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asciiTheme="majorHAnsi" w:hAnsiTheme="majorHAnsi"/>
          <w:b/>
          <w:b/>
          <w:sz w:val="50"/>
          <w:szCs w:val="50"/>
          <w:lang w:eastAsia="en-GB"/>
        </w:rPr>
      </w:pPr>
      <w:r>
        <w:drawing>
          <wp:anchor behindDoc="0" distT="0" distB="1905" distL="114300" distR="120015" simplePos="0" locked="0" layoutInCell="1" allowOverlap="1" relativeHeight="2">
            <wp:simplePos x="0" y="0"/>
            <wp:positionH relativeFrom="column">
              <wp:posOffset>4134485</wp:posOffset>
            </wp:positionH>
            <wp:positionV relativeFrom="paragraph">
              <wp:posOffset>-548005</wp:posOffset>
            </wp:positionV>
            <wp:extent cx="1708785" cy="1007745"/>
            <wp:effectExtent l="0" t="0" r="0" b="0"/>
            <wp:wrapSquare wrapText="largest"/>
            <wp:docPr id="1" name="Picture 2" descr="wia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aslogo"/>
                    <pic:cNvPicPr>
                      <a:picLocks noChangeAspect="1" noChangeArrowheads="1"/>
                    </pic:cNvPicPr>
                  </pic:nvPicPr>
                  <pic:blipFill>
                    <a:blip r:embed="rId2"/>
                    <a:stretch>
                      <a:fillRect/>
                    </a:stretch>
                  </pic:blipFill>
                  <pic:spPr bwMode="auto">
                    <a:xfrm>
                      <a:off x="0" y="0"/>
                      <a:ext cx="1708785" cy="1007745"/>
                    </a:xfrm>
                    <a:prstGeom prst="rect">
                      <a:avLst/>
                    </a:prstGeom>
                    <a:noFill/>
                    <a:ln w="9525">
                      <a:noFill/>
                      <a:miter lim="800000"/>
                      <a:headEnd/>
                      <a:tailEnd/>
                    </a:ln>
                  </pic:spPr>
                </pic:pic>
              </a:graphicData>
            </a:graphic>
          </wp:anchor>
        </w:drawing>
      </w:r>
      <w:r>
        <w:rPr>
          <w:rFonts w:ascii="Cambria" w:hAnsi="Cambria" w:asciiTheme="majorHAnsi" w:hAnsiTheme="majorHAnsi"/>
          <w:b/>
          <w:sz w:val="50"/>
          <w:szCs w:val="50"/>
          <w:lang w:eastAsia="en-GB"/>
        </w:rPr>
        <w:t xml:space="preserve"> </w:t>
      </w:r>
      <w:r>
        <w:rPr>
          <w:rFonts w:ascii="Cambria" w:hAnsi="Cambria" w:asciiTheme="majorHAnsi" w:hAnsiTheme="majorHAnsi"/>
          <w:b/>
          <w:sz w:val="50"/>
          <w:szCs w:val="50"/>
          <w:lang w:eastAsia="en-GB"/>
        </w:rPr>
        <w:t>WIAS PhD Proposal</w:t>
      </w:r>
    </w:p>
    <w:p>
      <w:pPr>
        <w:pStyle w:val="Normal"/>
        <w:rPr>
          <w:rFonts w:ascii="Cambria" w:hAnsi="Cambria" w:asciiTheme="majorHAnsi" w:hAnsiTheme="majorHAnsi"/>
          <w:i/>
          <w:i/>
          <w:sz w:val="22"/>
          <w:szCs w:val="22"/>
          <w:lang w:eastAsia="en-GB"/>
        </w:rPr>
      </w:pPr>
      <w:r>
        <w:rPr>
          <w:rFonts w:asciiTheme="majorHAnsi" w:hAnsiTheme="majorHAnsi" w:ascii="Cambria" w:hAnsi="Cambria"/>
          <w:i/>
          <w:sz w:val="22"/>
          <w:szCs w:val="22"/>
          <w:lang w:eastAsia="en-GB"/>
        </w:rPr>
      </w:r>
    </w:p>
    <w:p>
      <w:pPr>
        <w:pStyle w:val="Normal"/>
        <w:rPr>
          <w:rFonts w:ascii="Cambria" w:hAnsi="Cambria" w:asciiTheme="majorHAnsi" w:hAnsiTheme="majorHAnsi"/>
          <w:b/>
          <w:b/>
          <w:sz w:val="26"/>
          <w:szCs w:val="26"/>
          <w:u w:val="single"/>
          <w:lang w:eastAsia="en-GB"/>
        </w:rPr>
      </w:pPr>
      <w:r>
        <w:rPr>
          <w:rFonts w:ascii="Cambria" w:hAnsi="Cambria" w:asciiTheme="majorHAnsi" w:hAnsiTheme="majorHAnsi"/>
          <w:b/>
          <w:sz w:val="26"/>
          <w:szCs w:val="26"/>
          <w:u w:val="single"/>
          <w:lang w:eastAsia="en-GB"/>
        </w:rPr>
        <w:t>General information</w:t>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40B52BA3">
                <wp:extent cx="2540" cy="20955"/>
                <wp:effectExtent l="0" t="0" r="0" b="0"/>
                <wp:docPr id="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40B52BA3">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Chair Group (s):  </w:t>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Animal Breeding and Genetics (ABG) and Biometris </w:t>
      </w:r>
      <w:r>
        <w:rPr>
          <w:rFonts w:ascii="Cambria" w:hAnsi="Cambria" w:asciiTheme="majorHAnsi" w:hAnsiTheme="majorHAnsi"/>
          <w:sz w:val="22"/>
          <w:szCs w:val="22"/>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w:rFonts w:ascii="Cambria" w:hAnsi="Cambria" w:asciiTheme="majorHAnsi" w:hAnsiTheme="majorHAnsi"/>
          <w:sz w:val="22"/>
          <w:szCs w:val="22"/>
        </w:rPr>
        <mc:AlternateContent>
          <mc:Choice Requires="wps">
            <w:drawing>
              <wp:inline distT="0" distB="127000" distL="0" distR="0" wp14:anchorId="412D6EF5">
                <wp:extent cx="2540" cy="20955"/>
                <wp:effectExtent l="0" t="0" r="0" b="0"/>
                <wp:docPr id="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412D6EF5">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Project title (English):</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Towards Precision Breeding using genomic prediction</w:t>
      </w:r>
      <w:r>
        <w:rPr>
          <w:rFonts w:ascii="Cambria" w:hAnsi="Cambria" w:asciiTheme="majorHAnsi" w:hAnsiTheme="majorHAnsi"/>
          <w:sz w:val="22"/>
          <w:szCs w:val="22"/>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w:rFonts w:ascii="Cambria" w:hAnsi="Cambria" w:asciiTheme="majorHAnsi" w:hAnsiTheme="majorHAnsi"/>
          <w:sz w:val="22"/>
          <w:szCs w:val="22"/>
        </w:rPr>
        <mc:AlternateContent>
          <mc:Choice Requires="wps">
            <w:drawing>
              <wp:inline distT="0" distB="127000" distL="0" distR="0" wp14:anchorId="2C4C1508">
                <wp:extent cx="2540" cy="20955"/>
                <wp:effectExtent l="0" t="0" r="0" b="0"/>
                <wp:docPr id="7"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2C4C1508">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Start date – End date: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4-01-2016 till 3-01-2020</w:t>
      </w:r>
      <w:r>
        <w:rPr>
          <w:rFonts w:ascii="Cambria" w:hAnsi="Cambria" w:asciiTheme="majorHAnsi" w:hAnsiTheme="majorHAnsi"/>
          <w:sz w:val="22"/>
          <w:szCs w:val="22"/>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w:rFonts w:ascii="Cambria" w:hAnsi="Cambria" w:asciiTheme="majorHAnsi" w:hAnsiTheme="majorHAnsi"/>
          <w:sz w:val="22"/>
          <w:szCs w:val="22"/>
        </w:rPr>
        <mc:AlternateContent>
          <mc:Choice Requires="wps">
            <w:drawing>
              <wp:inline distT="0" distB="127000" distL="0" distR="0" wp14:anchorId="67D9ECF3">
                <wp:extent cx="2540" cy="20955"/>
                <wp:effectExtent l="0" t="0" r="0" b="0"/>
                <wp:docPr id="9"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67D9ECF3">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b/>
          <w:b/>
          <w:sz w:val="22"/>
          <w:szCs w:val="22"/>
        </w:rPr>
      </w:pPr>
      <w:r>
        <w:rPr>
          <w:rFonts w:ascii="Cambria" w:hAnsi="Cambria" w:asciiTheme="majorHAnsi" w:hAnsiTheme="majorHAnsi"/>
          <w:b/>
          <w:sz w:val="22"/>
          <w:szCs w:val="22"/>
        </w:rPr>
        <w:t>Composition of the project group and scheduled time for project</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lang w:val="nl-NL"/>
        </w:rPr>
      </w:pPr>
      <w:r>
        <w:rPr>
          <w:rFonts w:ascii="Cambria" w:hAnsi="Cambria" w:asciiTheme="majorHAnsi" w:hAnsiTheme="majorHAnsi"/>
          <w:sz w:val="22"/>
          <w:szCs w:val="22"/>
          <w:u w:val="single"/>
          <w:lang w:val="nl-NL"/>
        </w:rPr>
        <w:t>Name</w:t>
      </w:r>
      <w:r>
        <w:rPr>
          <w:rFonts w:ascii="Cambria" w:hAnsi="Cambria" w:asciiTheme="majorHAnsi" w:hAnsiTheme="majorHAnsi"/>
          <w:sz w:val="22"/>
          <w:szCs w:val="22"/>
          <w:lang w:val="nl-NL"/>
        </w:rPr>
        <w:t xml:space="preserve"> </w:t>
        <w:tab/>
        <w:tab/>
        <w:tab/>
        <w:tab/>
        <w:tab/>
        <w:tab/>
      </w:r>
      <w:r>
        <w:rPr>
          <w:rFonts w:ascii="Cambria" w:hAnsi="Cambria" w:asciiTheme="majorHAnsi" w:hAnsiTheme="majorHAnsi"/>
          <w:sz w:val="22"/>
          <w:szCs w:val="22"/>
          <w:u w:val="single"/>
          <w:lang w:val="nl-NL"/>
        </w:rPr>
        <w:t>Role</w:t>
      </w:r>
      <w:r>
        <w:rPr>
          <w:rFonts w:ascii="Cambria" w:hAnsi="Cambria" w:asciiTheme="majorHAnsi" w:hAnsiTheme="majorHAnsi"/>
          <w:sz w:val="22"/>
          <w:szCs w:val="22"/>
          <w:lang w:val="nl-NL"/>
        </w:rPr>
        <w:tab/>
        <w:tab/>
        <w:tab/>
      </w:r>
      <w:r>
        <w:rPr>
          <w:rFonts w:ascii="Cambria" w:hAnsi="Cambria" w:asciiTheme="majorHAnsi" w:hAnsiTheme="majorHAnsi"/>
          <w:sz w:val="22"/>
          <w:szCs w:val="22"/>
          <w:u w:val="single"/>
          <w:lang w:val="nl-NL"/>
        </w:rPr>
        <w:t>hours per week</w:t>
      </w:r>
    </w:p>
    <w:p>
      <w:pPr>
        <w:pStyle w:val="Normal"/>
        <w:rPr>
          <w:rFonts w:ascii="Cambria" w:hAnsi="Cambria" w:asciiTheme="majorHAnsi" w:hAnsiTheme="majorHAnsi"/>
          <w:sz w:val="22"/>
          <w:szCs w:val="22"/>
        </w:rPr>
      </w:pPr>
      <w:r>
        <w:rPr>
          <w:rFonts w:ascii="Cambria" w:hAnsi="Cambria" w:asciiTheme="majorHAnsi" w:hAnsiTheme="majorHAnsi"/>
          <w:sz w:val="22"/>
          <w:szCs w:val="22"/>
          <w:lang w:val="nl-NL"/>
        </w:rPr>
        <w:t>Sanne van den Berg, MSc.</w:t>
        <w:tab/>
        <w:tab/>
        <w:tab/>
      </w:r>
      <w:r>
        <w:rPr>
          <w:rFonts w:ascii="Cambria" w:hAnsi="Cambria" w:asciiTheme="majorHAnsi" w:hAnsiTheme="majorHAnsi"/>
          <w:sz w:val="22"/>
          <w:szCs w:val="22"/>
        </w:rPr>
        <w:t>PhD candidate</w:t>
        <w:tab/>
        <w:tab/>
        <w:t>40</w:t>
        <w:tab/>
      </w:r>
    </w:p>
    <w:p>
      <w:pPr>
        <w:pStyle w:val="Normal"/>
        <w:rPr>
          <w:rFonts w:ascii="Cambria" w:hAnsi="Cambria" w:asciiTheme="majorHAnsi" w:hAnsiTheme="majorHAnsi"/>
          <w:sz w:val="22"/>
          <w:szCs w:val="22"/>
        </w:rPr>
      </w:pPr>
      <w:r>
        <w:rPr>
          <w:rFonts w:ascii="Cambria" w:hAnsi="Cambria" w:asciiTheme="majorHAnsi" w:hAnsiTheme="majorHAnsi"/>
          <w:sz w:val="22"/>
          <w:szCs w:val="22"/>
        </w:rPr>
        <w:t>Dr. Ir. Jérémie Vandenplas</w:t>
        <w:tab/>
        <w:tab/>
        <w:tab/>
        <w:t>Daily supervisor</w:t>
        <w:tab/>
        <w:t>......................</w:t>
        <w:tab/>
      </w:r>
    </w:p>
    <w:p>
      <w:pPr>
        <w:pStyle w:val="Normal"/>
        <w:rPr>
          <w:rFonts w:ascii="Cambria" w:hAnsi="Cambria" w:asciiTheme="majorHAnsi" w:hAnsiTheme="majorHAnsi"/>
          <w:sz w:val="22"/>
          <w:szCs w:val="22"/>
        </w:rPr>
      </w:pPr>
      <w:r>
        <w:rPr>
          <w:rFonts w:ascii="Cambria" w:hAnsi="Cambria" w:asciiTheme="majorHAnsi" w:hAnsiTheme="majorHAnsi"/>
          <w:sz w:val="22"/>
          <w:szCs w:val="22"/>
        </w:rPr>
        <w:t>Prof. Dr. Ir. Roel Veerkamp</w:t>
        <w:tab/>
        <w:tab/>
        <w:tab/>
        <w:t>Daily supervisor/promotor</w:t>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Prof. Dr. Fred van Eeuwijk </w:t>
        <w:tab/>
        <w:tab/>
        <w:tab/>
        <w:t>Supervisor/promotor</w:t>
        <w:tab/>
        <w:t>......................</w:t>
        <w:tab/>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Prof. Dr. Jeanine Houwing-Duistermaat </w:t>
        <w:tab/>
        <w:t>Supervisor</w:t>
        <w:tab/>
        <w:tab/>
        <w:t>......................</w:t>
        <w:tab/>
        <w:tab/>
      </w:r>
    </w:p>
    <w:p>
      <w:pPr>
        <w:pStyle w:val="Normal"/>
        <w:rPr>
          <w:rFonts w:ascii="Cambria" w:hAnsi="Cambria" w:asciiTheme="majorHAnsi" w:hAnsiTheme="majorHAnsi"/>
          <w:sz w:val="22"/>
          <w:szCs w:val="22"/>
        </w:rPr>
      </w:pPr>
      <w:r>
        <w:rPr>
          <w:rFonts w:ascii="Cambria" w:hAnsi="Cambria" w:asciiTheme="majorHAnsi" w:hAnsiTheme="majorHAnsi"/>
          <w:sz w:val="22"/>
          <w:szCs w:val="22"/>
        </w:rPr>
        <w:tab/>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10"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34688805">
                <wp:extent cx="2540" cy="20955"/>
                <wp:effectExtent l="0" t="0" r="0" b="0"/>
                <wp:docPr id="1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34688805">
                <w10:wrap type="none"/>
                <v:fill type="solid" color2="#5f5f5f" o:detectmouseclick="t"/>
                <v:stroke color="#3465a4" joinstyle="round" endcap="flat"/>
              </v:rect>
            </w:pict>
          </mc:Fallback>
        </mc:AlternateContent>
      </w:r>
    </w:p>
    <w:p>
      <w:pPr>
        <w:pStyle w:val="Normal"/>
        <w:tabs>
          <w:tab w:val="left" w:pos="2834" w:leader="none"/>
          <w:tab w:val="left" w:pos="5102" w:leader="none"/>
          <w:tab w:val="right" w:pos="9072" w:leader="none"/>
        </w:tabs>
        <w:ind w:left="5102" w:hanging="5102"/>
        <w:jc w:val="both"/>
        <w:rPr>
          <w:rFonts w:ascii="Cambria" w:hAnsi="Cambria" w:asciiTheme="majorHAnsi" w:hAnsiTheme="majorHAnsi"/>
          <w:sz w:val="22"/>
        </w:rPr>
      </w:pPr>
      <w:r>
        <w:rPr>
          <w:rFonts w:asciiTheme="majorHAnsi" w:hAnsiTheme="majorHAnsi" w:ascii="Cambria" w:hAnsi="Cambria"/>
          <w:sz w:val="22"/>
        </w:rPr>
      </w:r>
    </w:p>
    <w:p>
      <w:pPr>
        <w:pStyle w:val="Normal"/>
        <w:tabs>
          <w:tab w:val="left" w:pos="2834" w:leader="none"/>
          <w:tab w:val="left" w:pos="5102" w:leader="none"/>
          <w:tab w:val="right" w:pos="9072" w:leader="none"/>
        </w:tabs>
        <w:ind w:left="5102" w:hanging="5102"/>
        <w:jc w:val="both"/>
        <w:rPr>
          <w:rFonts w:ascii="Cambria" w:hAnsi="Cambria" w:asciiTheme="majorHAnsi" w:hAnsiTheme="majorHAnsi"/>
          <w:b/>
          <w:b/>
          <w:sz w:val="22"/>
        </w:rPr>
      </w:pPr>
      <w:r>
        <w:rPr>
          <w:rFonts w:ascii="Cambria" w:hAnsi="Cambria" w:asciiTheme="majorHAnsi" w:hAnsiTheme="majorHAnsi"/>
          <w:b/>
          <w:sz w:val="22"/>
        </w:rPr>
        <w:t>Cooperation with organisations outside WIAS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Wageningen UR</w:t>
        <w:tab/>
        <w:tab/>
        <w:t>Other Graduate Schools: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ab/>
        <w:tab/>
        <w:tab/>
        <w:tab/>
        <w:tab/>
        <w:tab/>
        <w:t>Research Institutes: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The Netherlands</w:t>
        <w:tab/>
        <w:tab/>
        <w:t>Universities: Leiden University</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ab/>
        <w:tab/>
        <w:tab/>
        <w:tab/>
        <w:tab/>
        <w:tab/>
        <w:t>Research Institutes: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ab/>
        <w:tab/>
        <w:tab/>
        <w:tab/>
        <w:tab/>
        <w:tab/>
        <w:t>Industry and organisations: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International</w:t>
        <w:tab/>
        <w:tab/>
        <w:t>Universities: Leeds University</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ab/>
        <w:tab/>
        <w:tab/>
        <w:tab/>
        <w:tab/>
        <w:tab/>
        <w:t>Research Institutes: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Cambria" w:hAnsi="Cambria" w:asciiTheme="majorHAnsi" w:hAnsiTheme="majorHAnsi"/>
          <w:sz w:val="22"/>
        </w:rPr>
        <w:tab/>
        <w:tab/>
        <w:tab/>
        <w:tab/>
        <w:tab/>
        <w:tab/>
        <w:t>Industry and organisations:</w:t>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1F6F20A0">
                <wp:extent cx="2540" cy="20955"/>
                <wp:effectExtent l="0" t="0" r="0" b="0"/>
                <wp:docPr id="1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1F6F20A0">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Where will the project be carried out:</w:t>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584D11F8">
                <wp:extent cx="2540" cy="20955"/>
                <wp:effectExtent l="0" t="0" r="0" b="0"/>
                <wp:docPr id="1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584D11F8">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Will vertebrate animals be used:</w:t>
        <w:tab/>
        <w:tab/>
        <w:tab/>
        <w:t>NO</w:t>
      </w:r>
    </w:p>
    <w:p>
      <w:pPr>
        <w:pStyle w:val="Normal"/>
        <w:rPr>
          <w:rFonts w:ascii="Cambria" w:hAnsi="Cambria" w:asciiTheme="majorHAnsi" w:hAnsiTheme="majorHAnsi"/>
          <w:sz w:val="22"/>
          <w:szCs w:val="22"/>
        </w:rPr>
      </w:pPr>
      <w:r>
        <w:rPr>
          <w:rFonts w:ascii="Cambria" w:hAnsi="Cambria" w:asciiTheme="majorHAnsi" w:hAnsiTheme="majorHAnsi"/>
          <w:sz w:val="22"/>
          <w:szCs w:val="22"/>
        </w:rPr>
        <w:t>Does the project involve biotechnological research:</w:t>
        <w:tab/>
        <w:t>NO</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i/>
          <w:i/>
          <w:sz w:val="18"/>
          <w:szCs w:val="18"/>
        </w:rPr>
      </w:pPr>
      <w:r>
        <w:rPr>
          <w:rFonts w:ascii="Cambria" w:hAnsi="Cambria" w:asciiTheme="majorHAnsi" w:hAnsiTheme="majorHAnsi"/>
          <w:i/>
          <w:sz w:val="18"/>
          <w:szCs w:val="18"/>
        </w:rPr>
        <w:t>If one or both answers are ‘yes’, please, take care yourself of appropriate submission to the relevant committee and other legal aspects.</w:t>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0ADB1F5A">
                <wp:extent cx="2540" cy="20955"/>
                <wp:effectExtent l="0" t="0" r="0" b="0"/>
                <wp:docPr id="17"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0ADB1F5A">
                <w10:wrap type="none"/>
                <v:fill type="solid" color2="#5f5f5f" o:detectmouseclick="t"/>
                <v:stroke color="#3465a4" joinstyle="round" endcap="flat"/>
              </v:rect>
            </w:pict>
          </mc:Fallback>
        </mc:AlternateContent>
      </w:r>
    </w:p>
    <w:p>
      <w:pPr>
        <w:pStyle w:val="Normal"/>
        <w:spacing w:lineRule="auto" w:line="276" w:before="0" w:after="200"/>
        <w:rPr>
          <w:rFonts w:ascii="Cambria" w:hAnsi="Cambria" w:asciiTheme="majorHAnsi" w:hAnsiTheme="majorHAnsi"/>
          <w:sz w:val="22"/>
          <w:szCs w:val="22"/>
          <w:u w:val="single"/>
        </w:rPr>
      </w:pPr>
      <w:r>
        <w:rPr>
          <w:rFonts w:ascii="Cambria" w:hAnsi="Cambria" w:asciiTheme="majorHAnsi" w:hAnsiTheme="majorHAnsi"/>
          <w:b/>
          <w:sz w:val="26"/>
          <w:szCs w:val="26"/>
          <w:u w:val="single"/>
          <w:lang w:eastAsia="en-GB"/>
        </w:rPr>
        <w:t>Summary</w:t>
      </w:r>
      <w:r>
        <w:rPr>
          <w:rFonts w:ascii="Cambria" w:hAnsi="Cambria" w:asciiTheme="majorHAnsi" w:hAnsiTheme="majorHAnsi"/>
          <w:b/>
          <w:sz w:val="26"/>
          <w:szCs w:val="26"/>
          <w:u w:val="single"/>
          <w:lang w:eastAsia="en-GB"/>
        </w:rPr>
        <mc:AlternateContent>
          <mc:Choice Requires="wps">
            <w:drawing>
              <wp:inline distT="0" distB="127000" distL="114300" distR="114300">
                <wp:extent cx="1270" cy="19685"/>
                <wp:effectExtent l="0" t="0" r="0" b="0"/>
                <wp:docPr id="18"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w:rFonts w:ascii="Cambria" w:hAnsi="Cambria" w:asciiTheme="majorHAnsi" w:hAnsiTheme="majorHAnsi"/>
          <w:b/>
          <w:sz w:val="26"/>
          <w:szCs w:val="26"/>
          <w:u w:val="single"/>
          <w:lang w:eastAsia="en-GB"/>
        </w:rPr>
        <mc:AlternateContent>
          <mc:Choice Requires="wps">
            <w:drawing>
              <wp:inline distT="0" distB="127000" distL="0" distR="0" wp14:anchorId="24C50E15">
                <wp:extent cx="2540" cy="20955"/>
                <wp:effectExtent l="0" t="0" r="0" b="0"/>
                <wp:docPr id="19"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24C50E15">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u w:val="single"/>
        </w:rPr>
      </w:pPr>
      <w:r>
        <w:rPr>
          <w:rFonts w:ascii="Cambria" w:hAnsi="Cambria" w:asciiTheme="majorHAnsi" w:hAnsiTheme="majorHAnsi"/>
          <w:sz w:val="22"/>
          <w:szCs w:val="22"/>
          <w:u w:val="single"/>
        </w:rPr>
        <w:t>Summary of objectives and hypotheses</w:t>
      </w:r>
    </w:p>
    <w:p>
      <w:pPr>
        <w:pStyle w:val="Normal"/>
        <w:rPr/>
      </w:pPr>
      <w:r>
        <w:rPr>
          <w:rFonts w:ascii="Cambria" w:hAnsi="Cambria" w:asciiTheme="majorHAnsi" w:hAnsiTheme="majorHAnsi"/>
          <w:sz w:val="22"/>
          <w:szCs w:val="22"/>
        </w:rPr>
        <w:t>The main objective is to develop statistical methods that efficiently use all types of variation in sequence information to describe the total genetic information among animals, and to arrive at accurate and persistent genomic predictions, thereby facilitating precision breeding. The main research question is: how can we increase the accuracy of genomic prediction using  whole genome sequence information? This research question can be divided into four objectives:</w:t>
      </w:r>
    </w:p>
    <w:p>
      <w:pPr>
        <w:pStyle w:val="ListParagraph"/>
        <w:numPr>
          <w:ilvl w:val="0"/>
          <w:numId w:val="1"/>
        </w:numPr>
        <w:rPr/>
      </w:pPr>
      <w:r>
        <w:rPr>
          <w:rFonts w:ascii="Cambria" w:hAnsi="Cambria" w:asciiTheme="majorHAnsi" w:hAnsiTheme="majorHAnsi"/>
          <w:sz w:val="22"/>
          <w:szCs w:val="22"/>
        </w:rPr>
        <w:t>What is the effect of using WGS data instead of lower density SNP chip on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effects (r</w:t>
      </w:r>
      <w:r>
        <w:rPr>
          <w:rFonts w:ascii="Cambria" w:hAnsi="Cambria" w:asciiTheme="majorHAnsi" w:hAnsiTheme="majorHAnsi"/>
          <w:sz w:val="22"/>
          <w:szCs w:val="22"/>
          <w:vertAlign w:val="subscript"/>
        </w:rPr>
        <w:t>effect</w:t>
      </w:r>
      <w:bookmarkStart w:id="0" w:name="_GoBack"/>
      <w:bookmarkEnd w:id="0"/>
      <w:r>
        <w:rPr>
          <w:rFonts w:ascii="Cambria" w:hAnsi="Cambria" w:asciiTheme="majorHAnsi" w:hAnsiTheme="majorHAnsi"/>
          <w:sz w:val="22"/>
          <w:szCs w:val="22"/>
        </w:rPr>
        <w:t>)in a genome wide association study (GWAS)?</w:t>
      </w:r>
    </w:p>
    <w:p>
      <w:pPr>
        <w:pStyle w:val="ListParagraph"/>
        <w:numPr>
          <w:ilvl w:val="0"/>
          <w:numId w:val="1"/>
        </w:numPr>
        <w:rPr/>
      </w:pPr>
      <w:r>
        <w:rPr>
          <w:rFonts w:ascii="Cambria" w:hAnsi="Cambria" w:asciiTheme="majorHAnsi" w:hAnsiTheme="majorHAnsi"/>
          <w:sz w:val="22"/>
          <w:szCs w:val="22"/>
        </w:rPr>
        <w:t>How can we improve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effects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of a GWAS a using WGS data?</w:t>
      </w:r>
    </w:p>
    <w:p>
      <w:pPr>
        <w:pStyle w:val="ListParagraph"/>
        <w:numPr>
          <w:ilvl w:val="0"/>
          <w:numId w:val="1"/>
        </w:numPr>
        <w:rPr>
          <w:rFonts w:ascii="Cambria" w:hAnsi="Cambria" w:asciiTheme="majorHAnsi" w:hAnsiTheme="majorHAnsi"/>
          <w:sz w:val="22"/>
          <w:szCs w:val="22"/>
        </w:rPr>
      </w:pPr>
      <w:r>
        <w:rPr>
          <w:rFonts w:ascii="Cambria" w:hAnsi="Cambria" w:asciiTheme="majorHAnsi" w:hAnsiTheme="majorHAnsi"/>
          <w:sz w:val="22"/>
          <w:szCs w:val="22"/>
        </w:rPr>
        <w:t>How can we improve the accuracy of genomic prediction using WGS data?</w:t>
      </w:r>
    </w:p>
    <w:p>
      <w:pPr>
        <w:pStyle w:val="ListParagraph"/>
        <w:numPr>
          <w:ilvl w:val="0"/>
          <w:numId w:val="1"/>
        </w:numPr>
        <w:rPr>
          <w:rFonts w:ascii="Cambria" w:hAnsi="Cambria" w:asciiTheme="majorHAnsi" w:hAnsiTheme="majorHAnsi"/>
          <w:sz w:val="22"/>
          <w:szCs w:val="22"/>
        </w:rPr>
      </w:pPr>
      <w:r>
        <w:rPr>
          <w:rFonts w:ascii="Cambria" w:hAnsi="Cambria" w:asciiTheme="majorHAnsi" w:hAnsiTheme="majorHAnsi"/>
          <w:sz w:val="22"/>
          <w:szCs w:val="22"/>
        </w:rPr>
        <w:t>Is the framework established for the previous objectives applicable in poultry breeding?</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04A0B8F0">
                <wp:extent cx="2540" cy="20955"/>
                <wp:effectExtent l="0" t="0" r="0" b="0"/>
                <wp:docPr id="2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04A0B8F0">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u w:val="single"/>
        </w:rPr>
      </w:pPr>
      <w:r>
        <w:rPr>
          <w:rFonts w:ascii="Cambria" w:hAnsi="Cambria" w:asciiTheme="majorHAnsi" w:hAnsiTheme="majorHAnsi"/>
          <w:sz w:val="22"/>
          <w:szCs w:val="22"/>
          <w:u w:val="single"/>
        </w:rPr>
        <w:t>Relevance for the WIAS mission</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pPr>
      <w:r>
        <w:rPr>
          <w:rFonts w:ascii="Cambria" w:hAnsi="Cambria" w:asciiTheme="majorHAnsi" w:hAnsiTheme="majorHAnsi"/>
          <w:sz w:val="22"/>
        </w:rPr>
        <w:t xml:space="preserve">This project aims to develop new approaches for genomic prediction using whole genome  sequence information. This is important </w:t>
      </w:r>
      <w:r>
        <w:rPr>
          <w:rFonts w:ascii="Cambria" w:hAnsi="Cambria" w:asciiTheme="majorHAnsi" w:hAnsiTheme="majorHAnsi"/>
          <w:sz w:val="22"/>
          <w:szCs w:val="22"/>
        </w:rPr>
        <w:t>for developing</w:t>
      </w:r>
      <w:r>
        <w:rPr>
          <w:rFonts w:ascii="Cambria" w:hAnsi="Cambria" w:asciiTheme="majorHAnsi" w:hAnsiTheme="majorHAnsi"/>
          <w:sz w:val="22"/>
        </w:rPr>
        <w:t xml:space="preserve"> efficient breeding programs that contribute to sustainable animal production systems.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36849238">
                <wp:extent cx="2540" cy="20955"/>
                <wp:effectExtent l="0" t="0" r="0" b="0"/>
                <wp:docPr id="2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36849238">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Cambria" w:hAnsi="Cambria" w:asciiTheme="majorHAnsi" w:hAnsiTheme="majorHAnsi"/>
          <w:b/>
          <w:sz w:val="22"/>
          <w:szCs w:val="22"/>
          <w:u w:val="single"/>
        </w:rPr>
        <w:t>Data management</w:t>
      </w:r>
      <w:r>
        <w:rPr>
          <w:rFonts w:ascii="Cambria" w:hAnsi="Cambria" w:asciiTheme="majorHAnsi" w:hAnsiTheme="majorHAnsi"/>
          <w:sz w:val="22"/>
          <w:szCs w:val="22"/>
        </w:rPr>
        <w:t xml:space="preserve"> </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pPr>
      <w:r>
        <w:rPr>
          <w:rFonts w:ascii="Cambria" w:hAnsi="Cambria" w:asciiTheme="majorHAnsi" w:hAnsiTheme="majorHAnsi"/>
          <w:sz w:val="22"/>
        </w:rPr>
        <w:t xml:space="preserve">The data will be provided by Topigs Norsvin and Hendrix Genetics breeding companies. The data that is used for publications is not commercially sensitive. The data will be handled with care and will be used accordingly to the data management of the chair group. </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rPr>
      </w:pPr>
      <w:r>
        <w:rPr>
          <w:rFonts w:asciiTheme="majorHAnsi" w:hAnsiTheme="majorHAnsi" w:ascii="Cambria" w:hAnsi="Cambria"/>
          <w:sz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62E8580B">
                <wp:extent cx="2540" cy="20955"/>
                <wp:effectExtent l="0" t="0" r="0" b="0"/>
                <wp:docPr id="2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62E8580B">
                <w10:wrap type="none"/>
                <v:fill type="solid" color2="#5f5f5f" o:detectmouseclick="t"/>
                <v:stroke color="#3465a4" joinstyle="round" endcap="flat"/>
              </v:rect>
            </w:pict>
          </mc:Fallback>
        </mc:AlternateConten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b/>
          <w:sz w:val="22"/>
          <w:szCs w:val="22"/>
        </w:rPr>
        <w:t>Feasibility</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u w:val="single"/>
        </w:rPr>
      </w:pPr>
      <w:r>
        <w:rPr>
          <w:rFonts w:ascii="Cambria" w:hAnsi="Cambria" w:asciiTheme="majorHAnsi" w:hAnsiTheme="majorHAnsi"/>
          <w:sz w:val="22"/>
          <w:szCs w:val="22"/>
          <w:u w:val="single"/>
        </w:rPr>
        <w:t>How is adequate supervision guaranteed?</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pPr>
      <w:r>
        <w:rPr>
          <w:rFonts w:ascii="Cambria" w:hAnsi="Cambria" w:asciiTheme="majorHAnsi" w:hAnsiTheme="majorHAnsi"/>
          <w:sz w:val="22"/>
          <w:szCs w:val="22"/>
        </w:rPr>
        <w:t>During the project regular meetings will be held with the PhD student and the supervisors. The supervisors cover a wide area of expertise.</w:t>
      </w:r>
      <w:r>
        <w:rPr>
          <w:rFonts w:ascii="Cambria" w:hAnsi="Cambria" w:asciiTheme="majorHAnsi" w:hAnsiTheme="majorHAnsi"/>
          <w:sz w:val="22"/>
          <w:szCs w:val="22"/>
          <w:u w:val="single"/>
        </w:rPr>
        <w:t xml:space="preserve"> </w:t>
      </w:r>
      <w:r>
        <w:rPr>
          <w:rFonts w:ascii="Cambria" w:hAnsi="Cambria" w:asciiTheme="majorHAnsi" w:hAnsiTheme="majorHAnsi"/>
          <w:sz w:val="22"/>
          <w:szCs w:val="22"/>
        </w:rPr>
        <w:t xml:space="preserve">Dr. Ir. Jérémie Vandenplas is an expert in the area of quantitative genetics and animal breeding and has a lot of experience with programming. Prof. Dr. Ir. Roel Veerkamp is an expert in quantitative genetics, animal breeding and data analysis. Prof. Dr. Fred van Eeuwijk is an expert in statistics, population genetics and plant breeding. Prof. Dr. Jeanine Houwing-Duistermaat is an expert in statistical genetics in the field of human disease studies. Dr. Ir. Jérémie Vandenplas and Prof. Dr. Ir. Roel Veerkamp  are  the daily supervisors. A meeting will be hold every week with the daily supervisors.  Every month there will be a meeting with the whole supervising group. Also, there is an industry user group meeting every six months. In case of urgent questions, the supervisory team can be contacted face to face, by phone or by email at any time. </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26"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709BD3CF">
                <wp:extent cx="2540" cy="20955"/>
                <wp:effectExtent l="0" t="0" r="0" b="0"/>
                <wp:docPr id="27"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709BD3CF">
                <w10:wrap type="none"/>
                <v:fill type="solid" color2="#5f5f5f" o:detectmouseclick="t"/>
                <v:stroke color="#3465a4" joinstyle="round" endcap="flat"/>
              </v:rect>
            </w:pict>
          </mc:Fallback>
        </mc:AlternateConten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u w:val="single"/>
        </w:rPr>
      </w:pPr>
      <w:r>
        <w:rPr>
          <w:rFonts w:ascii="Cambria" w:hAnsi="Cambria" w:asciiTheme="majorHAnsi" w:hAnsiTheme="majorHAnsi"/>
          <w:sz w:val="22"/>
          <w:szCs w:val="22"/>
          <w:u w:val="single"/>
        </w:rPr>
        <w:t>How is the execution of the research guaranteed? (facilities, technical assistance)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pPr>
      <w:r>
        <w:rPr>
          <w:rFonts w:ascii="Cambria" w:hAnsi="Cambria" w:asciiTheme="majorHAnsi" w:hAnsiTheme="majorHAnsi"/>
          <w:sz w:val="22"/>
          <w:szCs w:val="22"/>
        </w:rPr>
        <w:t>The WUR groups Livestock research and Biometris and the LUMC groups Medical Statistics and Bioinformatics possess ample knowledge on statistical genetics, theory, software and computer facilities. Data will be made available by Topigs Norsvin and Hendrix Genetics.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6040737B">
                <wp:extent cx="2540" cy="20955"/>
                <wp:effectExtent l="0" t="0" r="0" b="0"/>
                <wp:docPr id="29"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6040737B">
                <w10:wrap type="none"/>
                <v:fill type="solid" color2="#5f5f5f" o:detectmouseclick="t"/>
                <v:stroke color="#3465a4" joinstyle="round" endcap="flat"/>
              </v:rect>
            </w:pict>
          </mc:Fallback>
        </mc:AlternateConten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u w:val="single"/>
        </w:rPr>
        <w:t xml:space="preserve">Which agreements have been made regarding cooperation with other groups/universities/institutes? </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pPr>
      <w:r>
        <w:rPr>
          <w:rFonts w:ascii="Cambria" w:hAnsi="Cambria" w:asciiTheme="majorHAnsi" w:hAnsiTheme="majorHAnsi"/>
          <w:sz w:val="22"/>
          <w:szCs w:val="22"/>
        </w:rPr>
        <w:t>Within the organisation of Wageningen UR, the PhD candidate will be at the ABGC department four days a week and one day a week at Biometris. There are no agreements made with other institutes and universities so far. Though there is a possibility to do a research internship in Norway</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6"/>
          <w:szCs w:val="26"/>
          <w:u w:val="single"/>
          <w:lang w:eastAsia="en-GB"/>
        </w:rPr>
      </w:pPr>
      <w:r>
        <w:rPr/>
        <mc:AlternateContent>
          <mc:Choice Requires="wps">
            <w:drawing>
              <wp:inline distT="0" distB="0" distL="114300" distR="114300">
                <wp:extent cx="1270" cy="19685"/>
                <wp:effectExtent l="0" t="0" r="0" b="0"/>
                <wp:docPr id="30"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7879155A">
                <wp:extent cx="2540" cy="20955"/>
                <wp:effectExtent l="0" t="0" r="0" b="0"/>
                <wp:docPr id="3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7879155A">
                <w10:wrap type="none"/>
                <v:fill type="solid" color2="#5f5f5f" o:detectmouseclick="t"/>
                <v:stroke color="#3465a4" joinstyle="round" endcap="flat"/>
              </v:rect>
            </w:pict>
          </mc:Fallback>
        </mc:AlternateConten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6"/>
          <w:szCs w:val="26"/>
          <w:u w:val="single"/>
          <w:lang w:eastAsia="en-GB"/>
        </w:rPr>
      </w:pPr>
      <w:r>
        <w:rPr>
          <w:rFonts w:asciiTheme="majorHAnsi" w:hAnsiTheme="majorHAnsi" w:ascii="Cambria" w:hAnsi="Cambria"/>
          <w:b/>
          <w:sz w:val="26"/>
          <w:szCs w:val="26"/>
          <w:u w:val="single"/>
          <w:lang w:eastAsia="en-GB"/>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6"/>
          <w:szCs w:val="26"/>
          <w:u w:val="single"/>
          <w:lang w:eastAsia="en-GB"/>
        </w:rPr>
      </w:pPr>
      <w:r>
        <w:rPr>
          <w:rFonts w:ascii="Cambria" w:hAnsi="Cambria" w:asciiTheme="majorHAnsi" w:hAnsiTheme="majorHAnsi"/>
          <w:b/>
          <w:sz w:val="26"/>
          <w:szCs w:val="26"/>
          <w:u w:val="single"/>
          <w:lang w:eastAsia="en-GB"/>
        </w:rPr>
        <w:t>Content</w:t>
      </w:r>
    </w:p>
    <w:p>
      <w:pPr>
        <w:pStyle w:val="Normal"/>
        <w:rPr>
          <w:rFonts w:ascii="Cambria" w:hAnsi="Cambria" w:asciiTheme="majorHAnsi" w:hAnsiTheme="majorHAnsi"/>
          <w:b/>
          <w:b/>
          <w:sz w:val="22"/>
          <w:szCs w:val="22"/>
        </w:rPr>
      </w:pPr>
      <w:r>
        <w:rPr/>
        <mc:AlternateContent>
          <mc:Choice Requires="wps">
            <w:drawing>
              <wp:inline distT="0" distB="0" distL="114300" distR="114300">
                <wp:extent cx="1270" cy="19685"/>
                <wp:effectExtent l="0" t="0" r="0" b="0"/>
                <wp:docPr id="32"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0A07E3E0">
                <wp:extent cx="2540" cy="20955"/>
                <wp:effectExtent l="0" t="0" r="0" b="0"/>
                <wp:docPr id="3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0A07E3E0">
                <w10:wrap type="none"/>
                <v:fill type="solid" color2="#5f5f5f" o:detectmouseclick="t"/>
                <v:stroke color="#3465a4" joinstyle="round" endcap="flat"/>
              </v:rect>
            </w:pict>
          </mc:Fallback>
        </mc:AlternateContent>
      </w:r>
    </w:p>
    <w:p>
      <w:pPr>
        <w:pStyle w:val="Normal"/>
        <w:rPr>
          <w:rFonts w:ascii="Cambria" w:hAnsi="Cambria" w:asciiTheme="majorHAnsi" w:hAnsiTheme="majorHAnsi"/>
          <w:b/>
          <w:b/>
          <w:sz w:val="22"/>
          <w:szCs w:val="22"/>
        </w:rPr>
      </w:pPr>
      <w:r>
        <w:rPr>
          <w:rFonts w:asciiTheme="majorHAnsi" w:hAnsiTheme="majorHAnsi" w:ascii="Cambria" w:hAnsi="Cambria"/>
          <w:b/>
          <w:sz w:val="22"/>
          <w:szCs w:val="22"/>
        </w:rPr>
      </w:r>
    </w:p>
    <w:p>
      <w:pPr>
        <w:pStyle w:val="Normal"/>
        <w:rPr>
          <w:rFonts w:ascii="Cambria" w:hAnsi="Cambria" w:asciiTheme="majorHAnsi" w:hAnsiTheme="majorHAnsi"/>
          <w:b/>
          <w:b/>
          <w:sz w:val="22"/>
          <w:szCs w:val="22"/>
        </w:rPr>
      </w:pPr>
      <w:r>
        <w:rPr>
          <w:rFonts w:ascii="Cambria" w:hAnsi="Cambria" w:asciiTheme="majorHAnsi" w:hAnsiTheme="majorHAnsi"/>
          <w:b/>
          <w:sz w:val="22"/>
          <w:szCs w:val="22"/>
        </w:rPr>
        <w:t>Objectives</w:t>
      </w:r>
    </w:p>
    <w:p>
      <w:pPr>
        <w:pStyle w:val="Normal"/>
        <w:rPr>
          <w:rFonts w:ascii="Cambria" w:hAnsi="Cambria" w:asciiTheme="majorHAnsi" w:hAnsiTheme="majorHAnsi"/>
          <w:sz w:val="22"/>
          <w:szCs w:val="22"/>
        </w:rPr>
      </w:pPr>
      <w:r>
        <w:rPr>
          <w:rFonts w:ascii="Cambria" w:hAnsi="Cambria" w:asciiTheme="majorHAnsi" w:hAnsiTheme="majorHAnsi"/>
          <w:sz w:val="22"/>
          <w:szCs w:val="22"/>
          <w:u w:val="single"/>
        </w:rPr>
        <w:t>Genomic prediction</w:t>
      </w:r>
    </w:p>
    <w:p>
      <w:pPr>
        <w:pStyle w:val="Normal"/>
        <w:jc w:val="both"/>
        <w:rPr/>
      </w:pPr>
      <w:r>
        <w:rPr>
          <w:rFonts w:ascii="Cambria" w:hAnsi="Cambria" w:asciiTheme="majorHAnsi" w:hAnsiTheme="majorHAnsi"/>
          <w:sz w:val="22"/>
          <w:szCs w:val="22"/>
        </w:rPr>
        <w:t xml:space="preserve">Nowadays genomic selection is successfully implemented in both animal and plant breeding </w:t>
      </w:r>
      <w:bookmarkStart w:id="1" w:name="__Fieldmark__297_2063462838"/>
      <w:bookmarkStart w:id="2" w:name="__Fieldmark__218_404026485"/>
      <w:bookmarkEnd w:id="1"/>
      <w:bookmarkEnd w:id="2"/>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3" w:name="__Fieldmark__3850_1963176791"/>
      <w:bookmarkStart w:id="4" w:name="__Fieldmark__3849_1963176791"/>
      <w:bookmarkEnd w:id="3"/>
      <w:r>
        <w:rPr>
          <w:rFonts w:ascii="Cambria" w:hAnsi="Cambria" w:asciiTheme="majorHAnsi" w:hAnsiTheme="majorHAnsi"/>
          <w:sz w:val="22"/>
          <w:szCs w:val="22"/>
        </w:rPr>
        <w:t>[1-3]</w:t>
      </w:r>
      <w:r>
        <w:rPr>
          <w:rFonts w:ascii="Cambria" w:hAnsi="Cambria" w:asciiTheme="majorHAnsi" w:hAnsiTheme="majorHAnsi"/>
          <w:sz w:val="22"/>
          <w:szCs w:val="22"/>
        </w:rPr>
      </w:r>
      <w:r>
        <w:fldChar w:fldCharType="end"/>
      </w:r>
      <w:bookmarkStart w:id="5" w:name="__Fieldmark__298_2063462838"/>
      <w:bookmarkEnd w:id="4"/>
      <w:bookmarkEnd w:id="5"/>
      <w:r>
        <w:rPr>
          <w:rFonts w:ascii="Cambria" w:hAnsi="Cambria" w:asciiTheme="majorHAnsi" w:hAnsiTheme="majorHAnsi"/>
          <w:sz w:val="22"/>
          <w:szCs w:val="22"/>
        </w:rPr>
        <w:t xml:space="preserve">. Genomic selection is the selection of individuals based on genomic estimated breeding values (GEBVs). GEBVs are estimated for selection candidates of which only the marker genotypes are known, by using a prediction equation that is based on single nucleotide polymorphism (SNP) effects. SNP effects were previously estimated in a training population with known phenotypes and marker genotypes </w:t>
      </w:r>
      <w:r>
        <w:fldChar w:fldCharType="begin"/>
      </w:r>
      <w:r>
        <w:instrText>ADDIN EN.CITE &lt;EndNote&gt;&lt;Cite&gt;&lt;Author&gt;Meuwissen&lt;/Author&gt;&lt;Year&gt;2001&lt;/Year&gt;&lt;RecNum&gt;2&lt;/RecNum&gt;&lt;DisplayText&gt;[4]&lt;/DisplayText&gt;&lt;record&gt;&lt;rec-number&gt;2&lt;/rec-number&gt;&lt;foreign-keys&gt;&lt;key app="EN" db-id="2vs2eddtmrsetnezew95s09xas59p0e5a02z" timestamp="1452264562"&gt;2&lt;/key&gt;&lt;/foreign-keys&gt;&lt;ref-type name="Journal Article"&gt;17&lt;/ref-type&gt;&lt;contributors&gt;&lt;authors&gt;&lt;author&gt;Meuwissen, T. H. E.&lt;/author&gt;&lt;author&gt;Hayes, B. J.&lt;/author&gt;&lt;author&gt;Goddard, M.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pub-dates&gt;&lt;date&gt;2001-04-01 00:00:00&lt;/date&gt;&lt;/pub-dates&gt;&lt;/dates&gt;&lt;urls&gt;&lt;related-urls&gt;&lt;url&gt;http://www.genetics.org/genetics/157/4/1819.full.pdf&lt;/url&gt;&lt;/related-urls&gt;&lt;/urls&gt;&lt;/record&gt;&lt;/Cite&gt;&lt;/EndNote&gt;</w:instrText>
      </w:r>
      <w:r>
        <w:fldChar w:fldCharType="separate"/>
      </w:r>
      <w:bookmarkStart w:id="6" w:name="__Fieldmark__228_404026485"/>
      <w:bookmarkStart w:id="7" w:name="__Fieldmark__3876_1963176791"/>
      <w:bookmarkStart w:id="8" w:name="__Fieldmark__307_2063462838"/>
      <w:bookmarkEnd w:id="6"/>
      <w:bookmarkEnd w:id="8"/>
      <w:r>
        <w:rPr>
          <w:rFonts w:ascii="Cambria" w:hAnsi="Cambria" w:asciiTheme="majorHAnsi" w:hAnsiTheme="majorHAnsi"/>
          <w:sz w:val="22"/>
          <w:szCs w:val="22"/>
        </w:rPr>
        <w:t>[4]</w:t>
      </w:r>
      <w:r>
        <w:rPr>
          <w:rFonts w:ascii="Cambria" w:hAnsi="Cambria" w:asciiTheme="majorHAnsi" w:hAnsiTheme="majorHAnsi"/>
          <w:sz w:val="22"/>
          <w:szCs w:val="22"/>
        </w:rPr>
      </w:r>
      <w:r>
        <w:fldChar w:fldCharType="end"/>
      </w:r>
      <w:bookmarkEnd w:id="7"/>
      <w:r>
        <w:rPr>
          <w:rFonts w:ascii="Cambria" w:hAnsi="Cambria" w:asciiTheme="majorHAnsi" w:hAnsiTheme="majorHAnsi"/>
          <w:sz w:val="22"/>
          <w:szCs w:val="22"/>
        </w:rPr>
        <w:t xml:space="preserve">. The prediction equation relies on linkage disequilibrium (LD) between the SNP and the Quantitative Trait Loci (QTL) </w:t>
      </w:r>
      <w:bookmarkStart w:id="9" w:name="__Fieldmark__320_2063462838"/>
      <w:bookmarkStart w:id="10" w:name="__Fieldmark__235_404026485"/>
      <w:bookmarkEnd w:id="9"/>
      <w:bookmarkEnd w:id="10"/>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11" w:name="__Fieldmark__3896_1963176791"/>
      <w:bookmarkStart w:id="12" w:name="__Fieldmark__3895_1963176791"/>
      <w:bookmarkEnd w:id="11"/>
      <w:r>
        <w:rPr>
          <w:rFonts w:ascii="Cambria" w:hAnsi="Cambria" w:asciiTheme="majorHAnsi" w:hAnsiTheme="majorHAnsi"/>
          <w:sz w:val="22"/>
          <w:szCs w:val="22"/>
        </w:rPr>
        <w:t>[4-6]</w:t>
      </w:r>
      <w:r>
        <w:rPr>
          <w:rFonts w:ascii="Cambria" w:hAnsi="Cambria" w:asciiTheme="majorHAnsi" w:hAnsiTheme="majorHAnsi"/>
          <w:sz w:val="22"/>
          <w:szCs w:val="22"/>
        </w:rPr>
      </w:r>
      <w:r>
        <w:fldChar w:fldCharType="end"/>
      </w:r>
      <w:bookmarkStart w:id="13" w:name="__Fieldmark__321_2063462838"/>
      <w:bookmarkEnd w:id="12"/>
      <w:bookmarkEnd w:id="13"/>
      <w:r>
        <w:rPr>
          <w:rFonts w:ascii="Cambria" w:hAnsi="Cambria" w:asciiTheme="majorHAnsi" w:hAnsiTheme="majorHAnsi"/>
          <w:sz w:val="22"/>
          <w:szCs w:val="22"/>
        </w:rPr>
        <w:t xml:space="preserve">. </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rPr/>
      </w:pPr>
      <w:r>
        <w:rPr>
          <w:rFonts w:ascii="Cambria" w:hAnsi="Cambria" w:asciiTheme="majorHAnsi" w:hAnsiTheme="majorHAnsi"/>
          <w:sz w:val="22"/>
          <w:szCs w:val="22"/>
        </w:rPr>
        <w:t xml:space="preserve">The accuracy of genomic predictions depends on many factors such as, the size of the training population </w:t>
      </w:r>
      <w:bookmarkStart w:id="14" w:name="__Fieldmark__331_2063462838"/>
      <w:bookmarkStart w:id="15" w:name="__Fieldmark__247_404026485"/>
      <w:bookmarkEnd w:id="14"/>
      <w:bookmarkEnd w:id="15"/>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16" w:name="__Fieldmark__3917_1963176791"/>
      <w:bookmarkStart w:id="17" w:name="__Fieldmark__3918_1963176791"/>
      <w:bookmarkEnd w:id="17"/>
      <w:r>
        <w:rPr>
          <w:rFonts w:ascii="Cambria" w:hAnsi="Cambria" w:asciiTheme="majorHAnsi" w:hAnsiTheme="majorHAnsi"/>
          <w:sz w:val="22"/>
          <w:szCs w:val="22"/>
        </w:rPr>
        <w:t>[7-9]</w:t>
      </w:r>
      <w:r>
        <w:rPr>
          <w:rFonts w:ascii="Cambria" w:hAnsi="Cambria" w:asciiTheme="majorHAnsi" w:hAnsiTheme="majorHAnsi"/>
          <w:sz w:val="22"/>
          <w:szCs w:val="22"/>
        </w:rPr>
      </w:r>
      <w:r>
        <w:fldChar w:fldCharType="end"/>
      </w:r>
      <w:bookmarkStart w:id="18" w:name="__Fieldmark__332_2063462838"/>
      <w:bookmarkEnd w:id="16"/>
      <w:bookmarkEnd w:id="18"/>
      <w:r>
        <w:rPr>
          <w:rFonts w:ascii="Cambria" w:hAnsi="Cambria" w:asciiTheme="majorHAnsi" w:hAnsiTheme="majorHAnsi"/>
          <w:sz w:val="22"/>
          <w:szCs w:val="22"/>
        </w:rPr>
        <w:t xml:space="preserve">, the heritability </w:t>
      </w:r>
      <w:r>
        <w:fldChar w:fldCharType="begin"/>
      </w:r>
      <w:r>
        <w:instrText>ADDIN EN.CITE &lt;EndNote&gt;&lt;Cite&gt;&lt;Author&gt;De Roos&lt;/Author&gt;&lt;Year&gt;2009&lt;/Year&gt;&lt;RecNum&gt;55&lt;/RecNum&gt;&lt;DisplayText&gt;[10, 11]&lt;/DisplayText&gt;&lt;record&gt;&lt;rec-number&gt;55&lt;/rec-number&gt;&lt;foreign-keys&gt;&lt;key app="EN" db-id="2vs2eddtmrsetnezew95s09xas59p0e5a02z" timestamp="1454331601"&gt;55&lt;/key&gt;&lt;/foreign-keys&gt;&lt;ref-type name="Journal Article"&gt;17&lt;/ref-type&gt;&lt;contributors&gt;&lt;authors&gt;&lt;author&gt;De Roos, APW&lt;/author&gt;&lt;author&gt;Hayes, BJ&lt;/author&gt;&lt;author&gt;Goddard, ME&lt;/author&gt;&lt;/authors&gt;&lt;/contributors&gt;&lt;titles&gt;&lt;title&gt;Reliability of genomic predictions across multiple populations&lt;/title&gt;&lt;secondary-title&gt;Genetics&lt;/secondary-title&gt;&lt;/titles&gt;&lt;periodical&gt;&lt;full-title&gt;Genetics&lt;/full-title&gt;&lt;/periodical&gt;&lt;pages&gt;1545-1553&lt;/pages&gt;&lt;volume&gt;183&lt;/volume&gt;&lt;number&gt;4&lt;/number&gt;&lt;dates&gt;&lt;year&gt;2009&lt;/year&gt;&lt;/dates&gt;&lt;isbn&gt;0016-6731&lt;/isbn&gt;&lt;urls&gt;&lt;/urls&gt;&lt;/record&gt;&lt;/Cite&gt;&lt;Cite&gt;&lt;Author&gt;Hayes&lt;/Author&gt;&lt;Year&gt;2009&lt;/Year&gt;&lt;RecNum&gt;56&lt;/RecNum&gt;&lt;record&gt;&lt;rec-number&gt;56&lt;/rec-number&gt;&lt;foreign-keys&gt;&lt;key app="EN" db-id="2vs2eddtmrsetnezew95s09xas59p0e5a02z" timestamp="1454331643"&gt;56&lt;/key&gt;&lt;/foreign-keys&gt;&lt;ref-type name="Journal Article"&gt;17&lt;/ref-type&gt;&lt;contributors&gt;&lt;authors&gt;&lt;author&gt;Hayes, Ben John&lt;/author&gt;&lt;author&gt;Visscher, Peter M&lt;/author&gt;&lt;author&gt;Goddard, Michael E&lt;/author&gt;&lt;/authors&gt;&lt;/contributors&gt;&lt;titles&gt;&lt;title&gt;Increased accuracy of artificial selection by using the realized relationship matrix&lt;/title&gt;&lt;secondary-title&gt;Genetics Research&lt;/secondary-title&gt;&lt;/titles&gt;&lt;periodical&gt;&lt;full-title&gt;Genetics Research&lt;/full-title&gt;&lt;/periodical&gt;&lt;pages&gt;47-60&lt;/pages&gt;&lt;volume&gt;91&lt;/volume&gt;&lt;number&gt;01&lt;/number&gt;&lt;dates&gt;&lt;year&gt;2009&lt;/year&gt;&lt;/dates&gt;&lt;isbn&gt;1469-5073&lt;/isbn&gt;&lt;urls&gt;&lt;/urls&gt;&lt;/record&gt;&lt;/Cite&gt;&lt;/EndNote&gt;</w:instrText>
      </w:r>
      <w:r>
        <w:fldChar w:fldCharType="separate"/>
      </w:r>
      <w:bookmarkStart w:id="19" w:name="__Fieldmark__257_404026485"/>
      <w:bookmarkStart w:id="20" w:name="__Fieldmark__337_2063462838"/>
      <w:bookmarkStart w:id="21" w:name="__Fieldmark__3932_1963176791"/>
      <w:bookmarkEnd w:id="19"/>
      <w:bookmarkEnd w:id="20"/>
      <w:r>
        <w:rPr>
          <w:rFonts w:ascii="Cambria" w:hAnsi="Cambria" w:asciiTheme="majorHAnsi" w:hAnsiTheme="majorHAnsi"/>
          <w:sz w:val="22"/>
          <w:szCs w:val="22"/>
        </w:rPr>
        <w:t>[10, 11]</w:t>
      </w:r>
      <w:r>
        <w:rPr>
          <w:rFonts w:ascii="Cambria" w:hAnsi="Cambria" w:asciiTheme="majorHAnsi" w:hAnsiTheme="majorHAnsi"/>
          <w:sz w:val="22"/>
          <w:szCs w:val="22"/>
        </w:rPr>
      </w:r>
      <w:r>
        <w:fldChar w:fldCharType="end"/>
      </w:r>
      <w:bookmarkEnd w:id="21"/>
      <w:r>
        <w:rPr>
          <w:rFonts w:ascii="Cambria" w:hAnsi="Cambria" w:asciiTheme="majorHAnsi" w:hAnsiTheme="majorHAnsi"/>
          <w:sz w:val="22"/>
          <w:szCs w:val="22"/>
        </w:rPr>
        <w:t>, the extent of LD between the SNPs and QTL</w:t>
      </w:r>
      <w:bookmarkStart w:id="22" w:name="__Fieldmark__343_2063462838"/>
      <w:bookmarkStart w:id="23" w:name="__Fieldmark__264_404026485"/>
      <w:bookmarkEnd w:id="22"/>
      <w:bookmarkEnd w:id="23"/>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24" w:name="__Fieldmark__3944_1963176791"/>
      <w:bookmarkStart w:id="25" w:name="__Fieldmark__3945_1963176791"/>
      <w:bookmarkEnd w:id="25"/>
      <w:r>
        <w:rPr>
          <w:rFonts w:ascii="Cambria" w:hAnsi="Cambria" w:asciiTheme="majorHAnsi" w:hAnsiTheme="majorHAnsi"/>
          <w:sz w:val="22"/>
          <w:szCs w:val="22"/>
        </w:rPr>
        <w:t>[4, 6, 12]</w:t>
      </w:r>
      <w:r>
        <w:rPr>
          <w:rFonts w:ascii="Cambria" w:hAnsi="Cambria" w:asciiTheme="majorHAnsi" w:hAnsiTheme="majorHAnsi"/>
          <w:sz w:val="22"/>
          <w:szCs w:val="22"/>
        </w:rPr>
      </w:r>
      <w:r>
        <w:fldChar w:fldCharType="end"/>
      </w:r>
      <w:bookmarkStart w:id="26" w:name="__Fieldmark__344_2063462838"/>
      <w:bookmarkEnd w:id="24"/>
      <w:bookmarkEnd w:id="26"/>
      <w:r>
        <w:rPr>
          <w:rFonts w:ascii="Cambria" w:hAnsi="Cambria" w:asciiTheme="majorHAnsi" w:hAnsiTheme="majorHAnsi"/>
          <w:sz w:val="22"/>
          <w:szCs w:val="22"/>
        </w:rPr>
        <w:t xml:space="preserve">, the additive genetic relationship between training animals and selection candidates </w:t>
      </w:r>
      <w:r>
        <w:fldChar w:fldCharType="begin"/>
      </w:r>
      <w:r>
        <w:instrText>ADDIN EN.CITE &lt;EndNote&gt;&lt;Cite&gt;&lt;Author&gt;Habier&lt;/Author&gt;&lt;Year&gt;2010&lt;/Year&gt;&lt;RecNum&gt;21&lt;/RecNum&gt;&lt;DisplayText&gt;[12, 13]&lt;/DisplayText&gt;&lt;record&gt;&lt;rec-number&gt;21&lt;/rec-number&gt;&lt;foreign-keys&gt;&lt;key app="EN" db-id="2vs2eddtmrsetnezew95s09xas59p0e5a02z" timestamp="1452767818"&gt;21&lt;/key&gt;&lt;/foreign-keys&gt;&lt;ref-type name="Journal Article"&gt;17&lt;/ref-type&gt;&lt;contributors&gt;&lt;authors&gt;&lt;author&gt;Habier, David&lt;/author&gt;&lt;author&gt;Tetens, Jens&lt;/author&gt;&lt;author&gt;Seefried, Franz.Reinhold&lt;/author&gt;&lt;author&gt;Lichtner, Peter&lt;/author&gt;&lt;author&gt;Thaller, Georg&lt;/author&gt;&lt;/authors&gt;&lt;/contributors&gt;&lt;titles&gt;&lt;title&gt;The impact of genetic relationship information on genomic breeding values in German Holstein cattle&lt;/title&gt;&lt;secondary-title&gt;Genetics Selection Evolution&lt;/secondary-title&gt;&lt;/titles&gt;&lt;periodical&gt;&lt;full-title&gt;Genetics Selection Evolution&lt;/full-title&gt;&lt;/periodical&gt;&lt;pages&gt;5&lt;/pages&gt;&lt;volume&gt;42&lt;/volume&gt;&lt;number&gt;1&lt;/number&gt;&lt;dates&gt;&lt;year&gt;2010&lt;/year&gt;&lt;/dates&gt;&lt;isbn&gt;1297-9686&lt;/isbn&gt;&lt;urls&gt;&lt;/urls&gt;&lt;/record&gt;&lt;/Cite&gt;&lt;Cite&gt;&lt;Author&gt;Wientjes&lt;/Author&gt;&lt;Year&gt;2013&lt;/Year&gt;&lt;RecNum&gt;22&lt;/RecNum&gt;&lt;record&gt;&lt;rec-number&gt;22&lt;/rec-number&gt;&lt;foreign-keys&gt;&lt;key app="EN" db-id="2vs2eddtmrsetnezew95s09xas59p0e5a02z" timestamp="1452767848"&gt;22&lt;/key&gt;&lt;/foreign-keys&gt;&lt;ref-type name="Journal Article"&gt;17&lt;/ref-type&gt;&lt;contributors&gt;&lt;authors&gt;&lt;author&gt;Wientjes, Yvonne. C.J&lt;/author&gt;&lt;author&gt;Veerkamp, Roel. F&lt;/author&gt;&lt;author&gt;Calus, Mario. P.L&lt;/author&gt;&lt;/authors&gt;&lt;/contributors&gt;&lt;titles&gt;&lt;title&gt;The effect of linkage disequilibrium and family relationships on the reliability of genomic prediction&lt;/title&gt;&lt;secondary-title&gt;Genetics&lt;/secondary-title&gt;&lt;/titles&gt;&lt;periodical&gt;&lt;full-title&gt;Genetics&lt;/full-title&gt;&lt;/periodical&gt;&lt;pages&gt;621-631&lt;/pages&gt;&lt;volume&gt;193&lt;/volume&gt;&lt;number&gt;2&lt;/number&gt;&lt;dates&gt;&lt;year&gt;2013&lt;/year&gt;&lt;/dates&gt;&lt;isbn&gt;0016-6731&lt;/isbn&gt;&lt;urls&gt;&lt;/urls&gt;&lt;/record&gt;&lt;/Cite&gt;&lt;/EndNote&gt;</w:instrText>
      </w:r>
      <w:r>
        <w:fldChar w:fldCharType="separate"/>
      </w:r>
      <w:bookmarkStart w:id="27" w:name="__Fieldmark__3962_1963176791"/>
      <w:bookmarkStart w:id="28" w:name="__Fieldmark__274_404026485"/>
      <w:bookmarkStart w:id="29" w:name="__Fieldmark__352_2063462838"/>
      <w:bookmarkEnd w:id="28"/>
      <w:bookmarkEnd w:id="29"/>
      <w:r>
        <w:rPr>
          <w:rFonts w:ascii="Cambria" w:hAnsi="Cambria" w:asciiTheme="majorHAnsi" w:hAnsiTheme="majorHAnsi"/>
          <w:sz w:val="22"/>
          <w:szCs w:val="22"/>
        </w:rPr>
        <w:t>[12, 13]</w:t>
      </w:r>
      <w:r>
        <w:rPr>
          <w:rFonts w:ascii="Cambria" w:hAnsi="Cambria" w:asciiTheme="majorHAnsi" w:hAnsiTheme="majorHAnsi"/>
          <w:sz w:val="22"/>
          <w:szCs w:val="22"/>
        </w:rPr>
      </w:r>
      <w:r>
        <w:fldChar w:fldCharType="end"/>
      </w:r>
      <w:bookmarkEnd w:id="27"/>
      <w:r>
        <w:rPr>
          <w:rFonts w:ascii="Cambria" w:hAnsi="Cambria" w:asciiTheme="majorHAnsi" w:hAnsiTheme="majorHAnsi"/>
          <w:sz w:val="22"/>
          <w:szCs w:val="22"/>
        </w:rPr>
        <w:t xml:space="preserve">, the number of QTL underlying the trait and the minor allele frequency of the QTL underlying the trait </w:t>
      </w:r>
      <w:r>
        <w:fldChar w:fldCharType="begin"/>
      </w:r>
      <w:r>
        <w:instrText>ADDIN EN.CITE &lt;EndNote&gt;&lt;Cite&gt;&lt;Author&gt;Wientjes&lt;/Author&gt;&lt;Year&gt;2015&lt;/Year&gt;&lt;RecNum&gt;41&lt;/RecNum&gt;&lt;DisplayText&gt;[9, 14]&lt;/DisplayText&gt;&lt;record&gt;&lt;rec-number&gt;41&lt;/rec-number&gt;&lt;foreign-keys&gt;&lt;key app="EN" db-id="2vs2eddtmrsetnezew95s09xas59p0e5a02z" timestamp="1453382021"&gt;41&lt;/key&gt;&lt;/foreign-keys&gt;&lt;ref-type name="Journal Article"&gt;17&lt;/ref-type&gt;&lt;contributors&gt;&lt;authors&gt;&lt;author&gt;Wientjes, Yvonne. C.J&lt;/author&gt;&lt;author&gt;Calus, Mario. P.L&lt;/author&gt;&lt;author&gt;Goddard, Michael. E&lt;/author&gt;&lt;author&gt;Hayes, Ben. J&lt;/author&gt;&lt;/authors&gt;&lt;/contributors&gt;&lt;titles&gt;&lt;title&gt;Impact of QTL properties on the accuracy of multi-breed genomic prediction&lt;/title&gt;&lt;secondary-title&gt;Genetics Selection Evolution&lt;/secondary-title&gt;&lt;/titles&gt;&lt;periodical&gt;&lt;full-title&gt;Genetics Selection Evolution&lt;/full-title&gt;&lt;/periodical&gt;&lt;pages&gt;42&lt;/pages&gt;&lt;volume&gt;47&lt;/volume&gt;&lt;number&gt;1&lt;/number&gt;&lt;dates&gt;&lt;year&gt;2015&lt;/year&gt;&lt;/dates&gt;&lt;isbn&gt;1297-9686&lt;/isbn&gt;&lt;urls&gt;&lt;/urls&gt;&lt;/record&gt;&lt;/Cite&gt;&lt;Cite&gt;&lt;Author&gt;Daetwyler&lt;/Author&gt;&lt;Year&gt;2010&lt;/Year&gt;&lt;RecNum&gt;14&lt;/RecNum&gt;&lt;record&gt;&lt;rec-number&gt;14&lt;/rec-number&gt;&lt;foreign-keys&gt;&lt;key app="EN" db-id="2vs2eddtmrsetnezew95s09xas59p0e5a02z" timestamp="1452669760"&gt;14&lt;/key&gt;&lt;/foreign-keys&gt;&lt;ref-type name="Journal Article"&gt;17&lt;/ref-type&gt;&lt;contributors&gt;&lt;authors&gt;&lt;author&gt;Daetwyler, Hans D&lt;/author&gt;&lt;author&gt;Pong-Wong, Ricardo&lt;/author&gt;&lt;author&gt;Villanueva, Beatriz&lt;/author&gt;&lt;author&gt;Woolliams, John A&lt;/author&gt;&lt;/authors&gt;&lt;/contributors&gt;&lt;titles&gt;&lt;title&gt;The impact of genetic architecture on genome-wide evaluation methods&lt;/title&gt;&lt;secondary-title&gt;Genetics&lt;/secondary-title&gt;&lt;/titles&gt;&lt;periodical&gt;&lt;full-title&gt;Genetics&lt;/full-title&gt;&lt;/periodical&gt;&lt;pages&gt;1021-1031&lt;/pages&gt;&lt;volume&gt;185&lt;/volume&gt;&lt;number&gt;3&lt;/number&gt;&lt;dates&gt;&lt;year&gt;2010&lt;/year&gt;&lt;/dates&gt;&lt;isbn&gt;0016-6731&lt;/isbn&gt;&lt;urls&gt;&lt;/urls&gt;&lt;/record&gt;&lt;/Cite&gt;&lt;/EndNote&gt;</w:instrText>
      </w:r>
      <w:r>
        <w:fldChar w:fldCharType="separate"/>
      </w:r>
      <w:bookmarkStart w:id="30" w:name="__Fieldmark__357_2063462838"/>
      <w:bookmarkStart w:id="31" w:name="__Fieldmark__281_404026485"/>
      <w:bookmarkStart w:id="32" w:name="__Fieldmark__3973_1963176791"/>
      <w:bookmarkEnd w:id="30"/>
      <w:bookmarkEnd w:id="31"/>
      <w:r>
        <w:rPr>
          <w:rFonts w:ascii="Cambria" w:hAnsi="Cambria" w:asciiTheme="majorHAnsi" w:hAnsiTheme="majorHAnsi"/>
          <w:sz w:val="22"/>
          <w:szCs w:val="22"/>
        </w:rPr>
        <w:t>[9, 14]</w:t>
      </w:r>
      <w:r>
        <w:rPr>
          <w:rFonts w:ascii="Cambria" w:hAnsi="Cambria" w:asciiTheme="majorHAnsi" w:hAnsiTheme="majorHAnsi"/>
          <w:sz w:val="22"/>
          <w:szCs w:val="22"/>
        </w:rPr>
      </w:r>
      <w:r>
        <w:fldChar w:fldCharType="end"/>
      </w:r>
      <w:bookmarkEnd w:id="32"/>
      <w:r>
        <w:rPr>
          <w:rFonts w:ascii="Cambria" w:hAnsi="Cambria" w:asciiTheme="majorHAnsi" w:hAnsiTheme="majorHAnsi"/>
          <w:sz w:val="22"/>
          <w:szCs w:val="22"/>
        </w:rPr>
        <w:t>. All of those factors can be summarized into two factors: (1)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(2) the accuracy of estimating SNP effects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w:t>
      </w:r>
      <w:r>
        <w:fldChar w:fldCharType="begin"/>
      </w:r>
      <w:r>
        <w:instrText>ADDIN EN.CITE &lt;EndNote&gt;&lt;Cite&gt;&lt;Author&gt;Goddard&lt;/Author&gt;&lt;Year&gt;2009&lt;/Year&gt;&lt;RecNum&gt;20&lt;/RecNum&gt;&lt;DisplayText&gt;[15, 16]&lt;/DisplayText&gt;&lt;record&gt;&lt;rec-number&gt;20&lt;/rec-number&gt;&lt;foreign-keys&gt;&lt;key app="EN" db-id="2vs2eddtmrsetnezew95s09xas59p0e5a02z" timestamp="1452767639"&gt;20&lt;/key&gt;&lt;/foreign-keys&gt;&lt;ref-type name="Journal Article"&gt;17&lt;/ref-type&gt;&lt;contributors&gt;&lt;authors&gt;&lt;author&gt;Goddard, Mike&lt;/author&gt;&lt;/authors&gt;&lt;/contributors&gt;&lt;titles&gt;&lt;title&gt;Genomic selection: prediction of accuracy and maximisation of long term response&lt;/title&gt;&lt;secondary-title&gt;Genetica&lt;/secondary-title&gt;&lt;/titles&gt;&lt;periodical&gt;&lt;full-title&gt;Genetica&lt;/full-title&gt;&lt;/periodical&gt;&lt;pages&gt;245-257&lt;/pages&gt;&lt;volume&gt;136&lt;/volume&gt;&lt;number&gt;2&lt;/number&gt;&lt;dates&gt;&lt;year&gt;2009&lt;/year&gt;&lt;/dates&gt;&lt;isbn&gt;0016-6707&lt;/isbn&gt;&lt;urls&gt;&lt;/urls&gt;&lt;/record&gt;&lt;/Cite&gt;&lt;Cite&gt;&lt;Author&gt;Daetwyler&lt;/Author&gt;&lt;Year&gt;2008&lt;/Year&gt;&lt;RecNum&gt;54&lt;/RecNum&gt;&lt;record&gt;&lt;rec-number&gt;54&lt;/rec-number&gt;&lt;foreign-keys&gt;&lt;key app="EN" db-id="2vs2eddtmrsetnezew95s09xas59p0e5a02z" timestamp="1454328143"&gt;54&lt;/key&gt;&lt;/foreign-keys&gt;&lt;ref-type name="Journal Article"&gt;17&lt;/ref-type&gt;&lt;contributors&gt;&lt;authors&gt;&lt;author&gt;Daetwyler, Hans D&lt;/author&gt;&lt;author&gt;Villanueva, Beatriz&lt;/author&gt;&lt;author&gt;Woolliams, John A&lt;/author&gt;&lt;/authors&gt;&lt;/contributors&gt;&lt;titles&gt;&lt;title&gt;Accuracy of predicting the genetic risk of disease using a genome-wide approach&lt;/title&gt;&lt;secondary-title&gt;PloS one&lt;/secondary-title&gt;&lt;/titles&gt;&lt;periodical&gt;&lt;full-title&gt;PloS one&lt;/full-title&gt;&lt;/periodical&gt;&lt;pages&gt;e3395&lt;/pages&gt;&lt;volume&gt;3&lt;/volume&gt;&lt;number&gt;10&lt;/number&gt;&lt;dates&gt;&lt;year&gt;2008&lt;/year&gt;&lt;/dates&gt;&lt;isbn&gt;1932-6203&lt;/isbn&gt;&lt;urls&gt;&lt;/urls&gt;&lt;/record&gt;&lt;/Cite&gt;&lt;/EndNote&gt;</w:instrText>
      </w:r>
      <w:r>
        <w:fldChar w:fldCharType="separate"/>
      </w:r>
      <w:bookmarkStart w:id="33" w:name="__Fieldmark__292_404026485"/>
      <w:bookmarkStart w:id="34" w:name="__Fieldmark__366_2063462838"/>
      <w:bookmarkStart w:id="35" w:name="__Fieldmark__3988_1963176791"/>
      <w:bookmarkEnd w:id="33"/>
      <w:bookmarkEnd w:id="34"/>
      <w:r>
        <w:rPr>
          <w:rFonts w:ascii="Cambria" w:hAnsi="Cambria" w:asciiTheme="majorHAnsi" w:hAnsiTheme="majorHAnsi"/>
          <w:sz w:val="22"/>
          <w:szCs w:val="22"/>
        </w:rPr>
        <w:t>[15, 16]</w:t>
      </w:r>
      <w:r>
        <w:rPr>
          <w:rFonts w:ascii="Cambria" w:hAnsi="Cambria" w:asciiTheme="majorHAnsi" w:hAnsiTheme="majorHAnsi"/>
          <w:sz w:val="22"/>
          <w:szCs w:val="22"/>
        </w:rPr>
      </w:r>
      <w:r>
        <w:fldChar w:fldCharType="end"/>
      </w:r>
      <w:bookmarkEnd w:id="35"/>
      <w:r>
        <w:rPr>
          <w:rFonts w:ascii="Cambria" w:hAnsi="Cambria" w:asciiTheme="majorHAnsi" w:hAnsiTheme="majorHAnsi"/>
          <w:sz w:val="22"/>
          <w:szCs w:val="22"/>
        </w:rPr>
        <w:t>.The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xml:space="preserve"> depend on the extent of LD between SNP and QTL. The extent of LD is dependent on the density of the SNP panel, the characteristics of the QTL underlying the trait and the characteristics of the population.  The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xml:space="preserve"> depends on characteristics of  the trait (e.g., the heritability, the number of QTL underlying the trait), and on the characteristics of the population of which the SNP effects are estimated </w:t>
      </w:r>
      <w:bookmarkStart w:id="36" w:name="__Fieldmark__385_2063462838"/>
      <w:bookmarkStart w:id="37" w:name="__Fieldmark__314_404026485"/>
      <w:bookmarkEnd w:id="36"/>
      <w:bookmarkEnd w:id="37"/>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38" w:name="__Fieldmark__4019_1963176791"/>
      <w:bookmarkStart w:id="39" w:name="__Fieldmark__4020_1963176791"/>
      <w:bookmarkEnd w:id="39"/>
      <w:r>
        <w:rPr>
          <w:rFonts w:ascii="Cambria" w:hAnsi="Cambria" w:asciiTheme="majorHAnsi" w:hAnsiTheme="majorHAnsi"/>
          <w:sz w:val="22"/>
          <w:szCs w:val="22"/>
        </w:rPr>
        <w:t>[9, 15-17]</w:t>
      </w:r>
      <w:r>
        <w:rPr>
          <w:rFonts w:ascii="Cambria" w:hAnsi="Cambria" w:asciiTheme="majorHAnsi" w:hAnsiTheme="majorHAnsi"/>
          <w:sz w:val="22"/>
          <w:szCs w:val="22"/>
        </w:rPr>
      </w:r>
      <w:r>
        <w:fldChar w:fldCharType="end"/>
      </w:r>
      <w:bookmarkStart w:id="40" w:name="__Fieldmark__386_2063462838"/>
      <w:bookmarkEnd w:id="38"/>
      <w:bookmarkEnd w:id="40"/>
      <w:r>
        <w:rPr>
          <w:rFonts w:ascii="Cambria" w:hAnsi="Cambria" w:asciiTheme="majorHAnsi" w:hAnsiTheme="majorHAnsi"/>
          <w:sz w:val="22"/>
          <w:szCs w:val="22"/>
        </w:rPr>
        <w:t>.</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jc w:val="both"/>
        <w:rPr/>
      </w:pPr>
      <w:r>
        <w:rPr>
          <w:rFonts w:ascii="Cambria" w:hAnsi="Cambria" w:asciiTheme="majorHAnsi" w:hAnsiTheme="majorHAnsi"/>
          <w:sz w:val="22"/>
          <w:szCs w:val="22"/>
        </w:rPr>
        <w:t xml:space="preserve">Recently, the availability of whole genome sequence (WGS) data is increasing due to the decreasing cost of sequencing. Therefore, the interest in the use of WGS data instead of SNP panel is growing. WGS data can be seen as the ultimate high density SNP panel, since it contains all variants including the causal mutations underlying the trait of interest. Therefore , when WGS data is used for genomic prediction, the dependency on LD between the SNP and the QTL is removed. For this reason, it is expected that the accuracy of genomic prediction and the persistency of the accuracy of genomic prediction across populations and generations will increase </w:t>
      </w:r>
      <w:r>
        <w:fldChar w:fldCharType="begin"/>
      </w:r>
      <w:r>
        <w:instrText>ADDIN EN.CITE &lt;EndNote&gt;&lt;Cite&gt;&lt;Author&gt;Meuwissen&lt;/Author&gt;&lt;Year&gt;2010&lt;/Year&gt;&lt;RecNum&gt;8&lt;/RecNum&gt;&lt;DisplayText&gt;[18, 19]&lt;/DisplayText&gt;&lt;record&gt;&lt;rec-number&gt;8&lt;/rec-number&gt;&lt;foreign-keys&gt;&lt;key app="EN" db-id="2vs2eddtmrsetnezew95s09xas59p0e5a02z" timestamp="1452264908"&gt;8&lt;/key&gt;&lt;/foreign-keys&gt;&lt;ref-type name="Journal Article"&gt;17&lt;/ref-type&gt;&lt;contributors&gt;&lt;authors&gt;&lt;author&gt;Meuwissen, Theo&lt;/author&gt;&lt;author&gt;Goddard, Mike&lt;/author&gt;&lt;/authors&gt;&lt;/contributors&gt;&lt;titles&gt;&lt;title&gt;Accurate prediction of genetic values for complex traits by whole-genome resequencing&lt;/title&gt;&lt;secondary-title&gt;Genetics&lt;/secondary-title&gt;&lt;/titles&gt;&lt;periodical&gt;&lt;full-title&gt;Genetics&lt;/full-title&gt;&lt;/periodical&gt;&lt;pages&gt;623-631&lt;/pages&gt;&lt;volume&gt;185&lt;/volume&gt;&lt;number&gt;2&lt;/number&gt;&lt;dates&gt;&lt;year&gt;2010&lt;/year&gt;&lt;/dates&gt;&lt;isbn&gt;0016-6731&lt;/isbn&gt;&lt;urls&gt;&lt;/urls&gt;&lt;/record&gt;&lt;/Cite&gt;&lt;Cite&gt;&lt;Author&gt;MacLeod&lt;/Author&gt;&lt;Year&gt;2014&lt;/Year&gt;&lt;RecNum&gt;45&lt;/RecNum&gt;&lt;record&gt;&lt;rec-number&gt;45&lt;/rec-number&gt;&lt;foreign-keys&gt;&lt;key app="EN" db-id="2vs2eddtmrsetnezew95s09xas59p0e5a02z" timestamp="1453879468"&gt;45&lt;/key&gt;&lt;/foreign-keys&gt;&lt;ref-type name="Journal Article"&gt;17&lt;/ref-type&gt;&lt;contributors&gt;&lt;authors&gt;&lt;author&gt;MacLeod, Iona M&lt;/author&gt;&lt;author&gt;Hayes, Ben J&lt;/author&gt;&lt;author&gt;Goddard, Michael E&lt;/author&gt;&lt;/authors&gt;&lt;/contributors&gt;&lt;titles&gt;&lt;title&gt;The effects of demography and long-term selection on the accuracy of genomic prediction with sequence data&lt;/title&gt;&lt;secondary-title&gt;Genetics&lt;/secondary-title&gt;&lt;/titles&gt;&lt;periodical&gt;&lt;full-title&gt;Genetics&lt;/full-title&gt;&lt;/periodical&gt;&lt;pages&gt;1671-1684&lt;/pages&gt;&lt;volume&gt;198&lt;/volume&gt;&lt;number&gt;4&lt;/number&gt;&lt;dates&gt;&lt;year&gt;2014&lt;/year&gt;&lt;/dates&gt;&lt;isbn&gt;0016-6731&lt;/isbn&gt;&lt;urls&gt;&lt;/urls&gt;&lt;/record&gt;&lt;/Cite&gt;&lt;/EndNote&gt;</w:instrText>
      </w:r>
      <w:r>
        <w:fldChar w:fldCharType="separate"/>
      </w:r>
      <w:bookmarkStart w:id="41" w:name="__Fieldmark__326_404026485"/>
      <w:bookmarkStart w:id="42" w:name="__Fieldmark__405_2063462838"/>
      <w:bookmarkStart w:id="43" w:name="__Fieldmark__4048_1963176791"/>
      <w:bookmarkEnd w:id="41"/>
      <w:bookmarkEnd w:id="42"/>
      <w:r>
        <w:rPr>
          <w:rFonts w:ascii="Cambria" w:hAnsi="Cambria" w:asciiTheme="majorHAnsi" w:hAnsiTheme="majorHAnsi"/>
          <w:sz w:val="22"/>
          <w:szCs w:val="22"/>
        </w:rPr>
        <w:t>[18, 19]</w:t>
      </w:r>
      <w:r>
        <w:rPr>
          <w:rFonts w:ascii="Cambria" w:hAnsi="Cambria" w:asciiTheme="majorHAnsi" w:hAnsiTheme="majorHAnsi"/>
          <w:sz w:val="22"/>
          <w:szCs w:val="22"/>
        </w:rPr>
      </w:r>
      <w:r>
        <w:fldChar w:fldCharType="end"/>
      </w:r>
      <w:bookmarkEnd w:id="43"/>
      <w:r>
        <w:rPr>
          <w:rFonts w:ascii="Cambria" w:hAnsi="Cambria" w:asciiTheme="majorHAnsi" w:hAnsiTheme="majorHAnsi"/>
          <w:sz w:val="22"/>
          <w:szCs w:val="22"/>
        </w:rPr>
        <w:t xml:space="preserve">. Another benefit of using WGS data is that the power of genome wide associations studies increases </w:t>
      </w:r>
      <w:bookmarkStart w:id="44" w:name="__Fieldmark__418_2063462838"/>
      <w:bookmarkStart w:id="45" w:name="__Fieldmark__333_404026485"/>
      <w:bookmarkEnd w:id="44"/>
      <w:bookmarkEnd w:id="45"/>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46" w:name="__Fieldmark__4067_1963176791"/>
      <w:bookmarkStart w:id="47" w:name="__Fieldmark__4068_1963176791"/>
      <w:bookmarkEnd w:id="47"/>
      <w:r>
        <w:rPr>
          <w:rFonts w:ascii="Cambria" w:hAnsi="Cambria" w:asciiTheme="majorHAnsi" w:hAnsiTheme="majorHAnsi"/>
          <w:sz w:val="22"/>
          <w:szCs w:val="22"/>
        </w:rPr>
        <w:t>[20, 21]</w:t>
      </w:r>
      <w:r>
        <w:rPr>
          <w:rFonts w:ascii="Cambria" w:hAnsi="Cambria" w:asciiTheme="majorHAnsi" w:hAnsiTheme="majorHAnsi"/>
          <w:sz w:val="22"/>
          <w:szCs w:val="22"/>
        </w:rPr>
      </w:r>
      <w:r>
        <w:fldChar w:fldCharType="end"/>
      </w:r>
      <w:bookmarkStart w:id="48" w:name="__Fieldmark__419_2063462838"/>
      <w:bookmarkEnd w:id="46"/>
      <w:bookmarkEnd w:id="48"/>
      <w:r>
        <w:rPr>
          <w:rFonts w:ascii="Cambria" w:hAnsi="Cambria" w:asciiTheme="majorHAnsi" w:hAnsiTheme="majorHAnsi"/>
          <w:sz w:val="22"/>
          <w:szCs w:val="22"/>
        </w:rPr>
        <w:t xml:space="preserve">, if the dataset is large enough and the level of linkage disequilibrium high enough. </w:t>
      </w:r>
    </w:p>
    <w:p>
      <w:pPr>
        <w:pStyle w:val="Normal"/>
        <w:jc w:val="both"/>
        <w:rPr>
          <w:rFonts w:ascii="Cambria" w:hAnsi="Cambria" w:asciiTheme="majorHAnsi" w:hAnsiTheme="majorHAnsi"/>
          <w:i/>
          <w:i/>
          <w:sz w:val="22"/>
          <w:szCs w:val="22"/>
        </w:rPr>
      </w:pPr>
      <w:r>
        <w:rPr>
          <w:rFonts w:asciiTheme="majorHAnsi" w:hAnsiTheme="majorHAnsi" w:ascii="Cambria" w:hAnsi="Cambria"/>
          <w:i/>
          <w:sz w:val="22"/>
          <w:szCs w:val="22"/>
        </w:rPr>
      </w:r>
    </w:p>
    <w:p>
      <w:pPr>
        <w:pStyle w:val="Normal"/>
        <w:jc w:val="both"/>
        <w:rPr/>
      </w:pPr>
      <w:r>
        <w:rPr>
          <w:rFonts w:ascii="Cambria" w:hAnsi="Cambria" w:asciiTheme="majorHAnsi" w:hAnsiTheme="majorHAnsi"/>
          <w:sz w:val="22"/>
          <w:szCs w:val="22"/>
        </w:rPr>
        <w:t xml:space="preserve">Simulation studies have shown that the accuracy of genomic prediction increases when WGS data is used instead of SNP panels </w:t>
      </w:r>
      <w:bookmarkStart w:id="49" w:name="__Fieldmark__345_404026485"/>
      <w:bookmarkStart w:id="50" w:name="__Fieldmark__430_2063462838"/>
      <w:bookmarkEnd w:id="49"/>
      <w:bookmarkEnd w:id="50"/>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51" w:name="__Fieldmark__4089_1963176791"/>
      <w:bookmarkStart w:id="52" w:name="__Fieldmark__4090_1963176791"/>
      <w:bookmarkEnd w:id="52"/>
      <w:r>
        <w:rPr>
          <w:rFonts w:ascii="Cambria" w:hAnsi="Cambria" w:asciiTheme="majorHAnsi" w:hAnsiTheme="majorHAnsi"/>
          <w:sz w:val="22"/>
          <w:szCs w:val="22"/>
        </w:rPr>
        <w:t>[18, 19, 22-27]</w:t>
      </w:r>
      <w:r>
        <w:rPr>
          <w:rFonts w:ascii="Cambria" w:hAnsi="Cambria" w:asciiTheme="majorHAnsi" w:hAnsiTheme="majorHAnsi"/>
          <w:sz w:val="22"/>
          <w:szCs w:val="22"/>
        </w:rPr>
      </w:r>
      <w:r>
        <w:fldChar w:fldCharType="end"/>
      </w:r>
      <w:bookmarkStart w:id="53" w:name="__Fieldmark__431_2063462838"/>
      <w:bookmarkEnd w:id="51"/>
      <w:bookmarkEnd w:id="53"/>
      <w:r>
        <w:rPr>
          <w:rFonts w:ascii="Cambria" w:hAnsi="Cambria" w:asciiTheme="majorHAnsi" w:hAnsiTheme="majorHAnsi"/>
          <w:sz w:val="22"/>
          <w:szCs w:val="22"/>
        </w:rPr>
        <w:t xml:space="preserve">. Meuwissen and Goddard </w:t>
      </w:r>
      <w:r>
        <w:fldChar w:fldCharType="begin"/>
      </w:r>
      <w:r>
        <w:instrText>ADDIN EN.CITE &lt;EndNote&gt;&lt;Cite&gt;&lt;Author&gt;Meuwissen&lt;/Author&gt;&lt;Year&gt;2010&lt;/Year&gt;&lt;RecNum&gt;8&lt;/RecNum&gt;&lt;DisplayText&gt;[18]&lt;/DisplayText&gt;&lt;record&gt;&lt;rec-number&gt;8&lt;/rec-number&gt;&lt;foreign-keys&gt;&lt;key app="EN" db-id="2vs2eddtmrsetnezew95s09xas59p0e5a02z" timestamp="1452264908"&gt;8&lt;/key&gt;&lt;/foreign-keys&gt;&lt;ref-type name="Journal Article"&gt;17&lt;/ref-type&gt;&lt;contributors&gt;&lt;authors&gt;&lt;author&gt;Meuwissen, Theo&lt;/author&gt;&lt;author&gt;Goddard, Mike&lt;/author&gt;&lt;/authors&gt;&lt;/contributors&gt;&lt;titles&gt;&lt;title&gt;Accurate prediction of genetic values for complex traits by whole-genome resequencing&lt;/title&gt;&lt;secondary-title&gt;Genetics&lt;/secondary-title&gt;&lt;/titles&gt;&lt;periodical&gt;&lt;full-title&gt;Genetics&lt;/full-title&gt;&lt;/periodical&gt;&lt;pages&gt;623-631&lt;/pages&gt;&lt;volume&gt;185&lt;/volume&gt;&lt;number&gt;2&lt;/number&gt;&lt;dates&gt;&lt;year&gt;2010&lt;/year&gt;&lt;/dates&gt;&lt;isbn&gt;0016-6731&lt;/isbn&gt;&lt;urls&gt;&lt;/urls&gt;&lt;/record&gt;&lt;/Cite&gt;&lt;/EndNote&gt;</w:instrText>
      </w:r>
      <w:r>
        <w:fldChar w:fldCharType="separate"/>
      </w:r>
      <w:bookmarkStart w:id="54" w:name="__Fieldmark__355_404026485"/>
      <w:bookmarkStart w:id="55" w:name="__Fieldmark__4106_1963176791"/>
      <w:bookmarkStart w:id="56" w:name="__Fieldmark__436_2063462838"/>
      <w:bookmarkEnd w:id="54"/>
      <w:bookmarkEnd w:id="56"/>
      <w:r>
        <w:rPr>
          <w:rFonts w:ascii="Cambria" w:hAnsi="Cambria" w:asciiTheme="majorHAnsi" w:hAnsiTheme="majorHAnsi"/>
          <w:sz w:val="22"/>
          <w:szCs w:val="22"/>
        </w:rPr>
        <w:t>[18]</w:t>
      </w:r>
      <w:r>
        <w:rPr>
          <w:rFonts w:ascii="Cambria" w:hAnsi="Cambria" w:asciiTheme="majorHAnsi" w:hAnsiTheme="majorHAnsi"/>
          <w:sz w:val="22"/>
          <w:szCs w:val="22"/>
        </w:rPr>
      </w:r>
      <w:r>
        <w:fldChar w:fldCharType="end"/>
      </w:r>
      <w:bookmarkEnd w:id="55"/>
      <w:r>
        <w:rPr>
          <w:rFonts w:ascii="Cambria" w:hAnsi="Cambria" w:asciiTheme="majorHAnsi" w:hAnsiTheme="majorHAnsi"/>
          <w:sz w:val="22"/>
          <w:szCs w:val="22"/>
        </w:rPr>
        <w:t xml:space="preserve"> found that the accuracy of genomic prediction using WGS data increases by 5-10 percent compared to a high density panel. Druet </w:t>
      </w:r>
      <w:r>
        <w:rPr>
          <w:rFonts w:ascii="Cambria" w:hAnsi="Cambria" w:asciiTheme="majorHAnsi" w:hAnsiTheme="majorHAnsi"/>
          <w:i/>
          <w:sz w:val="22"/>
          <w:szCs w:val="22"/>
        </w:rPr>
        <w:t>et al.</w:t>
      </w:r>
      <w:r>
        <w:fldChar w:fldCharType="begin"/>
      </w:r>
      <w:r>
        <w:instrText>ADDIN EN.CITE &lt;EndNote&gt;&lt;Cite&gt;&lt;Author&gt;Druet&lt;/Author&gt;&lt;Year&gt;2014&lt;/Year&gt;&lt;RecNum&gt;44&lt;/RecNum&gt;&lt;DisplayText&gt;[23]&lt;/DisplayText&gt;&lt;record&gt;&lt;rec-number&gt;44&lt;/rec-number&gt;&lt;foreign-keys&gt;&lt;key app="EN" db-id="2vs2eddtmrsetnezew95s09xas59p0e5a02z" timestamp="1453879301"&gt;44&lt;/key&gt;&lt;/foreign-keys&gt;&lt;ref-type name="Journal Article"&gt;17&lt;/ref-type&gt;&lt;contributors&gt;&lt;authors&gt;&lt;author&gt;Druet, Tom&lt;/author&gt;&lt;author&gt;Macleod, I.M&lt;/author&gt;&lt;author&gt;Hayes, B.J&lt;/author&gt;&lt;/authors&gt;&lt;/contributors&gt;&lt;titles&gt;&lt;title&gt;Toward genomic prediction from whole-genome sequence data: impact of sequencing design on genotype imputation and accuracy of predictions&lt;/title&gt;&lt;secondary-title&gt;Heredity&lt;/secondary-title&gt;&lt;/titles&gt;&lt;periodical&gt;&lt;full-title&gt;Heredity&lt;/full-title&gt;&lt;/periodical&gt;&lt;pages&gt;39-47&lt;/pages&gt;&lt;volume&gt;112&lt;/volume&gt;&lt;number&gt;1&lt;/number&gt;&lt;dates&gt;&lt;year&gt;2014&lt;/year&gt;&lt;/dates&gt;&lt;isbn&gt;0018-067X&lt;/isbn&gt;&lt;urls&gt;&lt;/urls&gt;&lt;/record&gt;&lt;/Cite&gt;&lt;/EndNote&gt;</w:instrText>
      </w:r>
      <w:r>
        <w:fldChar w:fldCharType="separate"/>
      </w:r>
      <w:bookmarkStart w:id="57" w:name="__Fieldmark__446_2063462838"/>
      <w:bookmarkStart w:id="58" w:name="__Fieldmark__4123_1963176791"/>
      <w:bookmarkStart w:id="59" w:name="__Fieldmark__363_404026485"/>
      <w:bookmarkEnd w:id="57"/>
      <w:bookmarkEnd w:id="59"/>
      <w:r>
        <w:rPr>
          <w:rFonts w:ascii="Cambria" w:hAnsi="Cambria" w:asciiTheme="majorHAnsi" w:hAnsiTheme="majorHAnsi"/>
          <w:i/>
          <w:sz w:val="22"/>
          <w:szCs w:val="22"/>
        </w:rPr>
        <w:t>[23]</w:t>
      </w:r>
      <w:r>
        <w:rPr>
          <w:rFonts w:ascii="Cambria" w:hAnsi="Cambria" w:asciiTheme="majorHAnsi" w:hAnsiTheme="majorHAnsi"/>
          <w:i/>
          <w:sz w:val="22"/>
          <w:szCs w:val="22"/>
        </w:rPr>
      </w:r>
      <w:r>
        <w:fldChar w:fldCharType="end"/>
      </w:r>
      <w:bookmarkEnd w:id="58"/>
      <w:r>
        <w:rPr>
          <w:rFonts w:ascii="Cambria" w:hAnsi="Cambria" w:asciiTheme="majorHAnsi" w:hAnsiTheme="majorHAnsi"/>
          <w:i/>
          <w:sz w:val="22"/>
          <w:szCs w:val="22"/>
        </w:rPr>
        <w:t xml:space="preserve"> </w:t>
      </w:r>
      <w:r>
        <w:rPr>
          <w:rFonts w:ascii="Cambria" w:hAnsi="Cambria" w:asciiTheme="majorHAnsi" w:hAnsiTheme="majorHAnsi"/>
          <w:sz w:val="22"/>
          <w:szCs w:val="22"/>
        </w:rPr>
        <w:t xml:space="preserve">have shown that the advantage of using WGS data depends on the allele frequencies of the causal mutations. When the allele frequencies of the causal mutations follow a neutral distribution, only a small increase in accuracy is found. However, when the causal mutations have low minor allele frequencies (&lt;0.1), the accuracy of genomic prediction increased up to 30 percent using WGS data. Furthermore, </w:t>
      </w:r>
      <w:r>
        <w:rPr>
          <w:rFonts w:ascii="Cambria" w:hAnsi="Cambria" w:asciiTheme="majorHAnsi" w:hAnsiTheme="majorHAnsi"/>
          <w:sz w:val="22"/>
          <w:szCs w:val="22"/>
          <w:shd w:fill="FFFF00" w:val="clear"/>
          <w:rPrChange w:id="0" w:author="fern " w:date="2016-11-28T15:07:00Z"/>
        </w:rPr>
        <w:t xml:space="preserve">the accuracy of genomic prediction also depends on the heritability, i.e. the advantage of using WGS data is more pronounced when the heritability was moderate to low, as shown by Iheshiulor </w:t>
      </w:r>
      <w:r>
        <w:rPr>
          <w:rFonts w:ascii="Cambria" w:hAnsi="Cambria" w:asciiTheme="majorHAnsi" w:hAnsiTheme="majorHAnsi"/>
          <w:i/>
          <w:sz w:val="22"/>
          <w:szCs w:val="22"/>
          <w:shd w:fill="FFFF00" w:val="clear"/>
          <w:rPrChange w:id="0" w:author="fern " w:date="2016-11-28T15:07:00Z"/>
        </w:rPr>
        <w:t>et al.</w:t>
      </w:r>
      <w:r>
        <w:rPr>
          <w:rFonts w:ascii="Cambria" w:hAnsi="Cambria" w:asciiTheme="majorHAnsi" w:hAnsiTheme="majorHAnsi"/>
          <w:sz w:val="22"/>
          <w:szCs w:val="22"/>
          <w:shd w:fill="FFFF00" w:val="clear"/>
          <w:rPrChange w:id="0" w:author="fern " w:date="2016-11-28T15:07:00Z"/>
        </w:rPr>
        <w:t xml:space="preserve"> </w:t>
      </w:r>
      <w:r>
        <w:fldChar w:fldCharType="begin"/>
      </w:r>
      <w:r>
        <w:instrText>ADDIN EN.CITE &lt;EndNote&gt;&lt;Cite&gt;&lt;Author&gt;Iheshiulor&lt;/Author&gt;&lt;Year&gt;2014&lt;/Year&gt;&lt;RecNum&gt;46&lt;/RecNum&gt;&lt;DisplayText&gt;[24]&lt;/DisplayText&gt;&lt;record&gt;&lt;rec-number&gt;46&lt;/rec-number&gt;&lt;foreign-keys&gt;&lt;key app="EN" db-id="2vs2eddtmrsetnezew95s09xas59p0e5a02z" timestamp="1453880804"&gt;46&lt;/key&gt;&lt;/foreign-keys&gt;&lt;ref-type name="Conference Proceedings"&gt;10&lt;/ref-type&gt;&lt;contributors&gt;&lt;authors&gt;&lt;author&gt;Iheshiulor, O.O.M&lt;/author&gt;&lt;author&gt;Woolliams, J.A&lt;/author&gt;&lt;author&gt;Yu, X&lt;/author&gt;&lt;author&gt;Wellmann, R&lt;/author&gt;&lt;author&gt;Meuwissen, T. H. E.&lt;/author&gt;&lt;/authors&gt;&lt;/contributors&gt;&lt;titles&gt;&lt;title&gt;Genomic Predictions Using Whole Genome Sequence Data and Multi-breed Reference Populations&lt;/title&gt;&lt;secondary-title&gt;10th World Congress on Genetics Applied to Livestock Production&lt;/secondary-title&gt;&lt;/titles&gt;&lt;dates&gt;&lt;year&gt;2014&lt;/year&gt;&lt;/dates&gt;&lt;publisher&gt;Asas&lt;/publisher&gt;&lt;urls&gt;&lt;/urls&gt;&lt;/record&gt;&lt;/Cite&gt;&lt;/EndNote&gt;</w:instrText>
      </w:r>
      <w:r>
        <w:fldChar w:fldCharType="separate"/>
      </w:r>
      <w:bookmarkStart w:id="60" w:name="__Fieldmark__375_404026485"/>
      <w:bookmarkStart w:id="61" w:name="__Fieldmark__486_2063462838"/>
      <w:bookmarkStart w:id="62" w:name="__Fieldmark__4168_1963176791"/>
      <w:bookmarkEnd w:id="60"/>
      <w:bookmarkEnd w:id="61"/>
      <w:r>
        <w:rPr>
          <w:rFonts w:ascii="Cambria" w:hAnsi="Cambria" w:asciiTheme="majorHAnsi" w:hAnsiTheme="majorHAnsi"/>
          <w:sz w:val="22"/>
          <w:szCs w:val="22"/>
          <w:shd w:fill="FFFF00" w:val="clear"/>
          <w:rPrChange w:id="0" w:author="fern " w:date="2016-11-28T15:07:00Z"/>
        </w:rPr>
        <w:t>[24]</w:t>
      </w:r>
      <w:r>
        <w:rPr>
          <w:rFonts w:ascii="Cambria" w:hAnsi="Cambria" w:asciiTheme="majorHAnsi" w:hAnsiTheme="majorHAnsi"/>
          <w:sz w:val="22"/>
          <w:szCs w:val="22"/>
          <w:shd w:fill="FFFF00" w:val="clear"/>
          <w:rPrChange w:id="0" w:author="fern " w:date="2016-11-28T15:07:00Z"/>
        </w:rPr>
      </w:r>
      <w:r>
        <w:fldChar w:fldCharType="end"/>
      </w:r>
      <w:bookmarkEnd w:id="62"/>
      <w:r>
        <w:rPr>
          <w:rFonts w:ascii="Cambria" w:hAnsi="Cambria" w:asciiTheme="majorHAnsi" w:hAnsiTheme="majorHAnsi"/>
          <w:sz w:val="22"/>
          <w:szCs w:val="22"/>
          <w:shd w:fill="FFFF00" w:val="clear"/>
          <w:rPrChange w:id="0" w:author="fern " w:date="2016-11-28T15:07:00Z"/>
        </w:rPr>
        <w:t>.</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jc w:val="both"/>
        <w:rPr/>
      </w:pPr>
      <w:r>
        <w:rPr>
          <w:rFonts w:ascii="Cambria" w:hAnsi="Cambria" w:asciiTheme="majorHAnsi" w:hAnsiTheme="majorHAnsi"/>
          <w:sz w:val="22"/>
          <w:szCs w:val="22"/>
        </w:rPr>
        <w:t xml:space="preserve">Unfortunately, studies with real data do not confirm the results found in simulation studies </w:t>
      </w:r>
      <w:bookmarkStart w:id="63" w:name="__Fieldmark__496_2063462838"/>
      <w:bookmarkStart w:id="64" w:name="__Fieldmark__384_404026485"/>
      <w:bookmarkEnd w:id="63"/>
      <w:bookmarkEnd w:id="64"/>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65" w:name="__Fieldmark__4185_1963176791"/>
      <w:bookmarkStart w:id="66" w:name="__Fieldmark__4184_1963176791"/>
      <w:bookmarkEnd w:id="65"/>
      <w:r>
        <w:rPr>
          <w:rFonts w:ascii="Cambria" w:hAnsi="Cambria" w:asciiTheme="majorHAnsi" w:hAnsiTheme="majorHAnsi"/>
          <w:sz w:val="22"/>
          <w:szCs w:val="22"/>
        </w:rPr>
        <w:t>[24, 28-30]</w:t>
      </w:r>
      <w:r>
        <w:rPr>
          <w:rFonts w:ascii="Cambria" w:hAnsi="Cambria" w:asciiTheme="majorHAnsi" w:hAnsiTheme="majorHAnsi"/>
          <w:sz w:val="22"/>
          <w:szCs w:val="22"/>
        </w:rPr>
      </w:r>
      <w:r>
        <w:fldChar w:fldCharType="end"/>
      </w:r>
      <w:bookmarkStart w:id="67" w:name="__Fieldmark__497_2063462838"/>
      <w:bookmarkEnd w:id="66"/>
      <w:bookmarkEnd w:id="67"/>
      <w:r>
        <w:rPr>
          <w:rFonts w:ascii="Cambria" w:hAnsi="Cambria" w:asciiTheme="majorHAnsi" w:hAnsiTheme="majorHAnsi"/>
          <w:sz w:val="22"/>
          <w:szCs w:val="22"/>
        </w:rPr>
        <w:t xml:space="preserve">. For example, Ober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&lt;EndNote&gt;&lt;Cite&gt;&lt;Author&gt;Ober&lt;/Author&gt;&lt;Year&gt;2012&lt;/Year&gt;&lt;RecNum&gt;31&lt;/RecNum&gt;&lt;DisplayText&gt;[29]&lt;/DisplayText&gt;&lt;record&gt;&lt;rec-number&gt;31&lt;/rec-number&gt;&lt;foreign-keys&gt;&lt;key app="EN" db-id="2vs2eddtmrsetnezew95s09xas59p0e5a02z" timestamp="1453103882"&gt;31&lt;/key&gt;&lt;/foreign-keys&gt;&lt;ref-type name="Journal Article"&gt;17&lt;/ref-type&gt;&lt;contributors&gt;&lt;authors&gt;&lt;author&gt;Ober, Ulrike&lt;/author&gt;&lt;author&gt;Ayroles, Julien F&lt;/author&gt;&lt;author&gt;Stone, Eric A&lt;/author&gt;&lt;author&gt;Richards, Stephen&lt;/author&gt;&lt;author&gt;Zhu, Dianhui&lt;/author&gt;&lt;author&gt;Gibbs, Richard. A&lt;/author&gt;&lt;author&gt;Stricker, Christian&lt;/author&gt;&lt;author&gt;Gianola, Daniel&lt;/author&gt;&lt;author&gt;Schlather, Martin&lt;/author&gt;&lt;author&gt;Mackay, Trudy. F.C&lt;/author&gt;&lt;author&gt;Simianner, Henner&lt;/author&gt;&lt;/authors&gt;&lt;/contributors&gt;&lt;titles&gt;&lt;title&gt;Using whole-genome sequence data to predict quantitative trait phenotypes in Drosophila melanogaster&lt;/title&gt;&lt;secondary-title&gt;PLoS genetics&lt;/secondary-title&gt;&lt;/titles&gt;&lt;periodical&gt;&lt;full-title&gt;PLoS genetics&lt;/full-title&gt;&lt;/periodical&gt;&lt;pages&gt;e1002685&lt;/pages&gt;&lt;volume&gt;8&lt;/volume&gt;&lt;number&gt;5&lt;/number&gt;&lt;dates&gt;&lt;year&gt;2012&lt;/year&gt;&lt;/dates&gt;&lt;isbn&gt;1553-7404&lt;/isbn&gt;&lt;urls&gt;&lt;/urls&gt;&lt;/record&gt;&lt;/Cite&gt;&lt;/EndNote&gt;</w:instrText>
      </w:r>
      <w:r>
        <w:fldChar w:fldCharType="separate"/>
      </w:r>
      <w:bookmarkStart w:id="68" w:name="__Fieldmark__4201_1963176791"/>
      <w:bookmarkStart w:id="69" w:name="__Fieldmark__504_2063462838"/>
      <w:bookmarkStart w:id="70" w:name="__Fieldmark__396_404026485"/>
      <w:bookmarkEnd w:id="69"/>
      <w:bookmarkEnd w:id="70"/>
      <w:r>
        <w:rPr>
          <w:rFonts w:ascii="Cambria" w:hAnsi="Cambria" w:asciiTheme="majorHAnsi" w:hAnsiTheme="majorHAnsi"/>
          <w:sz w:val="22"/>
          <w:szCs w:val="22"/>
        </w:rPr>
        <w:t>[29]</w:t>
      </w:r>
      <w:r>
        <w:rPr>
          <w:rFonts w:ascii="Cambria" w:hAnsi="Cambria" w:asciiTheme="majorHAnsi" w:hAnsiTheme="majorHAnsi"/>
          <w:sz w:val="22"/>
          <w:szCs w:val="22"/>
        </w:rPr>
      </w:r>
      <w:r>
        <w:fldChar w:fldCharType="end"/>
      </w:r>
      <w:bookmarkEnd w:id="68"/>
      <w:r>
        <w:rPr>
          <w:rFonts w:ascii="Cambria" w:hAnsi="Cambria" w:asciiTheme="majorHAnsi" w:hAnsiTheme="majorHAnsi"/>
          <w:sz w:val="22"/>
          <w:szCs w:val="22"/>
        </w:rPr>
        <w:t xml:space="preserve"> found no increase in accuracy of genomic prediction for starvation stress resistance and startle response for 157 inbred lines of </w:t>
      </w:r>
      <w:r>
        <w:rPr>
          <w:rFonts w:ascii="Cambria" w:hAnsi="Cambria" w:asciiTheme="majorHAnsi" w:hAnsiTheme="majorHAnsi"/>
          <w:i/>
          <w:sz w:val="22"/>
          <w:szCs w:val="22"/>
        </w:rPr>
        <w:t>Drosophila melanogaster</w:t>
      </w:r>
      <w:r>
        <w:rPr>
          <w:rFonts w:ascii="Cambria" w:hAnsi="Cambria" w:asciiTheme="majorHAnsi" w:hAnsiTheme="majorHAnsi"/>
          <w:sz w:val="22"/>
          <w:szCs w:val="22"/>
        </w:rPr>
        <w:t xml:space="preserve"> when comparing the predictions using WGS data or a high density SNP panel. However, it should be noted that the size of the dataset was very small and this could have affected the results. A study using real dairy cattle data also found no improvement, and even a slight decline, of the accuracy of genomic prediction when WGS data is used instead of a high density SNP panel </w:t>
      </w:r>
      <w:r>
        <w:fldChar w:fldCharType="begin"/>
      </w:r>
      <w:r>
        <w:instrText>ADDIN EN.CITE &lt;EndNote&gt;&lt;Cite&gt;&lt;Author&gt;van Binsbergen&lt;/Author&gt;&lt;Year&gt;2015&lt;/Year&gt;&lt;RecNum&gt;1&lt;/RecNum&gt;&lt;DisplayText&gt;[28]&lt;/DisplayText&gt;&lt;record&gt;&lt;rec-number&gt;1&lt;/rec-number&gt;&lt;foreign-keys&gt;&lt;key app="EN" db-id="2vs2eddtmrsetnezew95s09xas59p0e5a02z" timestamp="1452264316"&gt;1&lt;/key&gt;&lt;/foreign-keys&gt;&lt;ref-type name="Journal Article"&gt;17&lt;/ref-type&gt;&lt;contributors&gt;&lt;authors&gt;&lt;author&gt;van Binsbergen, Rianne&lt;/author&gt;&lt;author&gt;Calus, Mario P. L.&lt;/author&gt;&lt;author&gt;Bink, Marco . C. A. M.&lt;/author&gt;&lt;author&gt;van Eeuwijk, Fred . A.&lt;/author&gt;&lt;author&gt;Schrooten, Chris&lt;/author&gt;&lt;author&gt;Veerkamp, Roel. F&lt;/author&gt;&lt;/authors&gt;&lt;/contributors&gt;&lt;titles&gt;&lt;title&gt;Genomic prediction using imputed whole-genome sequence data in Holstein Friesian cattle&lt;/title&gt;&lt;secondary-title&gt;Genetics Selection Evolution&lt;/secondary-title&gt;&lt;/titles&gt;&lt;periodical&gt;&lt;full-title&gt;Genetics Selection Evolution&lt;/full-title&gt;&lt;/periodical&gt;&lt;pages&gt;1-13&lt;/pages&gt;&lt;volume&gt;47&lt;/volume&gt;&lt;number&gt;1&lt;/number&gt;&lt;dates&gt;&lt;year&gt;2015&lt;/year&gt;&lt;/dates&gt;&lt;publisher&gt;BioMed Central&lt;/publisher&gt;&lt;urls&gt;&lt;related-urls&gt;&lt;url&gt;http://dx.doi.org/10.1186/s12711-015-0149-x&lt;/url&gt;&lt;/related-urls&gt;&lt;/urls&gt;&lt;electronic-resource-num&gt;10.1186/s12711-015-0149-x&lt;/electronic-resource-num&gt;&lt;/record&gt;&lt;/Cite&gt;&lt;/EndNote&gt;</w:instrText>
      </w:r>
      <w:r>
        <w:fldChar w:fldCharType="separate"/>
      </w:r>
      <w:bookmarkStart w:id="71" w:name="__Fieldmark__4233_1963176791"/>
      <w:bookmarkStart w:id="72" w:name="__Fieldmark__411_404026485"/>
      <w:bookmarkStart w:id="73" w:name="__Fieldmark__524_2063462838"/>
      <w:bookmarkEnd w:id="72"/>
      <w:bookmarkEnd w:id="73"/>
      <w:r>
        <w:rPr>
          <w:rFonts w:ascii="Cambria" w:hAnsi="Cambria" w:asciiTheme="majorHAnsi" w:hAnsiTheme="majorHAnsi"/>
          <w:sz w:val="22"/>
          <w:szCs w:val="22"/>
        </w:rPr>
        <w:t>[28]</w:t>
      </w:r>
      <w:r>
        <w:rPr>
          <w:rFonts w:ascii="Cambria" w:hAnsi="Cambria" w:asciiTheme="majorHAnsi" w:hAnsiTheme="majorHAnsi"/>
          <w:sz w:val="22"/>
          <w:szCs w:val="22"/>
        </w:rPr>
      </w:r>
      <w:r>
        <w:fldChar w:fldCharType="end"/>
      </w:r>
      <w:bookmarkEnd w:id="71"/>
      <w:r>
        <w:rPr>
          <w:rFonts w:ascii="Cambria" w:hAnsi="Cambria" w:asciiTheme="majorHAnsi" w:hAnsiTheme="majorHAnsi"/>
          <w:sz w:val="22"/>
          <w:szCs w:val="22"/>
        </w:rPr>
        <w:t xml:space="preserve">. A total of  3416 Holstein Friesian bulls, were included in the training population of this study in comparison to 157 samples of </w:t>
      </w:r>
      <w:r>
        <w:rPr>
          <w:rFonts w:ascii="Cambria" w:hAnsi="Cambria" w:asciiTheme="majorHAnsi" w:hAnsiTheme="majorHAnsi"/>
          <w:sz w:val="22"/>
        </w:rPr>
        <w:t>Ober</w:t>
      </w:r>
      <w:r>
        <w:rPr>
          <w:rFonts w:ascii="Cambria" w:hAnsi="Cambria" w:asciiTheme="majorHAnsi" w:hAnsiTheme="majorHAnsi"/>
          <w:sz w:val="22"/>
          <w:szCs w:val="22"/>
        </w:rPr>
        <w:t xml:space="preserve"> et al. </w:t>
      </w:r>
      <w:r>
        <w:fldChar w:fldCharType="begin"/>
      </w:r>
      <w:r>
        <w:instrText>ADDIN EN.CITE &lt;EndNote&gt;&lt;Cite&gt;&lt;Author&gt;Ober&lt;/Author&gt;&lt;Year&gt;2012&lt;/Year&gt;&lt;RecNum&gt;31&lt;/RecNum&gt;&lt;DisplayText&gt;[29]&lt;/DisplayText&gt;&lt;record&gt;&lt;rec-number&gt;31&lt;/rec-number&gt;&lt;foreign-keys&gt;&lt;key app="EN" db-id="2vs2eddtmrsetnezew95s09xas59p0e5a02z" timestamp="1453103882"&gt;31&lt;/key&gt;&lt;/foreign-keys&gt;&lt;ref-type name="Journal Article"&gt;17&lt;/ref-type&gt;&lt;contributors&gt;&lt;authors&gt;&lt;author&gt;Ober, Ulrike&lt;/author&gt;&lt;author&gt;Ayroles, Julien F&lt;/author&gt;&lt;author&gt;Stone, Eric A&lt;/author&gt;&lt;author&gt;Richards, Stephen&lt;/author&gt;&lt;author&gt;Zhu, Dianhui&lt;/author&gt;&lt;author&gt;Gibbs, Richard. A&lt;/author&gt;&lt;author&gt;Stricker, Christian&lt;/author&gt;&lt;author&gt;Gianola, Daniel&lt;/author&gt;&lt;author&gt;Schlather, Martin&lt;/author&gt;&lt;author&gt;Mackay, Trudy. F.C&lt;/author&gt;&lt;author&gt;Simianner, Henner&lt;/author&gt;&lt;/authors&gt;&lt;/contributors&gt;&lt;titles&gt;&lt;title&gt;Using whole-genome sequence data to predict quantitative trait phenotypes in Drosophila melanogaster&lt;/title&gt;&lt;secondary-title&gt;PLoS genetics&lt;/secondary-title&gt;&lt;/titles&gt;&lt;periodical&gt;&lt;full-title&gt;PLoS genetics&lt;/full-title&gt;&lt;/periodical&gt;&lt;pages&gt;e1002685&lt;/pages&gt;&lt;volume&gt;8&lt;/volume&gt;&lt;number&gt;5&lt;/number&gt;&lt;dates&gt;&lt;year&gt;2012&lt;/year&gt;&lt;/dates&gt;&lt;isbn&gt;1553-7404&lt;/isbn&gt;&lt;urls&gt;&lt;/urls&gt;&lt;/record&gt;&lt;/Cite&gt;&lt;/EndNote&gt;</w:instrText>
      </w:r>
      <w:r>
        <w:fldChar w:fldCharType="separate"/>
      </w:r>
      <w:bookmarkStart w:id="74" w:name="__Fieldmark__4253_1963176791"/>
      <w:bookmarkStart w:id="75" w:name="__Fieldmark__427_404026485"/>
      <w:bookmarkStart w:id="76" w:name="__Fieldmark__534_2063462838"/>
      <w:bookmarkEnd w:id="75"/>
      <w:bookmarkEnd w:id="76"/>
      <w:r>
        <w:rPr>
          <w:rFonts w:ascii="Cambria" w:hAnsi="Cambria" w:asciiTheme="majorHAnsi" w:hAnsiTheme="majorHAnsi"/>
          <w:sz w:val="22"/>
          <w:szCs w:val="22"/>
        </w:rPr>
        <w:t>[29]</w:t>
      </w:r>
      <w:r>
        <w:rPr>
          <w:rFonts w:ascii="Cambria" w:hAnsi="Cambria" w:asciiTheme="majorHAnsi" w:hAnsiTheme="majorHAnsi"/>
          <w:sz w:val="22"/>
          <w:szCs w:val="22"/>
        </w:rPr>
      </w:r>
      <w:r>
        <w:fldChar w:fldCharType="end"/>
      </w:r>
      <w:bookmarkEnd w:id="74"/>
      <w:r>
        <w:rPr>
          <w:rFonts w:ascii="Cambria" w:hAnsi="Cambria" w:asciiTheme="majorHAnsi" w:hAnsiTheme="majorHAnsi"/>
          <w:sz w:val="22"/>
          <w:szCs w:val="22"/>
        </w:rPr>
        <w:t xml:space="preserve">. However, this training population might be still too small to estimate the QTL effects accurately, since the number of SNPs (p), i.e. about 12 million SNPs, is much larger than the number of observations (n), i.e. 3416 bulls </w:t>
      </w:r>
      <w:r>
        <w:fldChar w:fldCharType="begin"/>
      </w:r>
      <w:r>
        <w:instrText>ADDIN EN.CITE &lt;EndNote&gt;&lt;Cite&gt;&lt;Author&gt;Druet&lt;/Author&gt;&lt;Year&gt;2014&lt;/Year&gt;&lt;RecNum&gt;44&lt;/RecNum&gt;&lt;DisplayText&gt;[23]&lt;/DisplayText&gt;&lt;record&gt;&lt;rec-number&gt;44&lt;/rec-number&gt;&lt;foreign-keys&gt;&lt;key app="EN" db-id="2vs2eddtmrsetnezew95s09xas59p0e5a02z" timestamp="1453879301"&gt;44&lt;/key&gt;&lt;/foreign-keys&gt;&lt;ref-type name="Journal Article"&gt;17&lt;/ref-type&gt;&lt;contributors&gt;&lt;authors&gt;&lt;author&gt;Druet, Tom&lt;/author&gt;&lt;author&gt;Macleod, I.M&lt;/author&gt;&lt;author&gt;Hayes, B.J&lt;/author&gt;&lt;/authors&gt;&lt;/contributors&gt;&lt;titles&gt;&lt;title&gt;Toward genomic prediction from whole-genome sequence data: impact of sequencing design on genotype imputation and accuracy of predictions&lt;/title&gt;&lt;secondary-title&gt;Heredity&lt;/secondary-title&gt;&lt;/titles&gt;&lt;periodical&gt;&lt;full-title&gt;Heredity&lt;/full-title&gt;&lt;/periodical&gt;&lt;pages&gt;39-47&lt;/pages&gt;&lt;volume&gt;112&lt;/volume&gt;&lt;number&gt;1&lt;/number&gt;&lt;dates&gt;&lt;year&gt;2014&lt;/year&gt;&lt;/dates&gt;&lt;isbn&gt;0018-067X&lt;/isbn&gt;&lt;urls&gt;&lt;/urls&gt;&lt;/record&gt;&lt;/Cite&gt;&lt;/EndNote&gt;</w:instrText>
      </w:r>
      <w:r>
        <w:fldChar w:fldCharType="separate"/>
      </w:r>
      <w:bookmarkStart w:id="77" w:name="__Fieldmark__554_2063462838"/>
      <w:bookmarkStart w:id="78" w:name="__Fieldmark__438_404026485"/>
      <w:bookmarkStart w:id="79" w:name="__Fieldmark__4281_1963176791"/>
      <w:bookmarkEnd w:id="77"/>
      <w:bookmarkEnd w:id="78"/>
      <w:r>
        <w:rPr>
          <w:rFonts w:ascii="Cambria" w:hAnsi="Cambria" w:asciiTheme="majorHAnsi" w:hAnsiTheme="majorHAnsi"/>
          <w:sz w:val="22"/>
          <w:szCs w:val="22"/>
        </w:rPr>
        <w:t>[23]</w:t>
      </w:r>
      <w:r>
        <w:rPr>
          <w:rFonts w:ascii="Cambria" w:hAnsi="Cambria" w:asciiTheme="majorHAnsi" w:hAnsiTheme="majorHAnsi"/>
          <w:sz w:val="22"/>
          <w:szCs w:val="22"/>
        </w:rPr>
      </w:r>
      <w:r>
        <w:fldChar w:fldCharType="end"/>
      </w:r>
      <w:bookmarkEnd w:id="79"/>
      <w:r>
        <w:rPr>
          <w:rFonts w:ascii="Cambria" w:hAnsi="Cambria" w:asciiTheme="majorHAnsi" w:hAnsiTheme="majorHAnsi"/>
          <w:sz w:val="22"/>
          <w:szCs w:val="22"/>
        </w:rPr>
        <w:t xml:space="preserve">. </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jc w:val="both"/>
        <w:rPr/>
      </w:pPr>
      <w:r>
        <w:rPr>
          <w:rFonts w:ascii="Cambria" w:hAnsi="Cambria" w:asciiTheme="majorHAnsi" w:hAnsiTheme="majorHAnsi"/>
          <w:sz w:val="22"/>
          <w:szCs w:val="22"/>
        </w:rPr>
        <w:t xml:space="preserve">Thus  use of WGS data for genomic prediction do not appear to have an advantage over the use of a high density chip, when using real data. A possible explanation for these findings is that the genomic prediction models cannot handle the amount of data in a correct way, leading to that causal mutations are not detected, even though they are included in the dataset. This is shown in a study of van Binsbergen </w:t>
      </w:r>
      <w:r>
        <w:rPr>
          <w:rFonts w:ascii="Cambria" w:hAnsi="Cambria" w:asciiTheme="majorHAnsi" w:hAnsiTheme="majorHAnsi"/>
          <w:i/>
          <w:sz w:val="22"/>
          <w:szCs w:val="22"/>
        </w:rPr>
        <w:t xml:space="preserve">et </w:t>
      </w:r>
      <w:r>
        <w:rPr>
          <w:rFonts w:ascii="Cambria" w:hAnsi="Cambria" w:asciiTheme="majorHAnsi" w:hAnsiTheme="majorHAnsi"/>
          <w:sz w:val="22"/>
          <w:szCs w:val="22"/>
        </w:rPr>
        <w:t xml:space="preserve">al </w:t>
      </w:r>
      <w:r>
        <w:fldChar w:fldCharType="begin"/>
      </w:r>
      <w:r>
        <w:instrText>ADDIN EN.CITE &lt;EndNote&gt;&lt;Cite&gt;&lt;Author&gt;van Binsbergen&lt;/Author&gt;&lt;Year&gt;2015&lt;/Year&gt;&lt;RecNum&gt;1&lt;/RecNum&gt;&lt;DisplayText&gt;[28]&lt;/DisplayText&gt;&lt;record&gt;&lt;rec-number&gt;1&lt;/rec-number&gt;&lt;foreign-keys&gt;&lt;key app="EN" db-id="2vs2eddtmrsetnezew95s09xas59p0e5a02z" timestamp="1452264316"&gt;1&lt;/key&gt;&lt;/foreign-keys&gt;&lt;ref-type name="Journal Article"&gt;17&lt;/ref-type&gt;&lt;contributors&gt;&lt;authors&gt;&lt;author&gt;van Binsbergen, Rianne&lt;/author&gt;&lt;author&gt;Calus, Mario P. L.&lt;/author&gt;&lt;author&gt;Bink, Marco . C. A. M.&lt;/author&gt;&lt;author&gt;van Eeuwijk, Fred . A.&lt;/author&gt;&lt;author&gt;Schrooten, Chris&lt;/author&gt;&lt;author&gt;Veerkamp, Roel. F&lt;/author&gt;&lt;/authors&gt;&lt;/contributors&gt;&lt;titles&gt;&lt;title&gt;Genomic prediction using imputed whole-genome sequence data in Holstein Friesian cattle&lt;/title&gt;&lt;secondary-title&gt;Genetics Selection Evolution&lt;/secondary-title&gt;&lt;/titles&gt;&lt;periodical&gt;&lt;full-title&gt;Genetics Selection Evolution&lt;/full-title&gt;&lt;/periodical&gt;&lt;pages&gt;1-13&lt;/pages&gt;&lt;volume&gt;47&lt;/volume&gt;&lt;number&gt;1&lt;/number&gt;&lt;dates&gt;&lt;year&gt;2015&lt;/year&gt;&lt;/dates&gt;&lt;publisher&gt;BioMed Central&lt;/publisher&gt;&lt;urls&gt;&lt;related-urls&gt;&lt;url&gt;http://dx.doi.org/10.1186/s12711-015-0149-x&lt;/url&gt;&lt;/related-urls&gt;&lt;/urls&gt;&lt;electronic-resource-num&gt;10.1186/s12711-015-0149-x&lt;/electronic-resource-num&gt;&lt;/record&gt;&lt;/Cite&gt;&lt;/EndNote&gt;</w:instrText>
      </w:r>
      <w:r>
        <w:fldChar w:fldCharType="separate"/>
      </w:r>
      <w:bookmarkStart w:id="80" w:name="__Fieldmark__453_404026485"/>
      <w:bookmarkStart w:id="81" w:name="__Fieldmark__4314_1963176791"/>
      <w:bookmarkStart w:id="82" w:name="__Fieldmark__578_2063462838"/>
      <w:bookmarkEnd w:id="80"/>
      <w:bookmarkEnd w:id="82"/>
      <w:r>
        <w:rPr>
          <w:rFonts w:ascii="Cambria" w:hAnsi="Cambria" w:asciiTheme="majorHAnsi" w:hAnsiTheme="majorHAnsi"/>
          <w:sz w:val="22"/>
          <w:szCs w:val="22"/>
        </w:rPr>
        <w:t>[28]</w:t>
      </w:r>
      <w:r>
        <w:rPr>
          <w:rFonts w:ascii="Cambria" w:hAnsi="Cambria" w:asciiTheme="majorHAnsi" w:hAnsiTheme="majorHAnsi"/>
          <w:sz w:val="22"/>
          <w:szCs w:val="22"/>
        </w:rPr>
      </w:r>
      <w:r>
        <w:fldChar w:fldCharType="end"/>
      </w:r>
      <w:bookmarkEnd w:id="81"/>
      <w:r>
        <w:rPr>
          <w:rFonts w:ascii="Cambria" w:hAnsi="Cambria" w:asciiTheme="majorHAnsi" w:hAnsiTheme="majorHAnsi"/>
          <w:sz w:val="22"/>
          <w:szCs w:val="22"/>
        </w:rPr>
        <w:t xml:space="preserve">. Therefore it might be beneficial to identify a smaller set of variants that have a large effect on the trait of interest. Wientjes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&lt;EndNote&gt;&lt;Cite&gt;&lt;Author&gt;Wientjes&lt;/Author&gt;&lt;Year&gt;2015&lt;/Year&gt;&lt;RecNum&gt;41&lt;/RecNum&gt;&lt;DisplayText&gt;[14]&lt;/DisplayText&gt;&lt;record&gt;&lt;rec-number&gt;41&lt;/rec-number&gt;&lt;foreign-keys&gt;&lt;key app="EN" db-id="2vs2eddtmrsetnezew95s09xas59p0e5a02z" timestamp="1453382021"&gt;41&lt;/key&gt;&lt;/foreign-keys&gt;&lt;ref-type name="Journal Article"&gt;17&lt;/ref-type&gt;&lt;contributors&gt;&lt;authors&gt;&lt;author&gt;Wientjes, Yvonne. C.J&lt;/author&gt;&lt;author&gt;Calus, Mario. P.L&lt;/author&gt;&lt;author&gt;Goddard, Michael. E&lt;/author&gt;&lt;author&gt;Hayes, Ben. J&lt;/author&gt;&lt;/authors&gt;&lt;/contributors&gt;&lt;titles&gt;&lt;title&gt;Impact of QTL properties on the accuracy of multi-breed genomic prediction&lt;/title&gt;&lt;secondary-title&gt;Genetics Selection Evolution&lt;/secondary-title&gt;&lt;/titles&gt;&lt;periodical&gt;&lt;full-title&gt;Genetics Selection Evolution&lt;/full-title&gt;&lt;/periodical&gt;&lt;pages&gt;42&lt;/pages&gt;&lt;volume&gt;47&lt;/volume&gt;&lt;number&gt;1&lt;/number&gt;&lt;dates&gt;&lt;year&gt;2015&lt;/year&gt;&lt;/dates&gt;&lt;isbn&gt;1297-9686&lt;/isbn&gt;&lt;urls&gt;&lt;/urls&gt;&lt;/record&gt;&lt;/Cite&gt;&lt;/EndNote&gt;</w:instrText>
      </w:r>
      <w:r>
        <w:fldChar w:fldCharType="separate"/>
      </w:r>
      <w:bookmarkStart w:id="83" w:name="__Fieldmark__462_404026485"/>
      <w:bookmarkStart w:id="84" w:name="__Fieldmark__4329_1963176791"/>
      <w:bookmarkStart w:id="85" w:name="__Fieldmark__587_2063462838"/>
      <w:bookmarkEnd w:id="83"/>
      <w:bookmarkEnd w:id="85"/>
      <w:r>
        <w:rPr>
          <w:rFonts w:ascii="Cambria" w:hAnsi="Cambria" w:asciiTheme="majorHAnsi" w:hAnsiTheme="majorHAnsi"/>
          <w:sz w:val="22"/>
          <w:szCs w:val="22"/>
        </w:rPr>
        <w:t>[14]</w:t>
      </w:r>
      <w:r>
        <w:rPr>
          <w:rFonts w:ascii="Cambria" w:hAnsi="Cambria" w:asciiTheme="majorHAnsi" w:hAnsiTheme="majorHAnsi"/>
          <w:sz w:val="22"/>
          <w:szCs w:val="22"/>
        </w:rPr>
      </w:r>
      <w:r>
        <w:fldChar w:fldCharType="end"/>
      </w:r>
      <w:bookmarkEnd w:id="84"/>
      <w:r>
        <w:rPr>
          <w:rFonts w:ascii="Cambria" w:hAnsi="Cambria" w:asciiTheme="majorHAnsi" w:hAnsiTheme="majorHAnsi"/>
          <w:sz w:val="22"/>
          <w:szCs w:val="22"/>
        </w:rPr>
        <w:t xml:space="preserve"> found an increase in accuracy of genomic prediction when the QTL was included in the dataset and the number of SNPs was reduced. This shows that it might be beneficial to select a subset of SNPs while including the QTL in the analyses </w:t>
      </w:r>
      <w:r>
        <w:fldChar w:fldCharType="begin"/>
      </w:r>
      <w:r>
        <w:instrText>ADDIN EN.CITE &lt;EndNote&gt;&lt;Cite&gt;&lt;Author&gt;Wientjes&lt;/Author&gt;&lt;Year&gt;2015&lt;/Year&gt;&lt;RecNum&gt;41&lt;/RecNum&gt;&lt;DisplayText&gt;[14]&lt;/DisplayText&gt;&lt;record&gt;&lt;rec-number&gt;41&lt;/rec-number&gt;&lt;foreign-keys&gt;&lt;key app="EN" db-id="2vs2eddtmrsetnezew95s09xas59p0e5a02z" timestamp="1453382021"&gt;41&lt;/key&gt;&lt;/foreign-keys&gt;&lt;ref-type name="Journal Article"&gt;17&lt;/ref-type&gt;&lt;contributors&gt;&lt;authors&gt;&lt;author&gt;Wientjes, Yvonne. C.J&lt;/author&gt;&lt;author&gt;Calus, Mario. P.L&lt;/author&gt;&lt;author&gt;Goddard, Michael. E&lt;/author&gt;&lt;author&gt;Hayes, Ben. J&lt;/author&gt;&lt;/authors&gt;&lt;/contributors&gt;&lt;titles&gt;&lt;title&gt;Impact of QTL properties on the accuracy of multi-breed genomic prediction&lt;/title&gt;&lt;secondary-title&gt;Genetics Selection Evolution&lt;/secondary-title&gt;&lt;/titles&gt;&lt;periodical&gt;&lt;full-title&gt;Genetics Selection Evolution&lt;/full-title&gt;&lt;/periodical&gt;&lt;pages&gt;42&lt;/pages&gt;&lt;volume&gt;47&lt;/volume&gt;&lt;number&gt;1&lt;/number&gt;&lt;dates&gt;&lt;year&gt;2015&lt;/year&gt;&lt;/dates&gt;&lt;isbn&gt;1297-9686&lt;/isbn&gt;&lt;urls&gt;&lt;/urls&gt;&lt;/record&gt;&lt;/Cite&gt;&lt;/EndNote&gt;</w:instrText>
      </w:r>
      <w:r>
        <w:fldChar w:fldCharType="separate"/>
      </w:r>
      <w:bookmarkStart w:id="86" w:name="__Fieldmark__597_2063462838"/>
      <w:bookmarkStart w:id="87" w:name="__Fieldmark__469_404026485"/>
      <w:bookmarkStart w:id="88" w:name="__Fieldmark__4346_1963176791"/>
      <w:bookmarkEnd w:id="86"/>
      <w:bookmarkEnd w:id="87"/>
      <w:r>
        <w:rPr>
          <w:rFonts w:ascii="Cambria" w:hAnsi="Cambria" w:asciiTheme="majorHAnsi" w:hAnsiTheme="majorHAnsi"/>
          <w:sz w:val="22"/>
          <w:szCs w:val="22"/>
        </w:rPr>
        <w:t>[14]</w:t>
      </w:r>
      <w:r>
        <w:rPr>
          <w:rFonts w:ascii="Cambria" w:hAnsi="Cambria" w:asciiTheme="majorHAnsi" w:hAnsiTheme="majorHAnsi"/>
          <w:sz w:val="22"/>
          <w:szCs w:val="22"/>
        </w:rPr>
      </w:r>
      <w:r>
        <w:fldChar w:fldCharType="end"/>
      </w:r>
      <w:bookmarkEnd w:id="88"/>
      <w:r>
        <w:rPr>
          <w:rFonts w:ascii="Cambria" w:hAnsi="Cambria" w:asciiTheme="majorHAnsi" w:hAnsiTheme="majorHAnsi"/>
          <w:sz w:val="22"/>
          <w:szCs w:val="22"/>
        </w:rPr>
        <w:t xml:space="preserve">. This can be done by either using statistical genomic approaches, such as genome-wide association studies (GWAS) </w:t>
      </w:r>
      <w:bookmarkStart w:id="89" w:name="__Fieldmark__606_2063462838"/>
      <w:bookmarkStart w:id="90" w:name="__Fieldmark__476_404026485"/>
      <w:bookmarkEnd w:id="89"/>
      <w:bookmarkEnd w:id="90"/>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91" w:name="__Fieldmark__4361_1963176791"/>
      <w:bookmarkStart w:id="92" w:name="__Fieldmark__4362_1963176791"/>
      <w:bookmarkEnd w:id="92"/>
      <w:r>
        <w:rPr>
          <w:rFonts w:ascii="Cambria" w:hAnsi="Cambria" w:asciiTheme="majorHAnsi" w:hAnsiTheme="majorHAnsi"/>
          <w:sz w:val="22"/>
          <w:szCs w:val="22"/>
        </w:rPr>
        <w:t>[30-32]</w:t>
      </w:r>
      <w:r>
        <w:rPr>
          <w:rFonts w:ascii="Cambria" w:hAnsi="Cambria" w:asciiTheme="majorHAnsi" w:hAnsiTheme="majorHAnsi"/>
          <w:sz w:val="22"/>
          <w:szCs w:val="22"/>
        </w:rPr>
      </w:r>
      <w:r>
        <w:fldChar w:fldCharType="end"/>
      </w:r>
      <w:bookmarkStart w:id="93" w:name="__Fieldmark__607_2063462838"/>
      <w:bookmarkEnd w:id="91"/>
      <w:bookmarkEnd w:id="93"/>
      <w:r>
        <w:rPr>
          <w:rFonts w:ascii="Cambria" w:hAnsi="Cambria" w:asciiTheme="majorHAnsi" w:hAnsiTheme="majorHAnsi"/>
          <w:sz w:val="22"/>
          <w:szCs w:val="22"/>
        </w:rPr>
        <w:t xml:space="preserve">, or either identifying functional sides by using annotated gene regions, RNA (Ribonucleic acid) sequence information or known synonymous mutations </w:t>
      </w:r>
      <w:bookmarkStart w:id="94" w:name="__Fieldmark__621_2063462838"/>
      <w:bookmarkStart w:id="95" w:name="__Fieldmark__486_404026485"/>
      <w:bookmarkEnd w:id="94"/>
      <w:bookmarkEnd w:id="95"/>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96" w:name="__Fieldmark__4389_1963176791"/>
      <w:bookmarkStart w:id="97" w:name="__Fieldmark__4390_1963176791"/>
      <w:bookmarkEnd w:id="97"/>
      <w:r>
        <w:rPr>
          <w:rFonts w:ascii="Cambria" w:hAnsi="Cambria" w:asciiTheme="majorHAnsi" w:hAnsiTheme="majorHAnsi"/>
          <w:sz w:val="22"/>
          <w:szCs w:val="22"/>
        </w:rPr>
        <w:t>[33-36]</w:t>
      </w:r>
      <w:r>
        <w:rPr>
          <w:rFonts w:ascii="Cambria" w:hAnsi="Cambria" w:asciiTheme="majorHAnsi" w:hAnsiTheme="majorHAnsi"/>
          <w:sz w:val="22"/>
          <w:szCs w:val="22"/>
        </w:rPr>
      </w:r>
      <w:r>
        <w:fldChar w:fldCharType="end"/>
      </w:r>
      <w:bookmarkStart w:id="98" w:name="__Fieldmark__622_2063462838"/>
      <w:bookmarkEnd w:id="96"/>
      <w:bookmarkEnd w:id="98"/>
      <w:r>
        <w:rPr>
          <w:rFonts w:ascii="Cambria" w:hAnsi="Cambria" w:asciiTheme="majorHAnsi" w:hAnsiTheme="majorHAnsi"/>
          <w:sz w:val="22"/>
          <w:szCs w:val="22"/>
        </w:rPr>
        <w:t xml:space="preserve">.  </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jc w:val="both"/>
        <w:rPr/>
      </w:pPr>
      <w:r>
        <w:rPr>
          <w:rFonts w:ascii="Cambria" w:hAnsi="Cambria" w:asciiTheme="majorHAnsi" w:hAnsiTheme="majorHAnsi"/>
          <w:sz w:val="22"/>
          <w:szCs w:val="22"/>
        </w:rPr>
        <w:t xml:space="preserve">Brøndum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&lt;EndNote&gt;&lt;Cite&gt;&lt;Author&gt;Brøndum&lt;/Author&gt;&lt;Year&gt;2015&lt;/Year&gt;&lt;RecNum&gt;23&lt;/RecNum&gt;&lt;DisplayText&gt;[30]&lt;/DisplayText&gt;&lt;record&gt;&lt;rec-number&gt;23&lt;/rec-number&gt;&lt;foreign-keys&gt;&lt;key app="EN" db-id="2vs2eddtmrsetnezew95s09xas59p0e5a02z" timestamp="1452780956"&gt;23&lt;/key&gt;&lt;/foreign-keys&gt;&lt;ref-type name="Journal Article"&gt;17&lt;/ref-type&gt;&lt;contributors&gt;&lt;authors&gt;&lt;author&gt;Brøndum, Rasmus Froberg&lt;/author&gt;&lt;author&gt;Su, Guosheng&lt;/author&gt;&lt;author&gt;Janss, Luc&lt;/author&gt;&lt;author&gt;Sahana, G&lt;/author&gt;&lt;author&gt;Guldbrandtsen, Bernt&lt;/author&gt;&lt;author&gt;Boichard, D.A.&lt;/author&gt;&lt;author&gt;Lund, Mogens Sandø&lt;/author&gt;&lt;/authors&gt;&lt;/contributors&gt;&lt;titles&gt;&lt;title&gt;Quantitative trait loci markers derived from whole genome sequence data increases the reliability of genomic prediction&lt;/title&gt;&lt;secondary-title&gt;Journal of dairy science&lt;/secondary-title&gt;&lt;/titles&gt;&lt;periodical&gt;&lt;full-title&gt;Journal of Dairy Science&lt;/full-title&gt;&lt;/periodical&gt;&lt;pages&gt;4107-4116&lt;/pages&gt;&lt;volume&gt;98&lt;/volume&gt;&lt;number&gt;6&lt;/number&gt;&lt;dates&gt;&lt;year&gt;2015&lt;/year&gt;&lt;/dates&gt;&lt;isbn&gt;0022-0302&lt;/isbn&gt;&lt;urls&gt;&lt;/urls&gt;&lt;/record&gt;&lt;/Cite&gt;&lt;/EndNote&gt;</w:instrText>
      </w:r>
      <w:r>
        <w:fldChar w:fldCharType="separate"/>
      </w:r>
      <w:bookmarkStart w:id="99" w:name="__Fieldmark__500_404026485"/>
      <w:bookmarkStart w:id="100" w:name="__Fieldmark__631_2063462838"/>
      <w:bookmarkStart w:id="101" w:name="__Fieldmark__4409_1963176791"/>
      <w:bookmarkEnd w:id="99"/>
      <w:bookmarkEnd w:id="100"/>
      <w:r>
        <w:rPr>
          <w:rFonts w:ascii="Cambria" w:hAnsi="Cambria" w:asciiTheme="majorHAnsi" w:hAnsiTheme="majorHAnsi"/>
          <w:sz w:val="22"/>
          <w:szCs w:val="22"/>
        </w:rPr>
        <w:t>[30]</w:t>
      </w:r>
      <w:r>
        <w:rPr>
          <w:rFonts w:ascii="Cambria" w:hAnsi="Cambria" w:asciiTheme="majorHAnsi" w:hAnsiTheme="majorHAnsi"/>
          <w:sz w:val="22"/>
          <w:szCs w:val="22"/>
        </w:rPr>
      </w:r>
      <w:r>
        <w:fldChar w:fldCharType="end"/>
      </w:r>
      <w:bookmarkEnd w:id="101"/>
      <w:r>
        <w:rPr>
          <w:rFonts w:ascii="Cambria" w:hAnsi="Cambria" w:asciiTheme="majorHAnsi" w:hAnsiTheme="majorHAnsi"/>
          <w:sz w:val="22"/>
          <w:szCs w:val="22"/>
        </w:rPr>
        <w:t xml:space="preserve"> have shown that the accuracy of genomic prediction slightly increases with approximately 0.5 to 5%, depending on the trait and the size of the training population, when first a GWAS was performed to identify the SNPs close to the QTL and then those SNPs were used in a weighted genomic prediction model. These results suggest that using GWAS as a selection step before genomic prediction might be viable approach. A study about human polygenic risk score prediction models found also that the accuracy improved when they add summary GWAS data to their analyses </w:t>
      </w:r>
      <w:r>
        <w:fldChar w:fldCharType="begin"/>
      </w:r>
      <w:r>
        <w:instrText>ADDIN EN.CITE &lt;EndNote&gt;&lt;Cite&gt;&lt;Author&gt;Shi&lt;/Author&gt;&lt;Year&gt;2016&lt;/Year&gt;&lt;RecNum&gt;57&lt;/RecNum&gt;&lt;DisplayText&gt;[32]&lt;/DisplayText&gt;&lt;record&gt;&lt;rec-number&gt;57&lt;/rec-number&gt;&lt;foreign-keys&gt;&lt;key app="EN" db-id="2vs2eddtmrsetnezew95s09xas59p0e5a02z" timestamp="1454687820"&gt;57&lt;/key&gt;&lt;/foreign-keys&gt;&lt;ref-type name="Journal Article"&gt;17&lt;/ref-type&gt;&lt;contributors&gt;&lt;authors&gt;&lt;author&gt;Shi, Jianxin&lt;/author&gt;&lt;author&gt;Park, JuHyun&lt;/author&gt;&lt;author&gt;Duan, Jubao&lt;/author&gt;&lt;author&gt;Berndt, Sonja&lt;/author&gt;&lt;author&gt;Moy, Winton&lt;/author&gt;&lt;author&gt;Wheeler, William&lt;/author&gt;&lt;author&gt;Hua, Xing&lt;/author&gt;&lt;author&gt;Silverman, Debra&lt;/author&gt;&lt;author&gt;Garcia-Closas, Montserrat&lt;/author&gt;&lt;author&gt;Hsiung, Chao Agnes&lt;/author&gt;&lt;/authors&gt;&lt;/contributors&gt;&lt;titles&gt;&lt;title&gt;Winners curse correction and variable thresholding improve performance of polygenic risk modeling based on summary-level data from genome-wide association studies&lt;/title&gt;&lt;secondary-title&gt;bioRxiv&lt;/secondary-title&gt;&lt;/titles&gt;&lt;periodical&gt;&lt;full-title&gt;bioRxiv&lt;/full-title&gt;&lt;/periodical&gt;&lt;pages&gt;034082&lt;/pages&gt;&lt;dates&gt;&lt;year&gt;2016&lt;/year&gt;&lt;/dates&gt;&lt;urls&gt;&lt;/urls&gt;&lt;/record&gt;&lt;/Cite&gt;&lt;/EndNote&gt;</w:instrText>
      </w:r>
      <w:r>
        <w:fldChar w:fldCharType="separate"/>
      </w:r>
      <w:bookmarkStart w:id="102" w:name="__Fieldmark__643_2063462838"/>
      <w:bookmarkStart w:id="103" w:name="__Fieldmark__514_404026485"/>
      <w:bookmarkStart w:id="104" w:name="__Fieldmark__4435_1963176791"/>
      <w:bookmarkEnd w:id="102"/>
      <w:bookmarkEnd w:id="103"/>
      <w:r>
        <w:rPr>
          <w:rFonts w:ascii="Cambria" w:hAnsi="Cambria" w:asciiTheme="majorHAnsi" w:hAnsiTheme="majorHAnsi"/>
          <w:sz w:val="22"/>
          <w:szCs w:val="22"/>
        </w:rPr>
        <w:t>[32]</w:t>
      </w:r>
      <w:r>
        <w:rPr>
          <w:rFonts w:ascii="Cambria" w:hAnsi="Cambria" w:asciiTheme="majorHAnsi" w:hAnsiTheme="majorHAnsi"/>
          <w:sz w:val="22"/>
          <w:szCs w:val="22"/>
        </w:rPr>
      </w:r>
      <w:r>
        <w:fldChar w:fldCharType="end"/>
      </w:r>
      <w:bookmarkEnd w:id="104"/>
      <w:r>
        <w:rPr>
          <w:rFonts w:ascii="Cambria" w:hAnsi="Cambria" w:asciiTheme="majorHAnsi" w:hAnsiTheme="majorHAnsi"/>
          <w:sz w:val="22"/>
          <w:szCs w:val="22"/>
        </w:rPr>
        <w:t>.</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jc w:val="both"/>
        <w:rPr/>
      </w:pPr>
      <w:r>
        <w:rPr>
          <w:rFonts w:ascii="Cambria" w:hAnsi="Cambria" w:asciiTheme="majorHAnsi" w:hAnsiTheme="majorHAnsi"/>
          <w:sz w:val="22"/>
          <w:szCs w:val="22"/>
        </w:rPr>
        <w:t xml:space="preserve">Pérez-Enciso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&lt;EndNote&gt;&lt;Cite&gt;&lt;Author&gt;Pérez-Enciso&lt;/Author&gt;&lt;Year&gt;2015&lt;/Year&gt;&lt;RecNum&gt;47&lt;/RecNum&gt;&lt;DisplayText&gt;[33]&lt;/DisplayText&gt;&lt;record&gt;&lt;rec-number&gt;47&lt;/rec-number&gt;&lt;foreign-keys&gt;&lt;key app="EN" db-id="2vs2eddtmrsetnezew95s09xas59p0e5a02z" timestamp="1453884581"&gt;47&lt;/key&gt;&lt;/foreign-keys&gt;&lt;ref-type name="Journal Article"&gt;17&lt;/ref-type&gt;&lt;contributors&gt;&lt;authors&gt;&lt;author&gt;Pérez-Enciso, Miguel&lt;/author&gt;&lt;author&gt;Rincón, Juan. C&lt;/author&gt;&lt;author&gt;Legarra, Andrés&lt;/author&gt;&lt;/authors&gt;&lt;/contributors&gt;&lt;titles&gt;&lt;title&gt;Sequence-vs. chip-assisted genomic selection: accurate biological information is advised&lt;/title&gt;&lt;secondary-title&gt;Genetics Selection Evolution&lt;/secondary-title&gt;&lt;/titles&gt;&lt;periodical&gt;&lt;full-title&gt;Genetics Selection Evolution&lt;/full-title&gt;&lt;/periodical&gt;&lt;pages&gt;43&lt;/pages&gt;&lt;volume&gt;47&lt;/volume&gt;&lt;number&gt;1&lt;/number&gt;&lt;dates&gt;&lt;year&gt;2015&lt;/year&gt;&lt;/dates&gt;&lt;isbn&gt;1297-9686&lt;/isbn&gt;&lt;urls&gt;&lt;/urls&gt;&lt;/record&gt;&lt;/Cite&gt;&lt;/EndNote&gt;</w:instrText>
      </w:r>
      <w:r>
        <w:fldChar w:fldCharType="separate"/>
      </w:r>
      <w:bookmarkStart w:id="105" w:name="__Fieldmark__4452_1963176791"/>
      <w:bookmarkStart w:id="106" w:name="__Fieldmark__525_404026485"/>
      <w:bookmarkStart w:id="107" w:name="__Fieldmark__654_2063462838"/>
      <w:bookmarkEnd w:id="106"/>
      <w:bookmarkEnd w:id="107"/>
      <w:r>
        <w:rPr>
          <w:rFonts w:ascii="Cambria" w:hAnsi="Cambria" w:asciiTheme="majorHAnsi" w:hAnsiTheme="majorHAnsi"/>
          <w:sz w:val="22"/>
          <w:szCs w:val="22"/>
        </w:rPr>
        <w:t>[33]</w:t>
      </w:r>
      <w:r>
        <w:rPr>
          <w:rFonts w:ascii="Cambria" w:hAnsi="Cambria" w:asciiTheme="majorHAnsi" w:hAnsiTheme="majorHAnsi"/>
          <w:sz w:val="22"/>
          <w:szCs w:val="22"/>
        </w:rPr>
      </w:r>
      <w:r>
        <w:fldChar w:fldCharType="end"/>
      </w:r>
      <w:bookmarkEnd w:id="105"/>
      <w:r>
        <w:rPr>
          <w:rFonts w:ascii="Cambria" w:hAnsi="Cambria" w:asciiTheme="majorHAnsi" w:hAnsiTheme="majorHAnsi"/>
          <w:sz w:val="22"/>
          <w:szCs w:val="22"/>
        </w:rPr>
        <w:t xml:space="preserve"> have shown with a simulation study that only including QTL in the study or including only the SNPs on the genes that are affecting the trait of interest could significantly increase the accuracy of genomic prediction. However, if the biological information is not accurate, the accuracy will drop rapidly </w:t>
      </w:r>
      <w:r>
        <w:fldChar w:fldCharType="begin"/>
      </w:r>
      <w:r>
        <w:instrText>ADDIN EN.CITE &lt;EndNote&gt;&lt;Cite&gt;&lt;Author&gt;Pérez-Enciso&lt;/Author&gt;&lt;Year&gt;2015&lt;/Year&gt;&lt;RecNum&gt;47&lt;/RecNum&gt;&lt;DisplayText&gt;[33]&lt;/DisplayText&gt;&lt;record&gt;&lt;rec-number&gt;47&lt;/rec-number&gt;&lt;foreign-keys&gt;&lt;key app="EN" db-id="2vs2eddtmrsetnezew95s09xas59p0e5a02z" timestamp="1453884581"&gt;47&lt;/key&gt;&lt;/foreign-keys&gt;&lt;ref-type name="Journal Article"&gt;17&lt;/ref-type&gt;&lt;contributors&gt;&lt;authors&gt;&lt;author&gt;Pérez-Enciso, Miguel&lt;/author&gt;&lt;author&gt;Rincón, Juan. C&lt;/author&gt;&lt;author&gt;Legarra, Andrés&lt;/author&gt;&lt;/authors&gt;&lt;/contributors&gt;&lt;titles&gt;&lt;title&gt;Sequence-vs. chip-assisted genomic selection: accurate biological information is advised&lt;/title&gt;&lt;secondary-title&gt;Genetics Selection Evolution&lt;/secondary-title&gt;&lt;/titles&gt;&lt;periodical&gt;&lt;full-title&gt;Genetics Selection Evolution&lt;/full-title&gt;&lt;/periodical&gt;&lt;pages&gt;43&lt;/pages&gt;&lt;volume&gt;47&lt;/volume&gt;&lt;number&gt;1&lt;/number&gt;&lt;dates&gt;&lt;year&gt;2015&lt;/year&gt;&lt;/dates&gt;&lt;isbn&gt;1297-9686&lt;/isbn&gt;&lt;urls&gt;&lt;/urls&gt;&lt;/record&gt;&lt;/Cite&gt;&lt;/EndNote&gt;</w:instrText>
      </w:r>
      <w:r>
        <w:fldChar w:fldCharType="separate"/>
      </w:r>
      <w:bookmarkStart w:id="108" w:name="__Fieldmark__532_404026485"/>
      <w:bookmarkStart w:id="109" w:name="__Fieldmark__661_2063462838"/>
      <w:bookmarkStart w:id="110" w:name="__Fieldmark__4467_1963176791"/>
      <w:bookmarkEnd w:id="108"/>
      <w:bookmarkEnd w:id="109"/>
      <w:r>
        <w:rPr>
          <w:rFonts w:ascii="Cambria" w:hAnsi="Cambria" w:asciiTheme="majorHAnsi" w:hAnsiTheme="majorHAnsi"/>
          <w:sz w:val="22"/>
          <w:szCs w:val="22"/>
        </w:rPr>
        <w:t>[33]</w:t>
      </w:r>
      <w:r>
        <w:rPr>
          <w:rFonts w:ascii="Cambria" w:hAnsi="Cambria" w:asciiTheme="majorHAnsi" w:hAnsiTheme="majorHAnsi"/>
          <w:sz w:val="22"/>
          <w:szCs w:val="22"/>
        </w:rPr>
      </w:r>
      <w:r>
        <w:fldChar w:fldCharType="end"/>
      </w:r>
      <w:bookmarkEnd w:id="110"/>
      <w:r>
        <w:rPr>
          <w:rFonts w:ascii="Cambria" w:hAnsi="Cambria" w:asciiTheme="majorHAnsi" w:hAnsiTheme="majorHAnsi"/>
          <w:sz w:val="22"/>
          <w:szCs w:val="22"/>
        </w:rPr>
        <w:t xml:space="preserve">. Several real data studies have included biological knowledge in their genomic prediction with less promising results. Biological knowledge was introduced by giving different weights for non-coding and coding variants </w:t>
      </w:r>
      <w:r>
        <w:fldChar w:fldCharType="begin"/>
      </w:r>
      <w:r>
        <w:instrText>ADDIN EN.CITE &lt;EndNote&gt;&lt;Cite&gt;&lt;Author&gt;MacLeod&lt;/Author&gt;&lt;Year&gt;2014&lt;/Year&gt;&lt;RecNum&gt;48&lt;/RecNum&gt;&lt;DisplayText&gt;[36]&lt;/DisplayText&gt;&lt;record&gt;&lt;rec-number&gt;48&lt;/rec-number&gt;&lt;foreign-keys&gt;&lt;key app="EN" db-id="2vs2eddtmrsetnezew95s09xas59p0e5a02z" timestamp="1453886150"&gt;48&lt;/key&gt;&lt;/foreign-keys&gt;&lt;ref-type name="Conference Proceedings"&gt;10&lt;/ref-type&gt;&lt;contributors&gt;&lt;authors&gt;&lt;author&gt;Macleod, I.M&lt;/author&gt;&lt;author&gt;Hayes, B. J.&lt;/author&gt;&lt;author&gt;vander Jagt, C.J&lt;/author&gt;&lt;author&gt;Kemper, K.E.&lt;/author&gt;&lt;author&gt;Haile-Mariam, M.&lt;/author&gt;&lt;author&gt;Bowman, P. J.&lt;/author&gt;&lt;author&gt;Schrooten, Chris&lt;/author&gt;&lt;author&gt;Goddard, M. E.&lt;/author&gt;&lt;/authors&gt;&lt;/contributors&gt;&lt;titles&gt;&lt;title&gt;A Bayesian analysis to exploit imputed sequence variants for QTL discovery&lt;/title&gt;&lt;secondary-title&gt;10th World Congress on Genetics Applied to Livestock Production&lt;/secondary-title&gt;&lt;/titles&gt;&lt;dates&gt;&lt;year&gt;2014&lt;/year&gt;&lt;/dates&gt;&lt;publisher&gt;Asas&lt;/publisher&gt;&lt;urls&gt;&lt;/urls&gt;&lt;/record&gt;&lt;/Cite&gt;&lt;/EndNote&gt;</w:instrText>
      </w:r>
      <w:r>
        <w:fldChar w:fldCharType="separate"/>
      </w:r>
      <w:bookmarkStart w:id="111" w:name="__Fieldmark__4488_1963176791"/>
      <w:bookmarkStart w:id="112" w:name="__Fieldmark__676_2063462838"/>
      <w:bookmarkStart w:id="113" w:name="__Fieldmark__539_404026485"/>
      <w:bookmarkEnd w:id="112"/>
      <w:bookmarkEnd w:id="113"/>
      <w:r>
        <w:rPr>
          <w:rFonts w:ascii="Cambria" w:hAnsi="Cambria" w:asciiTheme="majorHAnsi" w:hAnsiTheme="majorHAnsi"/>
          <w:sz w:val="22"/>
          <w:szCs w:val="22"/>
        </w:rPr>
        <w:t>[36]</w:t>
      </w:r>
      <w:r>
        <w:rPr>
          <w:rFonts w:ascii="Cambria" w:hAnsi="Cambria" w:asciiTheme="majorHAnsi" w:hAnsiTheme="majorHAnsi"/>
          <w:sz w:val="22"/>
          <w:szCs w:val="22"/>
        </w:rPr>
      </w:r>
      <w:r>
        <w:fldChar w:fldCharType="end"/>
      </w:r>
      <w:bookmarkEnd w:id="111"/>
      <w:r>
        <w:rPr>
          <w:rFonts w:ascii="Cambria" w:hAnsi="Cambria" w:asciiTheme="majorHAnsi" w:hAnsiTheme="majorHAnsi"/>
          <w:sz w:val="22"/>
          <w:szCs w:val="22"/>
        </w:rPr>
        <w:t>, by giving weights to SNPs that are expected to be on the causal genes, or by giving weights to SNPs that are expected to explain a lot of variation based on RNA sequence information</w:t>
      </w:r>
      <w:r>
        <w:fldChar w:fldCharType="begin"/>
      </w:r>
      <w:r>
        <w:instrText>ADDIN EN.CITE &lt;EndNote&gt;&lt;Cite&gt;&lt;Author&gt;Hayes&lt;/Author&gt;&lt;Year&gt;2014&lt;/Year&gt;&lt;RecNum&gt;49&lt;/RecNum&gt;&lt;DisplayText&gt;[35]&lt;/DisplayText&gt;&lt;record&gt;&lt;rec-number&gt;49&lt;/rec-number&gt;&lt;foreign-keys&gt;&lt;key app="EN" db-id="2vs2eddtmrsetnezew95s09xas59p0e5a02z" timestamp="1453886266"&gt;49&lt;/key&gt;&lt;/foreign-keys&gt;&lt;ref-type name="Conference Proceedings"&gt;10&lt;/ref-type&gt;&lt;contributors&gt;&lt;authors&gt;&lt;author&gt;Hayes, B. J.&lt;/author&gt;&lt;author&gt;Macleod, I.M&lt;/author&gt;&lt;author&gt;Daetwyler, Hans D&lt;/author&gt;&lt;author&gt;Bowman, P. J.&lt;/author&gt;&lt;author&gt;Chamberlain, A. J.&lt;/author&gt;&lt;author&gt;Vander Jagt, C.J&lt;/author&gt;&lt;author&gt;Capitan, Aurélien&lt;/author&gt;&lt;author&gt;Pausch, Hubert&lt;/author&gt;&lt;author&gt;Stothard, Paul&lt;/author&gt;&lt;author&gt;Liao, Xiaoping&lt;/author&gt;&lt;author&gt;Schrooten, Chris&lt;/author&gt;&lt;author&gt;Mullaart, E.&lt;/author&gt;&lt;author&gt;Fries, R&lt;/author&gt;&lt;author&gt;Guldbrandtsen, Bernt&lt;/author&gt;&lt;author&gt;Lund, Mogens Sandø&lt;/author&gt;&lt;author&gt;Boichard, D.A.&lt;/author&gt;&lt;author&gt;veerkamp, R.F.&lt;/author&gt;&lt;author&gt;van Tassell, C.P.&lt;/author&gt;&lt;author&gt;Gredler, B.&lt;/author&gt;&lt;author&gt;Druet, Tom&lt;/author&gt;&lt;author&gt;Bagnato, A.&lt;/author&gt;&lt;author&gt;Vilkki, J.&lt;/author&gt;&lt;author&gt;deKoning, D.J&lt;/author&gt;&lt;author&gt;Santus, E.&lt;/author&gt;&lt;author&gt;Goddard, M. E.&lt;/author&gt;&lt;/authors&gt;&lt;/contributors&gt;&lt;titles&gt;&lt;title&gt;Genomic prediction from whole genome sequence in livestock: the 1000 bull genomes project&lt;/title&gt;&lt;secondary-title&gt;10th World Congress on Genetics Applied to Livestock Production&lt;/secondary-title&gt;&lt;/titles&gt;&lt;dates&gt;&lt;year&gt;2014&lt;/year&gt;&lt;/dates&gt;&lt;publisher&gt;Asas&lt;/publisher&gt;&lt;urls&gt;&lt;/urls&gt;&lt;/record&gt;&lt;/Cite&gt;&lt;/EndNote&gt;</w:instrText>
      </w:r>
      <w:r>
        <w:fldChar w:fldCharType="separate"/>
      </w:r>
      <w:bookmarkStart w:id="114" w:name="__Fieldmark__4502_1963176791"/>
      <w:bookmarkStart w:id="115" w:name="__Fieldmark__684_2063462838"/>
      <w:bookmarkStart w:id="116" w:name="__Fieldmark__546_404026485"/>
      <w:bookmarkEnd w:id="115"/>
      <w:bookmarkEnd w:id="116"/>
      <w:r>
        <w:rPr>
          <w:rFonts w:ascii="Cambria" w:hAnsi="Cambria" w:asciiTheme="majorHAnsi" w:hAnsiTheme="majorHAnsi"/>
          <w:sz w:val="22"/>
          <w:szCs w:val="22"/>
        </w:rPr>
        <w:t>[35]</w:t>
      </w:r>
      <w:r>
        <w:rPr>
          <w:rFonts w:ascii="Cambria" w:hAnsi="Cambria" w:asciiTheme="majorHAnsi" w:hAnsiTheme="majorHAnsi"/>
          <w:sz w:val="22"/>
          <w:szCs w:val="22"/>
        </w:rPr>
      </w:r>
      <w:r>
        <w:fldChar w:fldCharType="end"/>
      </w:r>
      <w:bookmarkEnd w:id="114"/>
      <w:r>
        <w:rPr>
          <w:rFonts w:ascii="Cambria" w:hAnsi="Cambria" w:asciiTheme="majorHAnsi" w:hAnsiTheme="majorHAnsi"/>
          <w:sz w:val="22"/>
          <w:szCs w:val="22"/>
        </w:rPr>
        <w:t xml:space="preserve">. All these studies have shown that the accuracies barely increase </w:t>
      </w:r>
      <w:bookmarkStart w:id="117" w:name="__Fieldmark__691_2063462838"/>
      <w:bookmarkStart w:id="118" w:name="__Fieldmark__553_404026485"/>
      <w:bookmarkEnd w:id="117"/>
      <w:bookmarkEnd w:id="118"/>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119" w:name="__Fieldmark__4518_1963176791"/>
      <w:bookmarkStart w:id="120" w:name="__Fieldmark__4519_1963176791"/>
      <w:bookmarkEnd w:id="120"/>
      <w:r>
        <w:rPr>
          <w:rFonts w:ascii="Cambria" w:hAnsi="Cambria" w:asciiTheme="majorHAnsi" w:hAnsiTheme="majorHAnsi"/>
          <w:sz w:val="22"/>
          <w:szCs w:val="22"/>
        </w:rPr>
        <w:t>[35, 36]</w:t>
      </w:r>
      <w:r>
        <w:rPr>
          <w:rFonts w:ascii="Cambria" w:hAnsi="Cambria" w:asciiTheme="majorHAnsi" w:hAnsiTheme="majorHAnsi"/>
          <w:sz w:val="22"/>
          <w:szCs w:val="22"/>
        </w:rPr>
      </w:r>
      <w:r>
        <w:fldChar w:fldCharType="end"/>
      </w:r>
      <w:bookmarkStart w:id="121" w:name="__Fieldmark__692_2063462838"/>
      <w:bookmarkEnd w:id="119"/>
      <w:bookmarkEnd w:id="121"/>
      <w:r>
        <w:rPr>
          <w:rFonts w:ascii="Cambria" w:hAnsi="Cambria" w:asciiTheme="majorHAnsi" w:hAnsiTheme="majorHAnsi"/>
          <w:sz w:val="22"/>
          <w:szCs w:val="22"/>
        </w:rPr>
        <w:t xml:space="preserve">. Moreover, a study with real laying hen data has shown that the accuracy slightly decreased when biological information is added to the analyses </w:t>
      </w:r>
      <w:r>
        <w:fldChar w:fldCharType="begin"/>
      </w:r>
      <w:r>
        <w:instrText>ADDIN EN.CITE &lt;EndNote&gt;&lt;Cite&gt;&lt;Author&gt;Heidaritabar&lt;/Author&gt;&lt;Year&gt;2016&lt;/Year&gt;&lt;RecNum&gt;53&lt;/RecNum&gt;&lt;DisplayText&gt;[34]&lt;/DisplayText&gt;&lt;record&gt;&lt;rec-number&gt;53&lt;/rec-number&gt;&lt;foreign-keys&gt;&lt;key app="EN" db-id="2vs2eddtmrsetnezew95s09xas59p0e5a02z" timestamp="1453978219"&gt;53&lt;/key&gt;&lt;/foreign-keys&gt;&lt;ref-type name="Journal Article"&gt;17&lt;/ref-type&gt;&lt;contributors&gt;&lt;authors&gt;&lt;author&gt;Heidaritabar, M&lt;/author&gt;&lt;author&gt;Calus, M.P.L&lt;/author&gt;&lt;author&gt;Megens, H.J&lt;/author&gt;&lt;author&gt;Vereijken, A&lt;/author&gt;&lt;author&gt;Groenen, M.A.M&lt;/author&gt;&lt;author&gt;Bastiaansen, J.W.M&lt;/author&gt;&lt;/authors&gt;&lt;/contributors&gt;&lt;titles&gt;&lt;title&gt;Accuracy of genomic prediction using imputed whole‐genome sequence data in white layers&lt;/title&gt;&lt;secondary-title&gt;Journal of Animal Breeding and Genetics&lt;/secondary-title&gt;&lt;/titles&gt;&lt;periodical&gt;&lt;full-title&gt;Journal of Animal Breeding and Genetics&lt;/full-title&gt;&lt;/periodical&gt;&lt;dates&gt;&lt;year&gt;2016&lt;/year&gt;&lt;/dates&gt;&lt;isbn&gt;1439-0388&lt;/isbn&gt;&lt;urls&gt;&lt;/urls&gt;&lt;/record&gt;&lt;/Cite&gt;&lt;/EndNote&gt;</w:instrText>
      </w:r>
      <w:r>
        <w:fldChar w:fldCharType="separate"/>
      </w:r>
      <w:bookmarkStart w:id="122" w:name="__Fieldmark__4542_1963176791"/>
      <w:bookmarkStart w:id="123" w:name="__Fieldmark__705_2063462838"/>
      <w:bookmarkStart w:id="124" w:name="__Fieldmark__563_404026485"/>
      <w:bookmarkEnd w:id="123"/>
      <w:bookmarkEnd w:id="124"/>
      <w:r>
        <w:rPr>
          <w:rFonts w:ascii="Cambria" w:hAnsi="Cambria" w:asciiTheme="majorHAnsi" w:hAnsiTheme="majorHAnsi"/>
          <w:sz w:val="22"/>
          <w:szCs w:val="22"/>
        </w:rPr>
        <w:t>[34]</w:t>
      </w:r>
      <w:r>
        <w:rPr>
          <w:rFonts w:ascii="Cambria" w:hAnsi="Cambria" w:asciiTheme="majorHAnsi" w:hAnsiTheme="majorHAnsi"/>
          <w:sz w:val="22"/>
          <w:szCs w:val="22"/>
        </w:rPr>
      </w:r>
      <w:r>
        <w:fldChar w:fldCharType="end"/>
      </w:r>
      <w:bookmarkEnd w:id="122"/>
      <w:r>
        <w:rPr>
          <w:rFonts w:ascii="Cambria" w:hAnsi="Cambria" w:asciiTheme="majorHAnsi" w:hAnsiTheme="majorHAnsi"/>
          <w:sz w:val="22"/>
          <w:szCs w:val="22"/>
        </w:rPr>
        <w:t xml:space="preserve">. Overall, it can be concluded that knowledge about the genetic architecture underlying a trait is not accurate enough to increase the accuracy of genomic prediction. </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jc w:val="both"/>
        <w:rPr/>
      </w:pPr>
      <w:r>
        <w:rPr>
          <w:rFonts w:ascii="Cambria" w:hAnsi="Cambria" w:asciiTheme="majorHAnsi" w:hAnsiTheme="majorHAnsi"/>
          <w:sz w:val="22"/>
          <w:szCs w:val="22"/>
        </w:rPr>
        <w:t>Another explanation for the disappointing accuracies for genomic prediction using WGS data, is the composition of the dataset. The accuracy of genomic prediction using a SNP panel depends on the level of relatedness (1) within the training population and validation population, and (2) between the individuals in the training population and the individuals in the validation population</w:t>
      </w:r>
      <w:bookmarkStart w:id="125" w:name="__Fieldmark__739_2063462838"/>
      <w:bookmarkStart w:id="126" w:name="__Fieldmark__572_404026485"/>
      <w:r>
        <w:rPr>
          <w:rFonts w:ascii="Cambria" w:hAnsi="Cambria" w:asciiTheme="majorHAnsi" w:hAnsiTheme="majorHAnsi"/>
          <w:sz w:val="22"/>
          <w:szCs w:val="22"/>
        </w:rPr>
        <w:t xml:space="preserve"> </w:t>
      </w:r>
      <w:bookmarkEnd w:id="125"/>
      <w:bookmarkEnd w:id="126"/>
      <w:r>
        <w:rPr>
          <w:rFonts w:ascii="Cambria" w:hAnsi="Cambria" w:asciiTheme="majorHAnsi" w:hAnsiTheme="majorHAnsi"/>
          <w:sz w:val="22"/>
          <w:szCs w:val="22"/>
        </w:rPr>
      </w:r>
      <w:r>
        <w:fldChar w:fldCharType="end"/>
      </w:r>
      <w:r>
        <w:fldChar w:fldCharType="begin"/>
      </w:r>
      <w:r>
        <w:instrText>ADDIN EN.CITE</w:instrText>
      </w:r>
      <w:r>
        <w:fldChar w:fldCharType="separate"/>
      </w:r>
      <w:bookmarkStart w:id="127" w:name="__Fieldmark__4573_1963176791"/>
      <w:bookmarkStart w:id="128" w:name="__Fieldmark__4572_1963176791"/>
      <w:r>
        <w:rPr>
          <w:rFonts w:ascii="Cambria" w:hAnsi="Cambria" w:asciiTheme="majorHAnsi" w:hAnsiTheme="majorHAnsi"/>
          <w:sz w:val="22"/>
          <w:szCs w:val="22"/>
        </w:rPr>
      </w:r>
      <w:bookmarkEnd w:id="127"/>
      <w:r>
        <w:rPr>
          <w:rFonts w:ascii="Cambria" w:hAnsi="Cambria" w:asciiTheme="majorHAnsi" w:hAnsiTheme="majorHAnsi"/>
          <w:sz w:val="22"/>
          <w:szCs w:val="22"/>
        </w:rPr>
        <w:t>[12, 13, 37]</w:t>
      </w:r>
      <w:r>
        <w:rPr>
          <w:rFonts w:ascii="Cambria" w:hAnsi="Cambria" w:asciiTheme="majorHAnsi" w:hAnsiTheme="majorHAnsi"/>
          <w:sz w:val="22"/>
          <w:szCs w:val="22"/>
        </w:rPr>
      </w:r>
      <w:r>
        <w:fldChar w:fldCharType="end"/>
      </w:r>
      <w:bookmarkStart w:id="129" w:name="__Fieldmark__740_2063462838"/>
      <w:bookmarkEnd w:id="128"/>
      <w:bookmarkEnd w:id="129"/>
      <w:r>
        <w:rPr>
          <w:rFonts w:ascii="Cambria" w:hAnsi="Cambria" w:asciiTheme="majorHAnsi" w:hAnsiTheme="majorHAnsi"/>
          <w:sz w:val="22"/>
          <w:szCs w:val="22"/>
        </w:rPr>
        <w:t xml:space="preserve">. High relatedness between the individuals in the training population and the individuals in the validation population is beneficial for genomic prediction, because it supports long-range LD. However for genomic prediction using WGS information, high LD is unfavourable because it hinders the exact localization of the causal mutation. Pszczola et al </w:t>
      </w:r>
      <w:r>
        <w:fldChar w:fldCharType="begin"/>
      </w:r>
      <w:r>
        <w:instrText>ADDIN EN.CITE &lt;EndNote&gt;&lt;Cite&gt;&lt;Author&gt;Pszczola&lt;/Author&gt;&lt;Year&gt;2012&lt;/Year&gt;&lt;RecNum&gt;26&lt;/RecNum&gt;&lt;DisplayText&gt;[38]&lt;/DisplayText&gt;&lt;record&gt;&lt;rec-number&gt;26&lt;/rec-number&gt;&lt;foreign-keys&gt;&lt;key app="EN" db-id="2vs2eddtmrsetnezew95s09xas59p0e5a02z" timestamp="1452849076"&gt;26&lt;/key&gt;&lt;/foreign-keys&gt;&lt;ref-type name="Journal Article"&gt;17&lt;/ref-type&gt;&lt;contributors&gt;&lt;authors&gt;&lt;author&gt;Pszczola, M&lt;/author&gt;&lt;author&gt;Strabel, T&lt;/author&gt;&lt;author&gt;Mulder, H.A&lt;/author&gt;&lt;author&gt;Calus, M.P.L&lt;/author&gt;&lt;/authors&gt;&lt;/contributors&gt;&lt;titles&gt;&lt;title&gt;Reliability of direct genomic values for animals with different relationships within and to the reference population&lt;/title&gt;&lt;secondary-title&gt;Journal of dairy science&lt;/secondary-title&gt;&lt;/titles&gt;&lt;periodical&gt;&lt;full-title&gt;Journal of Dairy Science&lt;/full-title&gt;&lt;/periodical&gt;&lt;pages&gt;389-400&lt;/pages&gt;&lt;volume&gt;95&lt;/volume&gt;&lt;number&gt;1&lt;/number&gt;&lt;dates&gt;&lt;year&gt;2012&lt;/year&gt;&lt;/dates&gt;&lt;isbn&gt;0022-0302&lt;/isbn&gt;&lt;urls&gt;&lt;/urls&gt;&lt;/record&gt;&lt;/Cite&gt;&lt;/EndNote&gt;</w:instrText>
      </w:r>
      <w:r>
        <w:fldChar w:fldCharType="separate"/>
      </w:r>
      <w:bookmarkStart w:id="130" w:name="__Fieldmark__757_2063462838"/>
      <w:bookmarkStart w:id="131" w:name="__Fieldmark__582_404026485"/>
      <w:bookmarkStart w:id="132" w:name="__Fieldmark__4599_1963176791"/>
      <w:bookmarkEnd w:id="130"/>
      <w:bookmarkEnd w:id="131"/>
      <w:r>
        <w:rPr>
          <w:rFonts w:ascii="Cambria" w:hAnsi="Cambria" w:asciiTheme="majorHAnsi" w:hAnsiTheme="majorHAnsi"/>
          <w:sz w:val="22"/>
          <w:szCs w:val="22"/>
        </w:rPr>
        <w:t>[38]</w:t>
      </w:r>
      <w:r>
        <w:rPr>
          <w:rFonts w:ascii="Cambria" w:hAnsi="Cambria" w:asciiTheme="majorHAnsi" w:hAnsiTheme="majorHAnsi"/>
          <w:sz w:val="22"/>
          <w:szCs w:val="22"/>
        </w:rPr>
      </w:r>
      <w:r>
        <w:fldChar w:fldCharType="end"/>
      </w:r>
      <w:bookmarkEnd w:id="132"/>
      <w:r>
        <w:rPr>
          <w:rFonts w:ascii="Cambria" w:hAnsi="Cambria" w:asciiTheme="majorHAnsi" w:hAnsiTheme="majorHAnsi"/>
          <w:sz w:val="22"/>
          <w:szCs w:val="22"/>
        </w:rPr>
        <w:t xml:space="preserve"> and Iheshiulor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&lt;EndNote&gt;&lt;Cite&gt;&lt;Author&gt;Iheshiulor&lt;/Author&gt;&lt;Year&gt;2014&lt;/Year&gt;&lt;RecNum&gt;46&lt;/RecNum&gt;&lt;DisplayText&gt;[24]&lt;/DisplayText&gt;&lt;record&gt;&lt;rec-number&gt;46&lt;/rec-number&gt;&lt;foreign-keys&gt;&lt;key app="EN" db-id="2vs2eddtmrsetnezew95s09xas59p0e5a02z" timestamp="1453880804"&gt;46&lt;/key&gt;&lt;/foreign-keys&gt;&lt;ref-type name="Conference Proceedings"&gt;10&lt;/ref-type&gt;&lt;contributors&gt;&lt;authors&gt;&lt;author&gt;Iheshiulor, O.O.M&lt;/author&gt;&lt;author&gt;Woolliams, J.A&lt;/author&gt;&lt;author&gt;Yu, X&lt;/author&gt;&lt;author&gt;Wellmann, R&lt;/author&gt;&lt;author&gt;Meuwissen, T. H. E.&lt;/author&gt;&lt;/authors&gt;&lt;/contributors&gt;&lt;titles&gt;&lt;title&gt;Genomic Predictions Using Whole Genome Sequence Data and Multi-breed Reference Populations&lt;/title&gt;&lt;secondary-title&gt;10th World Congress on Genetics Applied to Livestock Production&lt;/secondary-title&gt;&lt;/titles&gt;&lt;dates&gt;&lt;year&gt;2014&lt;/year&gt;&lt;/dates&gt;&lt;publisher&gt;Asas&lt;/publisher&gt;&lt;urls&gt;&lt;/urls&gt;&lt;/record&gt;&lt;/Cite&gt;&lt;/EndNote&gt;</w:instrText>
      </w:r>
      <w:r>
        <w:fldChar w:fldCharType="separate"/>
      </w:r>
      <w:bookmarkStart w:id="133" w:name="__Fieldmark__591_404026485"/>
      <w:bookmarkStart w:id="134" w:name="__Fieldmark__768_2063462838"/>
      <w:bookmarkStart w:id="135" w:name="__Fieldmark__4616_1963176791"/>
      <w:bookmarkEnd w:id="133"/>
      <w:bookmarkEnd w:id="134"/>
      <w:r>
        <w:rPr>
          <w:rFonts w:ascii="Cambria" w:hAnsi="Cambria" w:asciiTheme="majorHAnsi" w:hAnsiTheme="majorHAnsi"/>
          <w:sz w:val="22"/>
          <w:szCs w:val="22"/>
        </w:rPr>
        <w:t>[24]</w:t>
      </w:r>
      <w:r>
        <w:rPr>
          <w:rFonts w:ascii="Cambria" w:hAnsi="Cambria" w:asciiTheme="majorHAnsi" w:hAnsiTheme="majorHAnsi"/>
          <w:sz w:val="22"/>
          <w:szCs w:val="22"/>
        </w:rPr>
      </w:r>
      <w:r>
        <w:fldChar w:fldCharType="end"/>
      </w:r>
      <w:bookmarkEnd w:id="135"/>
      <w:r>
        <w:rPr>
          <w:rFonts w:ascii="Cambria" w:hAnsi="Cambria" w:asciiTheme="majorHAnsi" w:hAnsiTheme="majorHAnsi"/>
          <w:sz w:val="22"/>
          <w:szCs w:val="22"/>
        </w:rPr>
        <w:t xml:space="preserve"> have shown that the reliability of genomic prediction increases when the relatedness within the training population is low. Thus it might be preferable to have a training population with unrelated or distantly related animals, such as animals from different breeds or lines. </w:t>
      </w:r>
    </w:p>
    <w:p>
      <w:pPr>
        <w:pStyle w:val="Normal"/>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jc w:val="both"/>
        <w:rPr>
          <w:rFonts w:ascii="Cambria" w:hAnsi="Cambria" w:asciiTheme="majorHAnsi" w:hAnsiTheme="majorHAnsi"/>
          <w:sz w:val="22"/>
          <w:szCs w:val="22"/>
          <w:u w:val="single"/>
        </w:rPr>
      </w:pPr>
      <w:r>
        <w:rPr>
          <w:rFonts w:ascii="Cambria" w:hAnsi="Cambria" w:asciiTheme="majorHAnsi" w:hAnsiTheme="majorHAnsi"/>
          <w:sz w:val="22"/>
          <w:szCs w:val="22"/>
          <w:u w:val="single"/>
        </w:rPr>
        <w:t>Formulation of the problem</w:t>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With the availability of WGS data increasing, the interest in using WGS data for genomic prediction is increasing too. WGS data can be seen as the ultimate density panel, since it contains all variants including the causal mutations underlying the trait. Therefore it is expected that the accuracy of genomic prediction increases. However studies with real data have shown no increase, or even a slight decline in the accuracy of genomic prediction.  A possible explanation is that the statistical models cannot handle the amount of data. A solution might be to select a subset of SNPs that are expected to have a large effect on the QTL. The allocation of the SNPs with a large effect could be based on the results of statistical genomic analyses, such as GWAS , or based on biological and functional knowledge of the genetic architecture underlying a trait or on a combination of both. Several studies have tried these solutions without success. Therefore the main research question of this study is: How can we increase the accuracy of genomic prediction using  WGS information? </w:t>
      </w:r>
    </w:p>
    <w:p>
      <w:pPr>
        <w:pStyle w:val="Normal"/>
        <w:rPr>
          <w:rFonts w:ascii="Cambria" w:hAnsi="Cambria" w:asciiTheme="majorHAnsi" w:hAnsiTheme="majorHAnsi"/>
          <w:sz w:val="22"/>
          <w:szCs w:val="22"/>
        </w:rPr>
      </w:pPr>
      <w:r>
        <w:rPr>
          <w:rFonts w:ascii="Cambria" w:hAnsi="Cambria" w:asciiTheme="majorHAnsi" w:hAnsiTheme="majorHAnsi"/>
          <w:sz w:val="22"/>
          <w:szCs w:val="22"/>
        </w:rPr>
        <w:t>This research question can be divided into four objectives:</w:t>
      </w:r>
    </w:p>
    <w:p>
      <w:pPr>
        <w:pStyle w:val="ListParagraph"/>
        <w:numPr>
          <w:ilvl w:val="0"/>
          <w:numId w:val="2"/>
        </w:numPr>
        <w:rPr>
          <w:rFonts w:ascii="Cambria" w:hAnsi="Cambria" w:asciiTheme="majorHAnsi" w:hAnsiTheme="majorHAnsi"/>
          <w:sz w:val="22"/>
          <w:szCs w:val="22"/>
        </w:rPr>
      </w:pPr>
      <w:r>
        <w:rPr>
          <w:rFonts w:ascii="Cambria" w:hAnsi="Cambria" w:asciiTheme="majorHAnsi" w:hAnsiTheme="majorHAnsi"/>
          <w:sz w:val="22"/>
          <w:szCs w:val="22"/>
        </w:rPr>
        <w:t>What is the effect of using WGS data instead of lower density SNP chip on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effects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in  a GWAS?</w:t>
      </w:r>
    </w:p>
    <w:p>
      <w:pPr>
        <w:pStyle w:val="ListParagraph"/>
        <w:numPr>
          <w:ilvl w:val="0"/>
          <w:numId w:val="2"/>
        </w:numPr>
        <w:rPr>
          <w:rFonts w:ascii="Cambria" w:hAnsi="Cambria" w:asciiTheme="majorHAnsi" w:hAnsiTheme="majorHAnsi"/>
          <w:sz w:val="22"/>
          <w:szCs w:val="22"/>
        </w:rPr>
      </w:pPr>
      <w:r>
        <w:rPr>
          <w:rFonts w:ascii="Cambria" w:hAnsi="Cambria" w:asciiTheme="majorHAnsi" w:hAnsiTheme="majorHAnsi"/>
          <w:sz w:val="22"/>
          <w:szCs w:val="22"/>
        </w:rPr>
        <w:t>How can we improve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effects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of a GWAS using WGS data?</w:t>
      </w:r>
    </w:p>
    <w:p>
      <w:pPr>
        <w:pStyle w:val="ListParagraph"/>
        <w:numPr>
          <w:ilvl w:val="0"/>
          <w:numId w:val="2"/>
        </w:numPr>
        <w:rPr>
          <w:rFonts w:ascii="Cambria" w:hAnsi="Cambria" w:asciiTheme="majorHAnsi" w:hAnsiTheme="majorHAnsi"/>
          <w:sz w:val="22"/>
          <w:szCs w:val="22"/>
        </w:rPr>
      </w:pPr>
      <w:r>
        <w:rPr>
          <w:rFonts w:ascii="Cambria" w:hAnsi="Cambria" w:asciiTheme="majorHAnsi" w:hAnsiTheme="majorHAnsi"/>
          <w:sz w:val="22"/>
          <w:szCs w:val="22"/>
        </w:rPr>
        <w:t xml:space="preserve"> </w:t>
      </w:r>
      <w:r>
        <w:rPr>
          <w:rFonts w:ascii="Cambria" w:hAnsi="Cambria" w:asciiTheme="majorHAnsi" w:hAnsiTheme="majorHAnsi"/>
          <w:sz w:val="22"/>
          <w:szCs w:val="22"/>
        </w:rPr>
        <w:t>How can we improve the accuracy of genomic prediction using WGS data?</w:t>
      </w:r>
    </w:p>
    <w:p>
      <w:pPr>
        <w:pStyle w:val="ListParagraph"/>
        <w:numPr>
          <w:ilvl w:val="0"/>
          <w:numId w:val="2"/>
        </w:numPr>
        <w:rPr>
          <w:rFonts w:ascii="Cambria" w:hAnsi="Cambria" w:asciiTheme="majorHAnsi" w:hAnsiTheme="majorHAnsi"/>
          <w:sz w:val="22"/>
          <w:szCs w:val="22"/>
        </w:rPr>
      </w:pPr>
      <w:r>
        <w:rPr>
          <w:rFonts w:ascii="Cambria" w:hAnsi="Cambria" w:asciiTheme="majorHAnsi" w:hAnsiTheme="majorHAnsi"/>
          <w:sz w:val="22"/>
          <w:szCs w:val="22"/>
        </w:rPr>
        <w:t>Is the framework established for the previous objectives applicable in poultry breeding?</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34"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2B9832BB">
                <wp:extent cx="2540" cy="20955"/>
                <wp:effectExtent l="0" t="0" r="0" b="0"/>
                <wp:docPr id="3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2B9832BB">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u w:val="single"/>
        </w:rPr>
      </w:pPr>
      <w:r>
        <w:rPr>
          <w:rFonts w:ascii="Cambria" w:hAnsi="Cambria" w:asciiTheme="majorHAnsi" w:hAnsiTheme="majorHAnsi"/>
          <w:sz w:val="22"/>
          <w:szCs w:val="22"/>
          <w:u w:val="single"/>
        </w:rPr>
        <w:t>Methodology</w:t>
      </w:r>
    </w:p>
    <w:p>
      <w:pPr>
        <w:pStyle w:val="Normal"/>
        <w:rPr>
          <w:rFonts w:ascii="Cambria" w:hAnsi="Cambria" w:asciiTheme="majorHAnsi" w:hAnsiTheme="majorHAnsi"/>
          <w:sz w:val="22"/>
          <w:szCs w:val="22"/>
        </w:rPr>
      </w:pPr>
      <w:r>
        <w:rPr>
          <w:rFonts w:ascii="Cambria" w:hAnsi="Cambria" w:asciiTheme="majorHAnsi" w:hAnsiTheme="majorHAnsi"/>
          <w:sz w:val="22"/>
          <w:szCs w:val="22"/>
        </w:rPr>
        <w:t>In this section the activities corresponding to the objectives will shortly be discussed first.  Data and methods are then discussed in more detail.</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b/>
          <w:sz w:val="22"/>
          <w:szCs w:val="22"/>
        </w:rPr>
        <w:t>Objective 1</w:t>
      </w:r>
      <w:r>
        <w:rPr>
          <w:rFonts w:ascii="Cambria" w:hAnsi="Cambria" w:asciiTheme="majorHAnsi" w:hAnsiTheme="majorHAnsi"/>
          <w:sz w:val="22"/>
          <w:szCs w:val="22"/>
        </w:rPr>
        <w:t>:</w:t>
      </w:r>
    </w:p>
    <w:p>
      <w:pPr>
        <w:pStyle w:val="Normal"/>
        <w:rPr>
          <w:rFonts w:ascii="Cambria" w:hAnsi="Cambria" w:asciiTheme="majorHAnsi" w:hAnsiTheme="majorHAnsi"/>
          <w:sz w:val="22"/>
          <w:szCs w:val="22"/>
        </w:rPr>
      </w:pPr>
      <w:r>
        <w:rPr>
          <w:rFonts w:ascii="Cambria" w:hAnsi="Cambria" w:asciiTheme="majorHAnsi" w:hAnsiTheme="majorHAnsi"/>
          <w:sz w:val="22"/>
          <w:szCs w:val="22"/>
        </w:rPr>
        <w:t>What is the effect of using WGS data instead of lower density SNP chip on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effects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in  a genome wide association study (GWAS)?</w:t>
      </w:r>
    </w:p>
    <w:p>
      <w:pPr>
        <w:pStyle w:val="Normal"/>
        <w:rPr>
          <w:rFonts w:ascii="Cambria" w:hAnsi="Cambria" w:asciiTheme="majorHAnsi" w:hAnsiTheme="majorHAnsi"/>
          <w:sz w:val="22"/>
          <w:szCs w:val="22"/>
        </w:rPr>
      </w:pPr>
      <w:r>
        <w:rPr>
          <w:rFonts w:ascii="Cambria" w:hAnsi="Cambria" w:asciiTheme="majorHAnsi" w:hAnsiTheme="majorHAnsi"/>
          <w:b/>
          <w:sz w:val="22"/>
          <w:szCs w:val="22"/>
        </w:rPr>
        <w:t>Activity 1</w:t>
      </w:r>
      <w:r>
        <w:rPr>
          <w:rFonts w:ascii="Cambria" w:hAnsi="Cambria" w:asciiTheme="majorHAnsi" w:hAnsiTheme="majorHAnsi"/>
          <w:sz w:val="22"/>
          <w:szCs w:val="22"/>
        </w:rPr>
        <w:t xml:space="preserve">: </w:t>
      </w:r>
    </w:p>
    <w:p>
      <w:pPr>
        <w:pStyle w:val="Normal"/>
        <w:rPr/>
      </w:pPr>
      <w:r>
        <w:rPr>
          <w:rFonts w:ascii="Cambria" w:hAnsi="Cambria" w:asciiTheme="majorHAnsi" w:hAnsiTheme="majorHAnsi"/>
          <w:sz w:val="22"/>
          <w:szCs w:val="22"/>
        </w:rPr>
        <w:t>We will compare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xml:space="preserve">) of GWAS with a 80k panel and WGS data. We will also validate the GWAS results in a validation group that is different from the training population.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pPr>
      <w:r>
        <w:rPr>
          <w:rFonts w:ascii="Cambria" w:hAnsi="Cambria" w:asciiTheme="majorHAnsi" w:hAnsiTheme="majorHAnsi"/>
          <w:b/>
          <w:sz w:val="22"/>
          <w:szCs w:val="22"/>
        </w:rPr>
        <w:t>Objective 2:</w:t>
      </w:r>
      <w:r>
        <w:rPr>
          <w:rFonts w:ascii="Cambria" w:hAnsi="Cambria" w:asciiTheme="majorHAnsi" w:hAnsiTheme="majorHAnsi"/>
          <w:sz w:val="22"/>
          <w:szCs w:val="22"/>
        </w:rPr>
        <w:t xml:space="preserve"> How can we increase the proportion of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effects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of a GWAS and the accuracy of genomic prediction using WGS data?</w:t>
      </w:r>
    </w:p>
    <w:p>
      <w:pPr>
        <w:pStyle w:val="Normal"/>
        <w:rPr>
          <w:rFonts w:ascii="Cambria" w:hAnsi="Cambria" w:asciiTheme="majorHAnsi" w:hAnsiTheme="majorHAnsi"/>
          <w:sz w:val="22"/>
          <w:szCs w:val="22"/>
        </w:rPr>
      </w:pPr>
      <w:r>
        <w:rPr>
          <w:rFonts w:ascii="Cambria" w:hAnsi="Cambria" w:asciiTheme="majorHAnsi" w:hAnsiTheme="majorHAnsi"/>
          <w:b/>
          <w:sz w:val="22"/>
          <w:szCs w:val="22"/>
        </w:rPr>
        <w:t>Activity 2:</w:t>
      </w:r>
      <w:r>
        <w:rPr>
          <w:rFonts w:ascii="Cambria" w:hAnsi="Cambria" w:asciiTheme="majorHAnsi" w:hAnsiTheme="majorHAnsi"/>
          <w:sz w:val="22"/>
          <w:szCs w:val="22"/>
        </w:rPr>
        <w:t xml:space="preserve"> </w:t>
      </w:r>
    </w:p>
    <w:p>
      <w:pPr>
        <w:pStyle w:val="Normal"/>
        <w:rPr>
          <w:rFonts w:ascii="Cambria" w:hAnsi="Cambria" w:asciiTheme="majorHAnsi" w:hAnsiTheme="majorHAnsi"/>
          <w:sz w:val="22"/>
          <w:szCs w:val="22"/>
        </w:rPr>
      </w:pPr>
      <w:r>
        <w:rPr>
          <w:rFonts w:ascii="Cambria" w:hAnsi="Cambria" w:asciiTheme="majorHAnsi" w:hAnsiTheme="majorHAnsi"/>
          <w:sz w:val="22"/>
          <w:szCs w:val="22"/>
        </w:rPr>
        <w:t>We will investigate the effect of different factors on the proportion of the genetic variance captured by the SNPs (r</w:t>
      </w:r>
      <w:r>
        <w:rPr>
          <w:rFonts w:ascii="Cambria" w:hAnsi="Cambria" w:asciiTheme="majorHAnsi" w:hAnsiTheme="majorHAnsi"/>
          <w:sz w:val="22"/>
          <w:szCs w:val="22"/>
          <w:vertAlign w:val="subscript"/>
        </w:rPr>
        <w:t>LD</w:t>
      </w:r>
      <w:r>
        <w:rPr>
          <w:rFonts w:ascii="Cambria" w:hAnsi="Cambria" w:asciiTheme="majorHAnsi" w:hAnsiTheme="majorHAnsi"/>
          <w:sz w:val="22"/>
          <w:szCs w:val="22"/>
        </w:rPr>
        <w:t>)  and the accuracy of estimating SNP effects (r</w:t>
      </w:r>
      <w:r>
        <w:rPr>
          <w:rFonts w:ascii="Cambria" w:hAnsi="Cambria" w:asciiTheme="majorHAnsi" w:hAnsiTheme="majorHAnsi"/>
          <w:sz w:val="22"/>
          <w:szCs w:val="22"/>
          <w:vertAlign w:val="subscript"/>
        </w:rPr>
        <w:t>effect</w:t>
      </w:r>
      <w:r>
        <w:rPr>
          <w:rFonts w:ascii="Cambria" w:hAnsi="Cambria" w:asciiTheme="majorHAnsi" w:hAnsiTheme="majorHAnsi"/>
          <w:sz w:val="22"/>
          <w:szCs w:val="22"/>
        </w:rPr>
        <w:t>) of a GWAS using WGS data and the accuracy of genomic prediction. The aim of this objective is to establish a framework for GWAS analysis using WGS data.</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b/>
          <w:sz w:val="22"/>
          <w:szCs w:val="22"/>
        </w:rPr>
        <w:t>Objective 3:</w:t>
      </w:r>
      <w:r>
        <w:rPr>
          <w:rFonts w:ascii="Cambria" w:hAnsi="Cambria" w:asciiTheme="majorHAnsi" w:hAnsiTheme="majorHAnsi"/>
          <w:sz w:val="22"/>
          <w:szCs w:val="22"/>
        </w:rPr>
        <w:t xml:space="preserve"> </w:t>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How can we improve the accuracy of genomic prediction using sequence data? </w:t>
      </w:r>
    </w:p>
    <w:p>
      <w:pPr>
        <w:pStyle w:val="Normal"/>
        <w:rPr>
          <w:rFonts w:ascii="Cambria" w:hAnsi="Cambria" w:asciiTheme="majorHAnsi" w:hAnsiTheme="majorHAnsi"/>
          <w:sz w:val="22"/>
          <w:szCs w:val="22"/>
        </w:rPr>
      </w:pPr>
      <w:r>
        <w:rPr>
          <w:rFonts w:ascii="Cambria" w:hAnsi="Cambria" w:asciiTheme="majorHAnsi" w:hAnsiTheme="majorHAnsi"/>
          <w:b/>
          <w:sz w:val="22"/>
          <w:szCs w:val="22"/>
        </w:rPr>
        <w:t>Activity 3</w:t>
      </w:r>
      <w:r>
        <w:rPr>
          <w:rFonts w:ascii="Cambria" w:hAnsi="Cambria" w:asciiTheme="majorHAnsi" w:hAnsiTheme="majorHAnsi"/>
          <w:sz w:val="22"/>
          <w:szCs w:val="22"/>
        </w:rPr>
        <w:t xml:space="preserve">: </w:t>
      </w:r>
    </w:p>
    <w:p>
      <w:pPr>
        <w:pStyle w:val="Normal"/>
        <w:rPr>
          <w:rFonts w:ascii="Cambria" w:hAnsi="Cambria" w:asciiTheme="majorHAnsi" w:hAnsiTheme="majorHAnsi"/>
          <w:sz w:val="22"/>
          <w:szCs w:val="22"/>
        </w:rPr>
      </w:pPr>
      <w:r>
        <w:rPr>
          <w:rFonts w:ascii="Cambria" w:hAnsi="Cambria" w:asciiTheme="majorHAnsi" w:hAnsiTheme="majorHAnsi"/>
          <w:sz w:val="22"/>
          <w:szCs w:val="22"/>
        </w:rPr>
        <w:t>We will evaluate the accuracy of genomic prediction with WGS data and compare this with the accuracy of genomic prediction with 60K or 80K chips. Different modelling scenarios that will include the result of the GWAS analyses will be considered. A GBLUP model as well as Bayesian statistics will be applied.</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b/>
          <w:b/>
          <w:sz w:val="22"/>
          <w:szCs w:val="22"/>
        </w:rPr>
      </w:pPr>
      <w:r>
        <w:rPr>
          <w:rFonts w:ascii="Cambria" w:hAnsi="Cambria" w:asciiTheme="majorHAnsi" w:hAnsiTheme="majorHAnsi"/>
          <w:b/>
          <w:sz w:val="22"/>
          <w:szCs w:val="22"/>
        </w:rPr>
        <w:t xml:space="preserve">Objective 4: </w:t>
      </w:r>
    </w:p>
    <w:p>
      <w:pPr>
        <w:pStyle w:val="Normal"/>
        <w:rPr>
          <w:rFonts w:ascii="Cambria" w:hAnsi="Cambria" w:asciiTheme="majorHAnsi" w:hAnsiTheme="majorHAnsi"/>
          <w:b/>
          <w:b/>
          <w:sz w:val="22"/>
          <w:szCs w:val="22"/>
        </w:rPr>
      </w:pPr>
      <w:r>
        <w:rPr>
          <w:rFonts w:ascii="Cambria" w:hAnsi="Cambria" w:asciiTheme="majorHAnsi" w:hAnsiTheme="majorHAnsi"/>
          <w:sz w:val="22"/>
          <w:szCs w:val="22"/>
        </w:rPr>
        <w:t>Is the framework established for the previous objectives applicable in poultry breeding?</w:t>
      </w:r>
    </w:p>
    <w:p>
      <w:pPr>
        <w:pStyle w:val="Normal"/>
        <w:rPr>
          <w:rFonts w:ascii="Cambria" w:hAnsi="Cambria" w:asciiTheme="majorHAnsi" w:hAnsiTheme="majorHAnsi"/>
          <w:b/>
          <w:b/>
          <w:sz w:val="22"/>
          <w:szCs w:val="22"/>
        </w:rPr>
      </w:pPr>
      <w:r>
        <w:rPr>
          <w:rFonts w:ascii="Cambria" w:hAnsi="Cambria" w:asciiTheme="majorHAnsi" w:hAnsiTheme="majorHAnsi"/>
          <w:b/>
          <w:sz w:val="22"/>
          <w:szCs w:val="22"/>
        </w:rPr>
        <w:t>Activity4:</w:t>
      </w:r>
    </w:p>
    <w:p>
      <w:pPr>
        <w:pStyle w:val="Normal"/>
        <w:rPr>
          <w:rFonts w:ascii="Cambria" w:hAnsi="Cambria" w:asciiTheme="majorHAnsi" w:hAnsiTheme="majorHAnsi"/>
          <w:sz w:val="22"/>
          <w:szCs w:val="22"/>
        </w:rPr>
      </w:pPr>
      <w:r>
        <w:rPr>
          <w:rFonts w:ascii="Cambria" w:hAnsi="Cambria" w:asciiTheme="majorHAnsi" w:hAnsiTheme="majorHAnsi"/>
          <w:sz w:val="22"/>
          <w:szCs w:val="22"/>
        </w:rPr>
        <w:t>We will validated the framework established for objective 3 with poultry data.</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u w:val="single"/>
        </w:rPr>
      </w:pPr>
      <w:r>
        <w:rPr>
          <w:rFonts w:ascii="Cambria" w:hAnsi="Cambria" w:asciiTheme="majorHAnsi" w:hAnsiTheme="majorHAnsi"/>
          <w:sz w:val="22"/>
          <w:szCs w:val="22"/>
          <w:u w:val="single"/>
        </w:rPr>
        <w:t xml:space="preserve">Data </w:t>
      </w:r>
    </w:p>
    <w:p>
      <w:pPr>
        <w:pStyle w:val="Normal"/>
        <w:rPr>
          <w:rFonts w:ascii="Cambria" w:hAnsi="Cambria" w:asciiTheme="majorHAnsi" w:hAnsiTheme="majorHAnsi"/>
          <w:sz w:val="22"/>
          <w:szCs w:val="22"/>
        </w:rPr>
      </w:pPr>
      <w:r>
        <w:rPr>
          <w:rFonts w:ascii="Cambria" w:hAnsi="Cambria" w:asciiTheme="majorHAnsi" w:hAnsiTheme="majorHAnsi"/>
          <w:sz w:val="22"/>
          <w:szCs w:val="22"/>
        </w:rPr>
        <w:t xml:space="preserve">For the first three objectives data will be provided by </w:t>
      </w:r>
      <w:r>
        <w:rPr>
          <w:rFonts w:ascii="Cambria" w:hAnsi="Cambria" w:asciiTheme="majorHAnsi" w:hAnsiTheme="majorHAnsi"/>
          <w:i/>
          <w:sz w:val="22"/>
          <w:szCs w:val="22"/>
        </w:rPr>
        <w:t>Topigs-Norsvin</w:t>
      </w:r>
      <w:r>
        <w:rPr>
          <w:rFonts w:ascii="Cambria" w:hAnsi="Cambria" w:asciiTheme="majorHAnsi" w:hAnsiTheme="majorHAnsi"/>
          <w:sz w:val="22"/>
          <w:szCs w:val="22"/>
        </w:rPr>
        <w:t xml:space="preserve">. </w:t>
      </w:r>
      <w:r>
        <w:rPr>
          <w:rFonts w:ascii="Cambria" w:hAnsi="Cambria" w:asciiTheme="majorHAnsi" w:hAnsiTheme="majorHAnsi"/>
          <w:i/>
          <w:sz w:val="22"/>
          <w:szCs w:val="22"/>
        </w:rPr>
        <w:t>Topigs-Norsvin</w:t>
      </w:r>
      <w:r>
        <w:rPr>
          <w:rFonts w:ascii="Cambria" w:hAnsi="Cambria" w:asciiTheme="majorHAnsi" w:hAnsiTheme="majorHAnsi"/>
          <w:sz w:val="22"/>
          <w:szCs w:val="22"/>
        </w:rPr>
        <w:t xml:space="preserve"> is a pig breeding company.  Based on recently published and submitted papers, the dataset will contain multiple breeds. The current available dataset contains approximately genotypes and phenotypes of 7000 Large White (LW), 4000 Dutch Landrace (DLR), 7500 Norwegian Landrace (NLR) and 5000 Duroc (Heidaritabar et al., submitted 2016; Lopes </w:t>
      </w:r>
      <w:r>
        <w:rPr>
          <w:rFonts w:ascii="Cambria" w:hAnsi="Cambria" w:asciiTheme="majorHAnsi" w:hAnsiTheme="majorHAnsi"/>
          <w:i/>
          <w:sz w:val="22"/>
          <w:szCs w:val="22"/>
        </w:rPr>
        <w:t>et al.</w:t>
      </w:r>
      <w:r>
        <w:rPr>
          <w:rFonts w:ascii="Cambria" w:hAnsi="Cambria" w:asciiTheme="majorHAnsi" w:hAnsiTheme="majorHAnsi"/>
          <w:sz w:val="22"/>
          <w:szCs w:val="22"/>
        </w:rPr>
        <w:t xml:space="preserve"> submitted 2016).  For the Duroc, the phenotypes are mainly recorded on the males. The LW and the DLR are primarily genotyped with either a 60K or an 80K chip. The NLR and Duroc are primarily genotyped with either a 60K or an 660K chip. An overview of the available data is given in table 1. The full genome sequence of 120 individuals originating from commercial pig breeds are known. (Personal communication N. Duivesteijn and M. Lopes, Topigs-Norsvin).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Caption1"/>
        <w:keepNext/>
        <w:rPr/>
      </w:pPr>
      <w:r>
        <w:rPr>
          <w:rFonts w:ascii="Cambria" w:hAnsi="Cambria" w:asciiTheme="majorHAnsi" w:hAnsiTheme="majorHAnsi"/>
          <w:color w:val="000000" w:themeColor="text1"/>
          <w:sz w:val="20"/>
          <w:szCs w:val="20"/>
        </w:rPr>
        <w:t xml:space="preserve">Table </w:t>
      </w:r>
      <w:r>
        <w:rPr>
          <w:rFonts w:ascii="Cambria" w:hAnsi="Cambria" w:asciiTheme="majorHAnsi" w:hAnsiTheme="majorHAnsi"/>
          <w:color w:val="000000" w:themeColor="text1"/>
          <w:sz w:val="20"/>
          <w:szCs w:val="20"/>
        </w:rPr>
        <w:fldChar w:fldCharType="begin"/>
      </w:r>
      <w:r>
        <w:instrText> SEQ Table \* ARABIC </w:instrText>
      </w:r>
      <w:r>
        <w:fldChar w:fldCharType="separate"/>
      </w:r>
      <w:r>
        <w:t>1</w:t>
      </w:r>
      <w:r>
        <w:fldChar w:fldCharType="end"/>
      </w:r>
      <w:r>
        <w:rPr>
          <w:rFonts w:ascii="Cambria" w:hAnsi="Cambria" w:asciiTheme="majorHAnsi" w:hAnsiTheme="majorHAnsi"/>
          <w:color w:val="000000" w:themeColor="text1"/>
          <w:sz w:val="20"/>
          <w:szCs w:val="20"/>
        </w:rPr>
        <w:t>. Overview data</w:t>
      </w:r>
    </w:p>
    <w:tbl>
      <w:tblPr>
        <w:tblStyle w:val="TableGrid"/>
        <w:tblW w:w="7162" w:type="dxa"/>
        <w:jc w:val="left"/>
        <w:tblInd w:w="0" w:type="dxa"/>
        <w:tblCellMar>
          <w:top w:w="0" w:type="dxa"/>
          <w:left w:w="108" w:type="dxa"/>
          <w:bottom w:w="0" w:type="dxa"/>
          <w:right w:w="108" w:type="dxa"/>
        </w:tblCellMar>
        <w:tblLook w:val="0420" w:noVBand="1" w:noHBand="0" w:lastColumn="0" w:firstColumn="0" w:lastRow="0" w:firstRow="1"/>
      </w:tblPr>
      <w:tblGrid>
        <w:gridCol w:w="2484"/>
        <w:gridCol w:w="2693"/>
        <w:gridCol w:w="1985"/>
      </w:tblGrid>
      <w:tr>
        <w:trPr>
          <w:trHeight w:val="287" w:hRule="atLeast"/>
        </w:trPr>
        <w:tc>
          <w:tcPr>
            <w:tcW w:w="2484" w:type="dxa"/>
            <w:tcBorders>
              <w:right w:val="nil"/>
              <w:insideV w:val="nil"/>
            </w:tcBorders>
            <w:shd w:fill="auto" w:val="clear"/>
            <w:tcMar>
              <w:left w:w="108" w:type="dxa"/>
            </w:tcM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b/>
                <w:bCs/>
                <w:color w:val="000000" w:themeColor="text1"/>
                <w:sz w:val="22"/>
                <w:szCs w:val="22"/>
                <w:lang w:eastAsia="en-GB"/>
              </w:rPr>
              <w:t>Breed</w:t>
            </w:r>
          </w:p>
        </w:tc>
        <w:tc>
          <w:tcPr>
            <w:tcW w:w="2693" w:type="dxa"/>
            <w:tcBorders>
              <w:left w:val="nil"/>
              <w:right w:val="nil"/>
              <w:insideV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b/>
                <w:bCs/>
                <w:color w:val="000000" w:themeColor="text1"/>
                <w:sz w:val="22"/>
                <w:szCs w:val="22"/>
                <w:lang w:eastAsia="en-GB"/>
              </w:rPr>
              <w:t>Number of individuals</w:t>
            </w:r>
          </w:p>
        </w:tc>
        <w:tc>
          <w:tcPr>
            <w:tcW w:w="1985" w:type="dxa"/>
            <w:tcBorders>
              <w:left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b/>
                <w:bCs/>
                <w:color w:val="000000" w:themeColor="text1"/>
                <w:sz w:val="22"/>
                <w:szCs w:val="22"/>
                <w:lang w:eastAsia="en-GB"/>
              </w:rPr>
              <w:t>SNP chip</w:t>
            </w:r>
          </w:p>
        </w:tc>
      </w:tr>
      <w:tr>
        <w:trPr>
          <w:trHeight w:val="253" w:hRule="atLeast"/>
        </w:trPr>
        <w:tc>
          <w:tcPr>
            <w:tcW w:w="2484" w:type="dxa"/>
            <w:tcBorders>
              <w:bottom w:val="nil"/>
              <w:right w:val="nil"/>
              <w:insideH w:val="nil"/>
              <w:insideV w:val="nil"/>
            </w:tcBorders>
            <w:shd w:fill="auto" w:val="clear"/>
            <w:tcMar>
              <w:left w:w="108" w:type="dxa"/>
            </w:tcM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Large White</w:t>
            </w:r>
          </w:p>
        </w:tc>
        <w:tc>
          <w:tcPr>
            <w:tcW w:w="2693" w:type="dxa"/>
            <w:tcBorders>
              <w:left w:val="nil"/>
              <w:bottom w:val="nil"/>
              <w:right w:val="nil"/>
              <w:insideH w:val="nil"/>
              <w:insideV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3565</w:t>
            </w:r>
          </w:p>
        </w:tc>
        <w:tc>
          <w:tcPr>
            <w:tcW w:w="1985" w:type="dxa"/>
            <w:tcBorders>
              <w:left w:val="nil"/>
              <w:bottom w:val="nil"/>
              <w:insideH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60-80K and 660K</w:t>
            </w:r>
          </w:p>
        </w:tc>
      </w:tr>
      <w:tr>
        <w:trPr>
          <w:trHeight w:val="270" w:hRule="atLeast"/>
        </w:trPr>
        <w:tc>
          <w:tcPr>
            <w:tcW w:w="2484"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Dutch Landrace</w:t>
            </w:r>
          </w:p>
        </w:tc>
        <w:tc>
          <w:tcPr>
            <w:tcW w:w="2693" w:type="dxa"/>
            <w:tcBorders>
              <w:top w:val="nil"/>
              <w:left w:val="nil"/>
              <w:bottom w:val="nil"/>
              <w:right w:val="nil"/>
              <w:insideH w:val="nil"/>
              <w:insideV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~3100</w:t>
            </w:r>
          </w:p>
        </w:tc>
        <w:tc>
          <w:tcPr>
            <w:tcW w:w="1985" w:type="dxa"/>
            <w:tcBorders>
              <w:top w:val="nil"/>
              <w:left w:val="nil"/>
              <w:bottom w:val="nil"/>
              <w:insideH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60K and 660K</w:t>
            </w:r>
          </w:p>
        </w:tc>
      </w:tr>
      <w:tr>
        <w:trPr>
          <w:trHeight w:val="287" w:hRule="atLeast"/>
        </w:trPr>
        <w:tc>
          <w:tcPr>
            <w:tcW w:w="2484"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Norwegian Landrace</w:t>
            </w:r>
          </w:p>
        </w:tc>
        <w:tc>
          <w:tcPr>
            <w:tcW w:w="2693" w:type="dxa"/>
            <w:tcBorders>
              <w:top w:val="nil"/>
              <w:left w:val="nil"/>
              <w:bottom w:val="nil"/>
              <w:right w:val="nil"/>
              <w:insideH w:val="nil"/>
              <w:insideV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~7600</w:t>
            </w:r>
          </w:p>
        </w:tc>
        <w:tc>
          <w:tcPr>
            <w:tcW w:w="1985" w:type="dxa"/>
            <w:tcBorders>
              <w:top w:val="nil"/>
              <w:left w:val="nil"/>
              <w:bottom w:val="nil"/>
              <w:insideH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80K and 660K</w:t>
            </w:r>
          </w:p>
        </w:tc>
      </w:tr>
      <w:tr>
        <w:trPr>
          <w:trHeight w:val="270" w:hRule="atLeast"/>
        </w:trPr>
        <w:tc>
          <w:tcPr>
            <w:tcW w:w="2484" w:type="dxa"/>
            <w:tcBorders>
              <w:top w:val="nil"/>
              <w:right w:val="nil"/>
              <w:insideV w:val="nil"/>
            </w:tcBorders>
            <w:shd w:fill="auto" w:val="clear"/>
            <w:tcMar>
              <w:left w:w="108" w:type="dxa"/>
            </w:tcM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Duroc</w:t>
            </w:r>
          </w:p>
        </w:tc>
        <w:tc>
          <w:tcPr>
            <w:tcW w:w="2693" w:type="dxa"/>
            <w:tcBorders>
              <w:top w:val="nil"/>
              <w:left w:val="nil"/>
              <w:right w:val="nil"/>
              <w:insideV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~5000</w:t>
            </w:r>
          </w:p>
        </w:tc>
        <w:tc>
          <w:tcPr>
            <w:tcW w:w="1985" w:type="dxa"/>
            <w:tcBorders>
              <w:top w:val="nil"/>
              <w:left w:val="nil"/>
            </w:tcBorders>
            <w:shd w:fill="auto" w:val="clear"/>
          </w:tcPr>
          <w:p>
            <w:pPr>
              <w:pStyle w:val="Normal"/>
              <w:spacing w:lineRule="auto" w:line="240" w:before="0" w:after="0"/>
              <w:rPr>
                <w:rFonts w:ascii="Cambria" w:hAnsi="Cambria" w:eastAsia="Times New Roman" w:cs="Arial" w:asciiTheme="majorHAnsi" w:hAnsiTheme="majorHAnsi"/>
                <w:color w:val="000000" w:themeColor="text1"/>
                <w:sz w:val="22"/>
                <w:szCs w:val="22"/>
                <w:lang w:eastAsia="en-GB"/>
              </w:rPr>
            </w:pPr>
            <w:r>
              <w:rPr>
                <w:rFonts w:eastAsia="Times New Roman" w:cs="Arial" w:ascii="Cambria" w:hAnsi="Cambria" w:asciiTheme="majorHAnsi" w:hAnsiTheme="majorHAnsi"/>
                <w:color w:val="000000" w:themeColor="text1"/>
                <w:sz w:val="22"/>
                <w:szCs w:val="22"/>
                <w:lang w:eastAsia="en-GB"/>
              </w:rPr>
              <w:t>80 K and 660K</w:t>
            </w:r>
          </w:p>
        </w:tc>
      </w:tr>
    </w:tbl>
    <w:p>
      <w:pPr>
        <w:pStyle w:val="Normal"/>
        <w:rPr/>
      </w:pPr>
      <w:r>
        <w:rPr/>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pPr>
      <w:r>
        <w:rPr>
          <w:rFonts w:ascii="Cambria" w:hAnsi="Cambria" w:asciiTheme="majorHAnsi" w:hAnsiTheme="majorHAnsi"/>
          <w:sz w:val="22"/>
          <w:szCs w:val="22"/>
        </w:rPr>
        <w:t xml:space="preserve">An important trait for the pig industry is the number of teats,  since it reflects to the mothering ability of the sows. When a sow gives birth to a number of piglets that is larger than the number of teats, the sows is not able to nurse all the piglets, leading to  piglets growing slower, and to a decreased survival rate. The average number of teats depends on the breed or line. For example, the average number of teats is 15.61 </w:t>
      </w:r>
      <w:bookmarkStart w:id="136" w:name="__Fieldmark__940_2063462838"/>
      <w:bookmarkStart w:id="137" w:name="__Fieldmark__674_404026485"/>
      <w:r>
        <w:rPr>
          <w:rFonts w:ascii="Cambria" w:hAnsi="Cambria" w:asciiTheme="majorHAnsi" w:hAnsiTheme="majorHAnsi"/>
          <w:sz w:val="22"/>
          <w:szCs w:val="22"/>
        </w:rPr>
        <w:t xml:space="preserve">for the commonly used Landrace </w:t>
      </w:r>
      <w:r>
        <w:fldChar w:fldCharType="begin"/>
      </w:r>
      <w:r>
        <w:instrText>ADDIN EN.CITE &lt;EndNote&gt;&lt;Cite&gt;&lt;Author&gt;Lopes&lt;/Author&gt;&lt;Year&gt;2014&lt;/Year&gt;&lt;RecNum&gt;59&lt;/RecNum&gt;&lt;DisplayText&gt;[39]&lt;/DisplayText&gt;&lt;record&gt;&lt;rec-number&gt;59&lt;/rec-number&gt;&lt;foreign-keys&gt;&lt;key app="EN" db-id="2vs2eddtmrsetnezew95s09xas59p0e5a02z" timestamp="1454918299"&gt;59&lt;/key&gt;&lt;/foreign-keys&gt;&lt;ref-type name="Journal Article"&gt;17&lt;/ref-type&gt;&lt;contributors&gt;&lt;authors&gt;&lt;author&gt;Lopes, Marcos S&lt;/author&gt;&lt;author&gt;Bastiaansen, John W. M.&lt;/author&gt;&lt;author&gt;Harlizius, Barbara&lt;/author&gt;&lt;author&gt;Knol, Egbert F&lt;/author&gt;&lt;author&gt;Bovenhuis, Henk&lt;/author&gt;&lt;/authors&gt;&lt;/contributors&gt;&lt;titles&gt;&lt;title&gt;A genome-wide association study reveals dominance effects on number of teats in pigs&lt;/title&gt;&lt;secondary-title&gt;PloS one&lt;/secondary-title&gt;&lt;/titles&gt;&lt;periodical&gt;&lt;full-title&gt;PloS one&lt;/full-title&gt;&lt;/periodical&gt;&lt;pages&gt;e105867&lt;/pages&gt;&lt;volume&gt;9&lt;/volume&gt;&lt;number&gt;8&lt;/number&gt;&lt;dates&gt;&lt;year&gt;2014&lt;/year&gt;&lt;/dates&gt;&lt;isbn&gt;1932-6203&lt;/isbn&gt;&lt;urls&gt;&lt;/urls&gt;&lt;/record&gt;&lt;/Cite&gt;&lt;/EndNote&gt;</w:instrText>
      </w:r>
      <w:r>
        <w:fldChar w:fldCharType="separate"/>
      </w:r>
      <w:bookmarkStart w:id="138" w:name="__Fieldmark__4888_1963176791"/>
      <w:bookmarkEnd w:id="136"/>
      <w:bookmarkEnd w:id="137"/>
      <w:r>
        <w:rPr>
          <w:rFonts w:ascii="Cambria" w:hAnsi="Cambria" w:asciiTheme="majorHAnsi" w:hAnsiTheme="majorHAnsi"/>
          <w:sz w:val="22"/>
          <w:szCs w:val="22"/>
        </w:rPr>
        <w:t>[39]</w:t>
      </w:r>
      <w:r>
        <w:rPr>
          <w:rFonts w:ascii="Cambria" w:hAnsi="Cambria" w:asciiTheme="majorHAnsi" w:hAnsiTheme="majorHAnsi"/>
          <w:sz w:val="22"/>
          <w:szCs w:val="22"/>
        </w:rPr>
      </w:r>
      <w:r>
        <w:fldChar w:fldCharType="end"/>
      </w:r>
      <w:bookmarkEnd w:id="138"/>
      <w:r>
        <w:rPr>
          <w:rFonts w:ascii="Cambria" w:hAnsi="Cambria" w:asciiTheme="majorHAnsi" w:hAnsiTheme="majorHAnsi"/>
          <w:sz w:val="22"/>
          <w:szCs w:val="22"/>
        </w:rPr>
        <w:t xml:space="preserve">, and  an average number of teats is 15.3 for  the Large White </w:t>
      </w:r>
      <w:r>
        <w:fldChar w:fldCharType="begin"/>
      </w:r>
      <w:r>
        <w:instrText>ADDIN EN.CITE &lt;EndNote&gt;&lt;Cite&gt;&lt;Author&gt;Verardo&lt;/Author&gt;&lt;Year&gt;2016&lt;/Year&gt;&lt;RecNum&gt;130&lt;/RecNum&gt;&lt;DisplayText&gt;[40]&lt;/DisplayText&gt;&lt;record&gt;&lt;rec-number&gt;130&lt;/rec-number&gt;&lt;foreign-keys&gt;&lt;key app="EN" db-id="2vs2eddtmrsetnezew95s09xas59p0e5a02z" timestamp="1456751019"&gt;130&lt;/key&gt;&lt;/foreign-keys&gt;&lt;ref-type name="Journal Article"&gt;17&lt;/ref-type&gt;&lt;contributors&gt;&lt;authors&gt;&lt;author&gt;Verardo, Lucas L&lt;/author&gt;&lt;author&gt;Silva, Fabyano F&lt;/author&gt;&lt;author&gt;Lopes, Marcos S&lt;/author&gt;&lt;author&gt;Madsen, Ole&lt;/author&gt;&lt;author&gt;Bastiaansen, John WM&lt;/author&gt;&lt;author&gt;Knol, Egbert F&lt;/author&gt;&lt;author&gt;Kelly, Mathew&lt;/author&gt;&lt;author&gt;Varona, Luis&lt;/author&gt;&lt;author&gt;Lopes, Paulo S&lt;/author&gt;&lt;author&gt;Guimarães, Simone EF&lt;/author&gt;&lt;/authors&gt;&lt;/contributors&gt;&lt;titles&gt;&lt;title&gt;Revealing new candidate genes for reproductive traits in pigs: combining Bayesian GWAS and functional pathways&lt;/title&gt;&lt;secondary-title&gt;Genetics Selection Evolution&lt;/secondary-title&gt;&lt;/titles&gt;&lt;periodical&gt;&lt;full-title&gt;Genetics Selection Evolution&lt;/full-title&gt;&lt;/periodical&gt;&lt;pages&gt;1&lt;/pages&gt;&lt;volume&gt;48&lt;/volume&gt;&lt;number&gt;1&lt;/number&gt;&lt;dates&gt;&lt;year&gt;2016&lt;/year&gt;&lt;/dates&gt;&lt;isbn&gt;1297-9686&lt;/isbn&gt;&lt;urls&gt;&lt;/urls&gt;&lt;/record&gt;&lt;/Cite&gt;&lt;/EndNote&gt;</w:instrText>
      </w:r>
      <w:r>
        <w:fldChar w:fldCharType="separate"/>
      </w:r>
      <w:bookmarkStart w:id="139" w:name="__Fieldmark__4899_1963176791"/>
      <w:r>
        <w:rPr>
          <w:rFonts w:ascii="Cambria" w:hAnsi="Cambria" w:asciiTheme="majorHAnsi" w:hAnsiTheme="majorHAnsi"/>
          <w:sz w:val="22"/>
          <w:szCs w:val="22"/>
        </w:rPr>
        <w:t>[40]</w:t>
      </w:r>
      <w:r>
        <w:rPr>
          <w:rFonts w:ascii="Cambria" w:hAnsi="Cambria" w:asciiTheme="majorHAnsi" w:hAnsiTheme="majorHAnsi"/>
          <w:sz w:val="22"/>
          <w:szCs w:val="22"/>
        </w:rPr>
      </w:r>
      <w:r>
        <w:fldChar w:fldCharType="end"/>
      </w:r>
      <w:bookmarkEnd w:id="139"/>
      <w:r>
        <w:rPr>
          <w:rFonts w:ascii="Cambria" w:hAnsi="Cambria" w:asciiTheme="majorHAnsi" w:hAnsiTheme="majorHAnsi"/>
          <w:sz w:val="22"/>
          <w:szCs w:val="22"/>
        </w:rPr>
        <w:t>. The heritability of the number of teats varies between 0.20 and 0.47</w:t>
      </w:r>
      <w:r>
        <w:fldChar w:fldCharType="begin"/>
      </w:r>
      <w:r>
        <w:instrText>ADDIN EN.CITE &lt;EndNote&gt;&lt;Cite&gt;&lt;Author&gt;McKay&lt;/Author&gt;&lt;Year&gt;1990&lt;/Year&gt;&lt;RecNum&gt;64&lt;/RecNum&gt;&lt;DisplayText&gt;[41]&lt;/DisplayText&gt;&lt;record&gt;&lt;rec-number&gt;64&lt;/rec-number&gt;&lt;foreign-keys&gt;&lt;key app="EN" db-id="2vs2eddtmrsetnezew95s09xas59p0e5a02z" timestamp="1454919901"&gt;64&lt;/key&gt;&lt;/foreign-keys&gt;&lt;ref-type name="Journal Article"&gt;17&lt;/ref-type&gt;&lt;contributors&gt;&lt;authors&gt;&lt;author&gt;McKay, R. M.&lt;/author&gt;&lt;author&gt;Rahnefeld, G. W.&lt;/author&gt;&lt;/authors&gt;&lt;/contributors&gt;&lt;titles&gt;&lt;title&gt;Heritability of teat number in swine&lt;/title&gt;&lt;secondary-title&gt;Canadian journal of animal science&lt;/secondary-title&gt;&lt;/titles&gt;&lt;periodical&gt;&lt;full-title&gt;Canadian journal of animal science&lt;/full-title&gt;&lt;/periodical&gt;&lt;pages&gt;425-430&lt;/pages&gt;&lt;volume&gt;70&lt;/volume&gt;&lt;number&gt;2&lt;/number&gt;&lt;dates&gt;&lt;year&gt;1990&lt;/year&gt;&lt;/dates&gt;&lt;isbn&gt;0008-5286&lt;/isbn&gt;&lt;urls&gt;&lt;/urls&gt;&lt;/record&gt;&lt;/Cite&gt;&lt;/EndNote&gt;</w:instrText>
      </w:r>
      <w:r>
        <w:fldChar w:fldCharType="separate"/>
      </w:r>
      <w:bookmarkStart w:id="140" w:name="__Fieldmark__4912_1963176791"/>
      <w:bookmarkStart w:id="141" w:name="__Fieldmark__688_404026485"/>
      <w:bookmarkStart w:id="142" w:name="__Fieldmark__952_2063462838"/>
      <w:bookmarkEnd w:id="141"/>
      <w:bookmarkEnd w:id="142"/>
      <w:r>
        <w:rPr>
          <w:rFonts w:ascii="Cambria" w:hAnsi="Cambria" w:asciiTheme="majorHAnsi" w:hAnsiTheme="majorHAnsi"/>
          <w:sz w:val="22"/>
          <w:szCs w:val="22"/>
        </w:rPr>
        <w:t>[41]</w:t>
      </w:r>
      <w:r>
        <w:rPr>
          <w:rFonts w:ascii="Cambria" w:hAnsi="Cambria" w:asciiTheme="majorHAnsi" w:hAnsiTheme="majorHAnsi"/>
          <w:sz w:val="22"/>
          <w:szCs w:val="22"/>
        </w:rPr>
      </w:r>
      <w:r>
        <w:fldChar w:fldCharType="end"/>
      </w:r>
      <w:bookmarkEnd w:id="140"/>
      <w:r>
        <w:rPr>
          <w:rFonts w:ascii="Cambria" w:hAnsi="Cambria" w:asciiTheme="majorHAnsi" w:hAnsiTheme="majorHAnsi"/>
          <w:sz w:val="22"/>
          <w:szCs w:val="22"/>
        </w:rPr>
        <w:t xml:space="preserve">. The genetic architecture underlying the number of teats have been extensively studied, e.g. </w:t>
      </w:r>
      <w:bookmarkStart w:id="143" w:name="__Fieldmark__695_404026485"/>
      <w:bookmarkStart w:id="144" w:name="__Fieldmark__958_2063462838"/>
      <w:bookmarkEnd w:id="143"/>
      <w:bookmarkEnd w:id="144"/>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145" w:name="__Fieldmark__4925_1963176791"/>
      <w:bookmarkStart w:id="146" w:name="__Fieldmark__4924_1963176791"/>
      <w:bookmarkEnd w:id="145"/>
      <w:r>
        <w:rPr>
          <w:rFonts w:ascii="Cambria" w:hAnsi="Cambria" w:asciiTheme="majorHAnsi" w:hAnsiTheme="majorHAnsi"/>
          <w:sz w:val="22"/>
          <w:szCs w:val="22"/>
        </w:rPr>
        <w:t>[39, 42-46]</w:t>
      </w:r>
      <w:r>
        <w:rPr>
          <w:rFonts w:ascii="Cambria" w:hAnsi="Cambria" w:asciiTheme="majorHAnsi" w:hAnsiTheme="majorHAnsi"/>
          <w:sz w:val="22"/>
          <w:szCs w:val="22"/>
        </w:rPr>
      </w:r>
      <w:r>
        <w:fldChar w:fldCharType="end"/>
      </w:r>
      <w:bookmarkStart w:id="147" w:name="__Fieldmark__959_2063462838"/>
      <w:bookmarkEnd w:id="146"/>
      <w:bookmarkEnd w:id="147"/>
      <w:r>
        <w:rPr>
          <w:rFonts w:ascii="Cambria" w:hAnsi="Cambria" w:asciiTheme="majorHAnsi" w:hAnsiTheme="majorHAnsi"/>
          <w:sz w:val="22"/>
          <w:szCs w:val="22"/>
        </w:rPr>
        <w:t xml:space="preserve">. The number of teats has a polygenic architecture, and both additive and dominance effects act on the genetic architecture of the number of teats </w:t>
      </w:r>
      <w:r>
        <w:fldChar w:fldCharType="begin"/>
      </w:r>
      <w:r>
        <w:instrText>ADDIN EN.CITE &lt;EndNote&gt;&lt;Cite&gt;&lt;Author&gt;Lopes&lt;/Author&gt;&lt;Year&gt;2014&lt;/Year&gt;&lt;RecNum&gt;59&lt;/RecNum&gt;&lt;DisplayText&gt;[39, 46]&lt;/DisplayText&gt;&lt;record&gt;&lt;rec-number&gt;59&lt;/rec-number&gt;&lt;foreign-keys&gt;&lt;key app="EN" db-id="2vs2eddtmrsetnezew95s09xas59p0e5a02z" timestamp="1454918299"&gt;59&lt;/key&gt;&lt;/foreign-keys&gt;&lt;ref-type name="Journal Article"&gt;17&lt;/ref-type&gt;&lt;contributors&gt;&lt;authors&gt;&lt;author&gt;Lopes, Marcos S&lt;/author&gt;&lt;author&gt;Bastiaansen, John W. M.&lt;/author&gt;&lt;author&gt;Harlizius, Barbara&lt;/author&gt;&lt;author&gt;Knol, Egbert F&lt;/author&gt;&lt;author&gt;Bovenhuis, Henk&lt;/author&gt;&lt;/authors&gt;&lt;/contributors&gt;&lt;titles&gt;&lt;title&gt;A genome-wide association study reveals dominance effects on number of teats in pigs&lt;/title&gt;&lt;secondary-title&gt;PloS one&lt;/secondary-title&gt;&lt;/titles&gt;&lt;periodical&gt;&lt;full-title&gt;PloS one&lt;/full-title&gt;&lt;/periodical&gt;&lt;pages&gt;e105867&lt;/pages&gt;&lt;volume&gt;9&lt;/volume&gt;&lt;number&gt;8&lt;/number&gt;&lt;dates&gt;&lt;year&gt;2014&lt;/year&gt;&lt;/dates&gt;&lt;isbn&gt;1932-6203&lt;/isbn&gt;&lt;urls&gt;&lt;/urls&gt;&lt;/record&gt;&lt;/Cite&gt;&lt;Cite&gt;&lt;Author&gt;Ding&lt;/Author&gt;&lt;Year&gt;2009&lt;/Year&gt;&lt;RecNum&gt;58&lt;/RecNum&gt;&lt;record&gt;&lt;rec-number&gt;58&lt;/rec-number&gt;&lt;foreign-keys&gt;&lt;key app="EN" db-id="2vs2eddtmrsetnezew95s09xas59p0e5a02z" timestamp="1454918251"&gt;58&lt;/key&gt;&lt;/foreign-keys&gt;&lt;ref-type name="Journal Article"&gt;17&lt;/ref-type&gt;&lt;contributors&gt;&lt;authors&gt;&lt;author&gt;Ding, Nengshui&lt;/author&gt;&lt;author&gt;Guo, Yuanmei&lt;/author&gt;&lt;author&gt;Knorr, Christoph&lt;/author&gt;&lt;author&gt;Ma, Junwu&lt;/author&gt;&lt;author&gt;Mao, Huirong&lt;/author&gt;&lt;author&gt;Lan, Lütao&lt;/author&gt;&lt;author&gt;Xiao, Shijun&lt;/author&gt;&lt;author&gt;Ai, Huashui&lt;/author&gt;&lt;author&gt;Haley, Chris S&lt;/author&gt;&lt;author&gt;Brenig, Bertram&lt;/author&gt;&lt;author&gt;Huang, Lusheng&lt;/author&gt;&lt;/authors&gt;&lt;/contributors&gt;&lt;titles&gt;&lt;title&gt;Genome-wide QTL mapping for three traits related to teat number in a White Duroc× Erhualian pig resource population&lt;/title&gt;&lt;secondary-title&gt;BMC genetics&lt;/secondary-title&gt;&lt;/titles&gt;&lt;periodical&gt;&lt;full-title&gt;BMC genetics&lt;/full-title&gt;&lt;/periodical&gt;&lt;pages&gt;1&lt;/pages&gt;&lt;volume&gt;10&lt;/volume&gt;&lt;number&gt;1&lt;/number&gt;&lt;dates&gt;&lt;year&gt;2009&lt;/year&gt;&lt;/dates&gt;&lt;isbn&gt;1471-2156&lt;/isbn&gt;&lt;urls&gt;&lt;/urls&gt;&lt;/record&gt;&lt;/Cite&gt;&lt;/EndNote&gt;</w:instrText>
      </w:r>
      <w:r>
        <w:fldChar w:fldCharType="separate"/>
      </w:r>
      <w:bookmarkStart w:id="148" w:name="__Fieldmark__4941_1963176791"/>
      <w:bookmarkStart w:id="149" w:name="__Fieldmark__964_2063462838"/>
      <w:bookmarkStart w:id="150" w:name="__Fieldmark__705_404026485"/>
      <w:bookmarkEnd w:id="149"/>
      <w:bookmarkEnd w:id="150"/>
      <w:r>
        <w:rPr>
          <w:rFonts w:ascii="Cambria" w:hAnsi="Cambria" w:asciiTheme="majorHAnsi" w:hAnsiTheme="majorHAnsi"/>
          <w:sz w:val="22"/>
          <w:szCs w:val="22"/>
        </w:rPr>
        <w:t>[39, 46]</w:t>
      </w:r>
      <w:r>
        <w:rPr>
          <w:rFonts w:ascii="Cambria" w:hAnsi="Cambria" w:asciiTheme="majorHAnsi" w:hAnsiTheme="majorHAnsi"/>
          <w:sz w:val="22"/>
          <w:szCs w:val="22"/>
        </w:rPr>
      </w:r>
      <w:r>
        <w:fldChar w:fldCharType="end"/>
      </w:r>
      <w:bookmarkEnd w:id="148"/>
      <w:r>
        <w:rPr>
          <w:rFonts w:ascii="Cambria" w:hAnsi="Cambria" w:asciiTheme="majorHAnsi" w:hAnsiTheme="majorHAnsi"/>
          <w:sz w:val="22"/>
          <w:szCs w:val="22"/>
        </w:rPr>
        <w:t xml:space="preserve">. Duijvesteijn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&lt;EndNote&gt;&lt;Cite&gt;&lt;Author&gt;Duijvesteijn&lt;/Author&gt;&lt;Year&gt;2014&lt;/Year&gt;&lt;RecNum&gt;60&lt;/RecNum&gt;&lt;DisplayText&gt;[42]&lt;/DisplayText&gt;&lt;record&gt;&lt;rec-number&gt;60&lt;/rec-number&gt;&lt;foreign-keys&gt;&lt;key app="EN" db-id="2vs2eddtmrsetnezew95s09xas59p0e5a02z" timestamp="1454918950"&gt;60&lt;/key&gt;&lt;/foreign-keys&gt;&lt;ref-type name="Journal Article"&gt;17&lt;/ref-type&gt;&lt;contributors&gt;&lt;authors&gt;&lt;author&gt;Duijvesteijn, Naomi&lt;/author&gt;&lt;author&gt;Veltmaat, Jacqueline M&lt;/author&gt;&lt;author&gt;Knol, Egbert F&lt;/author&gt;&lt;author&gt;Harlizius, Barbara&lt;/author&gt;&lt;/authors&gt;&lt;/contributors&gt;&lt;titles&gt;&lt;title&gt;High-resolution association mapping of number of teats in pigs reveals regions controlling vertebral development&lt;/title&gt;&lt;secondary-title&gt;BMC genomics&lt;/secondary-title&gt;&lt;/titles&gt;&lt;periodical&gt;&lt;full-title&gt;BMC genomics&lt;/full-title&gt;&lt;/periodical&gt;&lt;pages&gt;1&lt;/pages&gt;&lt;volume&gt;15&lt;/volume&gt;&lt;number&gt;1&lt;/number&gt;&lt;dates&gt;&lt;year&gt;2014&lt;/year&gt;&lt;/dates&gt;&lt;isbn&gt;1471-2164&lt;/isbn&gt;&lt;urls&gt;&lt;/urls&gt;&lt;/record&gt;&lt;/Cite&gt;&lt;/EndNote&gt;</w:instrText>
      </w:r>
      <w:r>
        <w:fldChar w:fldCharType="separate"/>
      </w:r>
      <w:bookmarkStart w:id="151" w:name="__Fieldmark__714_404026485"/>
      <w:bookmarkStart w:id="152" w:name="__Fieldmark__971_2063462838"/>
      <w:bookmarkStart w:id="153" w:name="__Fieldmark__4954_1963176791"/>
      <w:bookmarkEnd w:id="151"/>
      <w:bookmarkEnd w:id="152"/>
      <w:r>
        <w:rPr>
          <w:rFonts w:ascii="Cambria" w:hAnsi="Cambria" w:asciiTheme="majorHAnsi" w:hAnsiTheme="majorHAnsi"/>
          <w:sz w:val="22"/>
          <w:szCs w:val="22"/>
        </w:rPr>
        <w:t>[42]</w:t>
      </w:r>
      <w:r>
        <w:rPr>
          <w:rFonts w:ascii="Cambria" w:hAnsi="Cambria" w:asciiTheme="majorHAnsi" w:hAnsiTheme="majorHAnsi"/>
          <w:sz w:val="22"/>
          <w:szCs w:val="22"/>
        </w:rPr>
      </w:r>
      <w:r>
        <w:fldChar w:fldCharType="end"/>
      </w:r>
      <w:bookmarkEnd w:id="153"/>
      <w:r>
        <w:rPr>
          <w:rFonts w:ascii="Cambria" w:hAnsi="Cambria" w:asciiTheme="majorHAnsi" w:hAnsiTheme="majorHAnsi"/>
          <w:sz w:val="22"/>
          <w:szCs w:val="22"/>
        </w:rPr>
        <w:t xml:space="preserve"> have found 5 highly significant regions that explain 9.5% of the total variation. The most significant QTL is found on Sus Scrofa Chromosome (SSC) 7 and explained 2.5% of variation. Other studies have also found similar results concerning the QTL on SSC7 </w:t>
      </w:r>
      <w:bookmarkStart w:id="154" w:name="__Fieldmark__986_2063462838"/>
      <w:bookmarkStart w:id="155" w:name="__Fieldmark__721_404026485"/>
      <w:bookmarkEnd w:id="154"/>
      <w:bookmarkEnd w:id="155"/>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156" w:name="__Fieldmark__4978_1963176791"/>
      <w:bookmarkStart w:id="157" w:name="__Fieldmark__4979_1963176791"/>
      <w:bookmarkEnd w:id="157"/>
      <w:r>
        <w:rPr>
          <w:rFonts w:ascii="Cambria" w:hAnsi="Cambria" w:asciiTheme="majorHAnsi" w:hAnsiTheme="majorHAnsi"/>
          <w:sz w:val="22"/>
          <w:szCs w:val="22"/>
        </w:rPr>
        <w:t>[39, 43, 44, 46]</w:t>
      </w:r>
      <w:r>
        <w:rPr>
          <w:rFonts w:ascii="Cambria" w:hAnsi="Cambria" w:asciiTheme="majorHAnsi" w:hAnsiTheme="majorHAnsi"/>
          <w:sz w:val="22"/>
          <w:szCs w:val="22"/>
        </w:rPr>
      </w:r>
      <w:r>
        <w:fldChar w:fldCharType="end"/>
      </w:r>
      <w:bookmarkStart w:id="158" w:name="__Fieldmark__987_2063462838"/>
      <w:bookmarkEnd w:id="156"/>
      <w:bookmarkEnd w:id="158"/>
      <w:r>
        <w:rPr>
          <w:rFonts w:ascii="Cambria" w:hAnsi="Cambria" w:asciiTheme="majorHAnsi" w:hAnsiTheme="majorHAnsi"/>
          <w:sz w:val="22"/>
          <w:szCs w:val="22"/>
        </w:rPr>
        <w:t xml:space="preserve"> and it was shown that it contains the candidate gene Vertnin (</w:t>
      </w:r>
      <w:r>
        <w:rPr>
          <w:rFonts w:ascii="Cambria" w:hAnsi="Cambria" w:asciiTheme="majorHAnsi" w:hAnsiTheme="majorHAnsi"/>
          <w:i/>
          <w:sz w:val="22"/>
          <w:szCs w:val="22"/>
        </w:rPr>
        <w:t xml:space="preserve">VRTN.).  </w:t>
      </w:r>
      <w:r>
        <w:rPr>
          <w:rFonts w:ascii="Cambria" w:hAnsi="Cambria" w:asciiTheme="majorHAnsi" w:hAnsiTheme="majorHAnsi"/>
          <w:sz w:val="22"/>
          <w:szCs w:val="22"/>
        </w:rPr>
        <w:t xml:space="preserve">This gene is related to vertebral development and correlated with the number of teats </w:t>
      </w:r>
      <w:bookmarkStart w:id="159" w:name="__Fieldmark__997_2063462838"/>
      <w:bookmarkStart w:id="160" w:name="__Fieldmark__733_404026485"/>
      <w:bookmarkEnd w:id="159"/>
      <w:bookmarkEnd w:id="160"/>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161" w:name="__Fieldmark__5000_1963176791"/>
      <w:bookmarkStart w:id="162" w:name="__Fieldmark__4999_1963176791"/>
      <w:bookmarkEnd w:id="161"/>
      <w:r>
        <w:rPr>
          <w:rFonts w:ascii="Cambria" w:hAnsi="Cambria" w:asciiTheme="majorHAnsi" w:hAnsiTheme="majorHAnsi"/>
          <w:sz w:val="22"/>
          <w:szCs w:val="22"/>
        </w:rPr>
        <w:t>[39, 42, 46]</w:t>
      </w:r>
      <w:r>
        <w:rPr>
          <w:rFonts w:ascii="Cambria" w:hAnsi="Cambria" w:asciiTheme="majorHAnsi" w:hAnsiTheme="majorHAnsi"/>
          <w:sz w:val="22"/>
          <w:szCs w:val="22"/>
        </w:rPr>
      </w:r>
      <w:r>
        <w:fldChar w:fldCharType="end"/>
      </w:r>
      <w:bookmarkStart w:id="163" w:name="__Fieldmark__998_2063462838"/>
      <w:bookmarkEnd w:id="162"/>
      <w:bookmarkEnd w:id="163"/>
      <w:r>
        <w:rPr>
          <w:rFonts w:ascii="Cambria" w:hAnsi="Cambria" w:asciiTheme="majorHAnsi" w:hAnsiTheme="majorHAnsi"/>
          <w:sz w:val="22"/>
          <w:szCs w:val="22"/>
        </w:rPr>
        <w:t xml:space="preserve">.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pPr>
      <w:r>
        <w:rPr>
          <w:rFonts w:ascii="Cambria" w:hAnsi="Cambria" w:asciiTheme="majorHAnsi" w:hAnsiTheme="majorHAnsi"/>
          <w:sz w:val="22"/>
          <w:szCs w:val="22"/>
        </w:rPr>
        <w:t xml:space="preserve">For the fourth objective  data will be made available by </w:t>
      </w:r>
      <w:r>
        <w:rPr>
          <w:rFonts w:ascii="Cambria" w:hAnsi="Cambria" w:asciiTheme="majorHAnsi" w:hAnsiTheme="majorHAnsi"/>
          <w:i/>
          <w:sz w:val="22"/>
          <w:szCs w:val="22"/>
        </w:rPr>
        <w:t>Hendrix genetics</w:t>
      </w:r>
      <w:r>
        <w:rPr>
          <w:rFonts w:ascii="Cambria" w:hAnsi="Cambria" w:asciiTheme="majorHAnsi" w:hAnsiTheme="majorHAnsi"/>
          <w:sz w:val="22"/>
          <w:szCs w:val="22"/>
        </w:rPr>
        <w:t xml:space="preserve">, a multi breed breeding company that mainly focusses on poultry. The focus in this project will be on laying hens. Model traits for laying hens are for example egg weight or the number of eggs. According to Calus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&lt;EndNote&gt;&lt;Cite&gt;&lt;Author&gt;Calus&lt;/Author&gt;&lt;Year&gt;2014&lt;/Year&gt;&lt;RecNum&gt;129&lt;/RecNum&gt;&lt;DisplayText&gt;[47]&lt;/DisplayText&gt;&lt;record&gt;&lt;rec-number&gt;129&lt;/rec-number&gt;&lt;foreign-keys&gt;&lt;key app="EN" db-id="2vs2eddtmrsetnezew95s09xas59p0e5a02z" timestamp="1456388748"&gt;129&lt;/key&gt;&lt;/foreign-keys&gt;&lt;ref-type name="Journal Article"&gt;17&lt;/ref-type&gt;&lt;contributors&gt;&lt;authors&gt;&lt;author&gt;Calus, Mario P.L&lt;/author&gt;&lt;author&gt;Huang, Heyun&lt;/author&gt;&lt;author&gt;Vereijken, Addie&lt;/author&gt;&lt;author&gt;Visscher, Jeroen&lt;/author&gt;&lt;author&gt;ten Napel, Jan&lt;/author&gt;&lt;author&gt;Windig, Jack J&lt;/author&gt;&lt;/authors&gt;&lt;/contributors&gt;&lt;titles&gt;&lt;title&gt;Genomic prediction based on data from three layer lines: a comparison between linear methods&lt;/title&gt;&lt;secondary-title&gt;Genetics Selection Evolution&lt;/secondary-title&gt;&lt;/titles&gt;&lt;periodical&gt;&lt;full-title&gt;Genetics Selection Evolution&lt;/full-title&gt;&lt;/periodical&gt;&lt;pages&gt;57&lt;/pages&gt;&lt;volume&gt;46&lt;/volume&gt;&lt;number&gt;1&lt;/number&gt;&lt;dates&gt;&lt;year&gt;2014&lt;/year&gt;&lt;/dates&gt;&lt;urls&gt;&lt;/urls&gt;&lt;/record&gt;&lt;/Cite&gt;&lt;/EndNote&gt;</w:instrText>
      </w:r>
      <w:r>
        <w:fldChar w:fldCharType="separate"/>
      </w:r>
      <w:bookmarkStart w:id="164" w:name="__Fieldmark__5032_1963176791"/>
      <w:bookmarkStart w:id="165" w:name="__Fieldmark__1015_2063462838"/>
      <w:bookmarkStart w:id="166" w:name="__Fieldmark__749_404026485"/>
      <w:bookmarkEnd w:id="165"/>
      <w:bookmarkEnd w:id="166"/>
      <w:r>
        <w:rPr>
          <w:rFonts w:ascii="Cambria" w:hAnsi="Cambria" w:asciiTheme="majorHAnsi" w:hAnsiTheme="majorHAnsi"/>
          <w:sz w:val="22"/>
          <w:szCs w:val="22"/>
        </w:rPr>
        <w:t>[47]</w:t>
      </w:r>
      <w:r>
        <w:rPr>
          <w:rFonts w:ascii="Cambria" w:hAnsi="Cambria" w:asciiTheme="majorHAnsi" w:hAnsiTheme="majorHAnsi"/>
          <w:sz w:val="22"/>
          <w:szCs w:val="22"/>
        </w:rPr>
      </w:r>
      <w:r>
        <w:fldChar w:fldCharType="end"/>
      </w:r>
      <w:bookmarkEnd w:id="164"/>
      <w:r>
        <w:rPr>
          <w:rFonts w:ascii="Cambria" w:hAnsi="Cambria" w:asciiTheme="majorHAnsi" w:hAnsiTheme="majorHAnsi"/>
          <w:sz w:val="22"/>
          <w:szCs w:val="22"/>
        </w:rPr>
        <w:t xml:space="preserve"> , 3753 individuals of three different commercial lines are genotyped with a 60K chip (Illumina Infinium iSelect Beadchip). It is expected that the number of genotyped individuals will be larger at the start of the second phase of this project, due to the rapid increase of the availability of genomic data. Whole genome sequence data for commercial laying hens is also available.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u w:val="single"/>
        </w:rPr>
        <w:t>Methods</w:t>
      </w:r>
    </w:p>
    <w:p>
      <w:pPr>
        <w:pStyle w:val="Normal"/>
        <w:rPr/>
      </w:pPr>
      <w:r>
        <w:rPr>
          <w:rFonts w:ascii="Cambria" w:hAnsi="Cambria" w:asciiTheme="majorHAnsi" w:hAnsiTheme="majorHAnsi"/>
          <w:sz w:val="22"/>
          <w:szCs w:val="22"/>
        </w:rPr>
        <w:t xml:space="preserve">The expected methodology for the first objective will consist of multiple steps. The first step consists to impute the genotypes of the individuals to whole genome sequence. The imputation will follow a stepwise procedure, according to the results of Van Binsbergen </w:t>
      </w:r>
      <w:r>
        <w:rPr>
          <w:rFonts w:ascii="Cambria" w:hAnsi="Cambria" w:asciiTheme="majorHAnsi" w:hAnsiTheme="majorHAnsi"/>
          <w:i/>
          <w:sz w:val="22"/>
          <w:szCs w:val="22"/>
        </w:rPr>
        <w:t>et al</w:t>
      </w:r>
      <w:r>
        <w:rPr>
          <w:rFonts w:ascii="Cambria" w:hAnsi="Cambria" w:asciiTheme="majorHAnsi" w:hAnsiTheme="majorHAnsi"/>
          <w:sz w:val="22"/>
          <w:szCs w:val="22"/>
        </w:rPr>
        <w:t xml:space="preserve"> </w:t>
      </w:r>
      <w:r>
        <w:fldChar w:fldCharType="begin"/>
      </w:r>
      <w:r>
        <w:instrText>ADDIN EN.CITE &lt;EndNote&gt;&lt;Cite&gt;&lt;Author&gt;van Binsbergen&lt;/Author&gt;&lt;Year&gt;2014&lt;/Year&gt;&lt;RecNum&gt;27&lt;/RecNum&gt;&lt;DisplayText&gt;[48]&lt;/DisplayText&gt;&lt;record&gt;&lt;rec-number&gt;27&lt;/rec-number&gt;&lt;foreign-keys&gt;&lt;key app="EN" db-id="2vs2eddtmrsetnezew95s09xas59p0e5a02z" timestamp="1452859462"&gt;27&lt;/key&gt;&lt;/foreign-keys&gt;&lt;ref-type name="Journal Article"&gt;17&lt;/ref-type&gt;&lt;contributors&gt;&lt;authors&gt;&lt;author&gt;van Binsbergen, Rianne&lt;/author&gt;&lt;author&gt;Bink, MCAM&lt;/author&gt;&lt;author&gt;Calus, Mario PL&lt;/author&gt;&lt;author&gt;van Eeuwijk, Fred A&lt;/author&gt;&lt;author&gt;Hayes, Ben J&lt;/author&gt;&lt;author&gt;Hulsegge, Ina&lt;/author&gt;&lt;author&gt;Veerkamp, Roel F&lt;/author&gt;&lt;/authors&gt;&lt;/contributors&gt;&lt;titles&gt;&lt;title&gt;Accuracy of imputation to whole-genome sequence data in Holstein Friesian cattle&lt;/title&gt;&lt;secondary-title&gt;Genetics Selection Evolution&lt;/secondary-title&gt;&lt;/titles&gt;&lt;periodical&gt;&lt;full-title&gt;Genetics Selection Evolution&lt;/full-title&gt;&lt;/periodical&gt;&lt;pages&gt;41&lt;/pages&gt;&lt;volume&gt;46&lt;/volume&gt;&lt;number&gt;1&lt;/number&gt;&lt;dates&gt;&lt;year&gt;2014&lt;/year&gt;&lt;/dates&gt;&lt;urls&gt;&lt;/urls&gt;&lt;/record&gt;&lt;/Cite&gt;&lt;/EndNote&gt;</w:instrText>
      </w:r>
      <w:r>
        <w:fldChar w:fldCharType="separate"/>
      </w:r>
      <w:bookmarkStart w:id="167" w:name="__Fieldmark__5063_1963176791"/>
      <w:bookmarkStart w:id="168" w:name="__Fieldmark__1032_2063462838"/>
      <w:bookmarkStart w:id="169" w:name="__Fieldmark__761_404026485"/>
      <w:bookmarkEnd w:id="168"/>
      <w:bookmarkEnd w:id="169"/>
      <w:r>
        <w:rPr>
          <w:rFonts w:ascii="Cambria" w:hAnsi="Cambria" w:asciiTheme="majorHAnsi" w:hAnsiTheme="majorHAnsi"/>
          <w:sz w:val="22"/>
          <w:szCs w:val="22"/>
        </w:rPr>
        <w:t>[48]</w:t>
      </w:r>
      <w:r>
        <w:rPr>
          <w:rFonts w:ascii="Cambria" w:hAnsi="Cambria" w:asciiTheme="majorHAnsi" w:hAnsiTheme="majorHAnsi"/>
          <w:sz w:val="22"/>
          <w:szCs w:val="22"/>
        </w:rPr>
      </w:r>
      <w:r>
        <w:fldChar w:fldCharType="end"/>
      </w:r>
      <w:bookmarkEnd w:id="167"/>
      <w:r>
        <w:rPr>
          <w:rFonts w:ascii="Cambria" w:hAnsi="Cambria" w:asciiTheme="majorHAnsi" w:hAnsiTheme="majorHAnsi"/>
          <w:sz w:val="22"/>
          <w:szCs w:val="22"/>
        </w:rPr>
        <w:t xml:space="preserve">. The 10K genotypes will first be imputed to 60k. Then the 60K and the 60K v2 chips will be combined to an 80K chip, since the 60K and 60k.v2 have approximately 40K SNPs in common. Finally the 80K chip will be imputed to whole genome sequence. Imputation will be done with either Beagle 3.3.2 software </w:t>
      </w:r>
      <w:r>
        <w:fldChar w:fldCharType="begin"/>
      </w:r>
      <w:r>
        <w:instrText>ADDIN EN.CITE &lt;EndNote&gt;&lt;Cite&gt;&lt;Author&gt;Browning&lt;/Author&gt;&lt;Year&gt;2009&lt;/Year&gt;&lt;RecNum&gt;89&lt;/RecNum&gt;&lt;DisplayText&gt;[49]&lt;/DisplayText&gt;&lt;record&gt;&lt;rec-number&gt;89&lt;/rec-number&gt;&lt;foreign-keys&gt;&lt;key app="EN" db-id="2vs2eddtmrsetnezew95s09xas59p0e5a02z" timestamp="1454939787"&gt;89&lt;/key&gt;&lt;/foreign-keys&gt;&lt;ref-type name="Journal Article"&gt;17&lt;/ref-type&gt;&lt;contributors&gt;&lt;authors&gt;&lt;author&gt;Browning, B. L.&lt;/author&gt;&lt;author&gt;Browning, S. R.&lt;/author&gt;&lt;/authors&gt;&lt;/contributors&gt;&lt;titles&gt;&lt;title&gt;A unified approach to genotype imputation and haplotype-phase inference for large data sets of trios and unrelated individuals&lt;/title&gt;&lt;secondary-title&gt;American Journal of Human Genetics&lt;/secondary-title&gt;&lt;/titles&gt;&lt;periodical&gt;&lt;full-title&gt;American Journal of Human Genetics&lt;/full-title&gt;&lt;/periodical&gt;&lt;volume&gt;84&lt;/volume&gt;&lt;dates&gt;&lt;year&gt;2009&lt;/year&gt;&lt;/dates&gt;&lt;label&gt;Browning2009&lt;/label&gt;&lt;urls&gt;&lt;related-urls&gt;&lt;url&gt;http://dx.doi.org/10.1016/j.ajhg.2009.01.005&lt;/url&gt;&lt;/related-urls&gt;&lt;/urls&gt;&lt;electronic-resource-num&gt;10.1016/j.ajhg.2009.01.005&lt;/electronic-resource-num&gt;&lt;/record&gt;&lt;/Cite&gt;&lt;/EndNote&gt;</w:instrText>
      </w:r>
      <w:r>
        <w:fldChar w:fldCharType="separate"/>
      </w:r>
      <w:bookmarkStart w:id="170" w:name="__Fieldmark__5074_1963176791"/>
      <w:bookmarkStart w:id="171" w:name="__Fieldmark__768_404026485"/>
      <w:bookmarkStart w:id="172" w:name="__Fieldmark__1037_2063462838"/>
      <w:bookmarkEnd w:id="171"/>
      <w:bookmarkEnd w:id="172"/>
      <w:r>
        <w:rPr>
          <w:rFonts w:ascii="Cambria" w:hAnsi="Cambria" w:asciiTheme="majorHAnsi" w:hAnsiTheme="majorHAnsi"/>
          <w:sz w:val="22"/>
          <w:szCs w:val="22"/>
        </w:rPr>
        <w:t>[49]</w:t>
      </w:r>
      <w:r>
        <w:rPr>
          <w:rFonts w:ascii="Cambria" w:hAnsi="Cambria" w:asciiTheme="majorHAnsi" w:hAnsiTheme="majorHAnsi"/>
          <w:sz w:val="22"/>
          <w:szCs w:val="22"/>
        </w:rPr>
      </w:r>
      <w:r>
        <w:fldChar w:fldCharType="end"/>
      </w:r>
      <w:bookmarkEnd w:id="170"/>
      <w:r>
        <w:rPr>
          <w:rFonts w:ascii="Cambria" w:hAnsi="Cambria" w:asciiTheme="majorHAnsi" w:hAnsiTheme="majorHAnsi"/>
          <w:sz w:val="22"/>
          <w:szCs w:val="22"/>
        </w:rPr>
        <w:t xml:space="preserve"> or FImpute Version 2.2 software </w:t>
      </w:r>
      <w:r>
        <w:fldChar w:fldCharType="begin"/>
      </w:r>
      <w:r>
        <w:instrText>ADDIN EN.CITE &lt;EndNote&gt;&lt;Cite&gt;&lt;Author&gt;Sargolzaei&lt;/Author&gt;&lt;Year&gt;2014&lt;/Year&gt;&lt;RecNum&gt;128&lt;/RecNum&gt;&lt;DisplayText&gt;[50]&lt;/DisplayText&gt;&lt;record&gt;&lt;rec-number&gt;128&lt;/rec-number&gt;&lt;foreign-keys&gt;&lt;key app="EN" db-id="2vs2eddtmrsetnezew95s09xas59p0e5a02z" timestamp="1456385379"&gt;128&lt;/key&gt;&lt;/foreign-keys&gt;&lt;ref-type name="Journal Article"&gt;17&lt;/ref-type&gt;&lt;contributors&gt;&lt;authors&gt;&lt;author&gt;Sargolzaei, Mehdi&lt;/author&gt;&lt;author&gt;Chesnais, Jacques P&lt;/author&gt;&lt;author&gt;Schenkel, Flavio S&lt;/author&gt;&lt;/authors&gt;&lt;/contributors&gt;&lt;titles&gt;&lt;title&gt;A new approach for efficient genotype imputation using information from relatives&lt;/title&gt;&lt;secondary-title&gt;BMC genomics&lt;/secondary-title&gt;&lt;/titles&gt;&lt;periodical&gt;&lt;full-title&gt;BMC genomics&lt;/full-title&gt;&lt;/periodical&gt;&lt;pages&gt;478&lt;/pages&gt;&lt;volume&gt;15&lt;/volume&gt;&lt;number&gt;1&lt;/number&gt;&lt;dates&gt;&lt;year&gt;2014&lt;/year&gt;&lt;/dates&gt;&lt;isbn&gt;1471-2164&lt;/isbn&gt;&lt;urls&gt;&lt;/urls&gt;&lt;/record&gt;&lt;/Cite&gt;&lt;/EndNote&gt;</w:instrText>
      </w:r>
      <w:r>
        <w:fldChar w:fldCharType="separate"/>
      </w:r>
      <w:bookmarkStart w:id="173" w:name="__Fieldmark__5087_1963176791"/>
      <w:bookmarkStart w:id="174" w:name="__Fieldmark__1044_2063462838"/>
      <w:bookmarkStart w:id="175" w:name="__Fieldmark__775_404026485"/>
      <w:bookmarkEnd w:id="174"/>
      <w:bookmarkEnd w:id="175"/>
      <w:r>
        <w:rPr>
          <w:rFonts w:ascii="Cambria" w:hAnsi="Cambria" w:asciiTheme="majorHAnsi" w:hAnsiTheme="majorHAnsi"/>
          <w:sz w:val="22"/>
          <w:szCs w:val="22"/>
        </w:rPr>
        <w:t>[50]</w:t>
      </w:r>
      <w:r>
        <w:rPr>
          <w:rFonts w:ascii="Cambria" w:hAnsi="Cambria" w:asciiTheme="majorHAnsi" w:hAnsiTheme="majorHAnsi"/>
          <w:sz w:val="22"/>
          <w:szCs w:val="22"/>
        </w:rPr>
      </w:r>
      <w:r>
        <w:fldChar w:fldCharType="end"/>
      </w:r>
      <w:bookmarkEnd w:id="173"/>
      <w:r>
        <w:rPr>
          <w:rFonts w:ascii="Cambria" w:hAnsi="Cambria" w:asciiTheme="majorHAnsi" w:hAnsiTheme="majorHAnsi"/>
          <w:sz w:val="22"/>
          <w:szCs w:val="22"/>
        </w:rPr>
        <w:t>. After the imputation, a quality control will be performed. In case of using the Beagle 3.3.2 software, we will evaluate the Beagle R</w:t>
      </w:r>
      <w:r>
        <w:rPr>
          <w:rFonts w:ascii="Cambria" w:hAnsi="Cambria" w:asciiTheme="majorHAnsi" w:hAnsiTheme="majorHAnsi"/>
          <w:sz w:val="22"/>
          <w:szCs w:val="22"/>
          <w:vertAlign w:val="superscript"/>
        </w:rPr>
        <w:t xml:space="preserve">2  </w:t>
      </w:r>
      <w:r>
        <w:fldChar w:fldCharType="begin"/>
      </w:r>
      <w:r>
        <w:instrText>ADDIN EN.CITE &lt;EndNote&gt;&lt;Cite&gt;&lt;Author&gt;Browning&lt;/Author&gt;&lt;Year&gt;2009&lt;/Year&gt;&lt;RecNum&gt;89&lt;/RecNum&gt;&lt;DisplayText&gt;[49]&lt;/DisplayText&gt;&lt;record&gt;&lt;rec-number&gt;89&lt;/rec-number&gt;&lt;foreign-keys&gt;&lt;key app="EN" db-id="2vs2eddtmrsetnezew95s09xas59p0e5a02z" timestamp="1454939787"&gt;89&lt;/key&gt;&lt;/foreign-keys&gt;&lt;ref-type name="Journal Article"&gt;17&lt;/ref-type&gt;&lt;contributors&gt;&lt;authors&gt;&lt;author&gt;Browning, B. L.&lt;/author&gt;&lt;author&gt;Browning, S. R.&lt;/author&gt;&lt;/authors&gt;&lt;/contributors&gt;&lt;titles&gt;&lt;title&gt;A unified approach to genotype imputation and haplotype-phase inference for large data sets of trios and unrelated individuals&lt;/title&gt;&lt;secondary-title&gt;American Journal of Human Genetics&lt;/secondary-title&gt;&lt;/titles&gt;&lt;periodical&gt;&lt;full-title&gt;American Journal of Human Genetics&lt;/full-title&gt;&lt;/periodical&gt;&lt;volume&gt;84&lt;/volume&gt;&lt;dates&gt;&lt;year&gt;2009&lt;/year&gt;&lt;/dates&gt;&lt;label&gt;Browning2009&lt;/label&gt;&lt;urls&gt;&lt;related-urls&gt;&lt;url&gt;http://dx.doi.org/10.1016/j.ajhg.2009.01.005&lt;/url&gt;&lt;/related-urls&gt;&lt;/urls&gt;&lt;electronic-resource-num&gt;10.1016/j.ajhg.2009.01.005&lt;/electronic-resource-num&gt;&lt;/record&gt;&lt;/Cite&gt;&lt;/EndNote&gt;</w:instrText>
      </w:r>
      <w:r>
        <w:fldChar w:fldCharType="separate"/>
      </w:r>
      <w:bookmarkStart w:id="176" w:name="__Fieldmark__5101_1963176791"/>
      <w:bookmarkStart w:id="177" w:name="__Fieldmark__1050_2063462838"/>
      <w:bookmarkStart w:id="178" w:name="__Fieldmark__783_404026485"/>
      <w:bookmarkEnd w:id="177"/>
      <w:bookmarkEnd w:id="178"/>
      <w:r>
        <w:rPr>
          <w:rFonts w:ascii="Cambria" w:hAnsi="Cambria" w:asciiTheme="majorHAnsi" w:hAnsiTheme="majorHAnsi"/>
          <w:sz w:val="22"/>
          <w:szCs w:val="22"/>
          <w:vertAlign w:val="superscript"/>
        </w:rPr>
        <w:t>[49]</w:t>
      </w:r>
      <w:r>
        <w:rPr>
          <w:rFonts w:ascii="Cambria" w:hAnsi="Cambria" w:asciiTheme="majorHAnsi" w:hAnsiTheme="majorHAnsi"/>
          <w:sz w:val="22"/>
          <w:szCs w:val="22"/>
          <w:vertAlign w:val="superscript"/>
        </w:rPr>
      </w:r>
      <w:r>
        <w:fldChar w:fldCharType="end"/>
      </w:r>
      <w:bookmarkEnd w:id="176"/>
      <w:r>
        <w:rPr>
          <w:rFonts w:ascii="Cambria" w:hAnsi="Cambria" w:asciiTheme="majorHAnsi" w:hAnsiTheme="majorHAnsi"/>
          <w:sz w:val="22"/>
          <w:szCs w:val="22"/>
        </w:rPr>
        <w:t xml:space="preserve">. When using FImpute Version 2.2 the quality of imputation will be evaluated by calculating the correlation between the imputed and real genotypes.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eastAsia="" w:eastAsiaTheme="minorEastAsia"/>
        </w:rPr>
      </w:pPr>
      <w:r>
        <w:rPr>
          <w:rFonts w:ascii="Cambria" w:hAnsi="Cambria" w:asciiTheme="majorHAnsi" w:hAnsiTheme="majorHAnsi"/>
          <w:sz w:val="22"/>
          <w:szCs w:val="22"/>
        </w:rPr>
        <w:t>The second step will consist in a single SNP Genome Wide Association Study (GWAS). The general model for a single SNP GWAS is as following:</w:t>
      </w:r>
      <w:r>
        <w:rPr/>
        <w:t xml:space="preserve"> </w:t>
      </w:r>
    </w:p>
    <w:p>
      <w:pPr>
        <w:pStyle w:val="Normal"/>
        <w:rPr>
          <w:rFonts w:eastAsia="" w:eastAsiaTheme="minorEastAsia"/>
          <w:b/>
          <w:b/>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β</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ε</m:t>
        </m:r>
      </m:oMath>
      <w:r>
        <w:rPr>
          <w:rFonts w:eastAsia="" w:eastAsiaTheme="minorEastAsia"/>
          <w:b/>
        </w:rPr>
        <w:t xml:space="preserve"> </w:t>
      </w:r>
    </w:p>
    <w:p>
      <w:pPr>
        <w:pStyle w:val="Normal"/>
        <w:rPr/>
      </w:pPr>
      <w:r>
        <w:rPr>
          <w:rFonts w:eastAsia="" w:ascii="Cambria" w:hAnsi="Cambria" w:asciiTheme="majorHAnsi" w:eastAsiaTheme="minorEastAsia" w:hAnsiTheme="majorHAnsi"/>
          <w:sz w:val="22"/>
          <w:szCs w:val="22"/>
        </w:rPr>
        <w:t xml:space="preserve">where </w:t>
      </w:r>
      <w:r>
        <w:rPr>
          <w:rFonts w:ascii="Cambria" w:hAnsi="Cambria" w:asciiTheme="majorHAnsi" w:hAnsiTheme="majorHAnsi"/>
          <w:b/>
          <w:sz w:val="22"/>
        </w:rPr>
        <w:t>y</w:t>
      </w:r>
      <w:r>
        <w:rPr>
          <w:rFonts w:eastAsia="" w:ascii="Cambria" w:hAnsi="Cambria" w:asciiTheme="majorHAnsi" w:eastAsiaTheme="minorEastAsia" w:hAnsiTheme="majorHAnsi"/>
          <w:sz w:val="22"/>
          <w:szCs w:val="22"/>
        </w:rPr>
        <w:t xml:space="preserve"> is a vector of phenotypes, </w:t>
      </w:r>
      <w:r>
        <w:rPr>
          <w:rFonts w:ascii="Cambria" w:hAnsi="Cambria" w:asciiTheme="majorHAnsi" w:hAnsiTheme="majorHAnsi"/>
          <w:b/>
          <w:sz w:val="22"/>
        </w:rPr>
        <w:t>X</w:t>
      </w:r>
      <w:r>
        <w:rPr>
          <w:rFonts w:eastAsia="" w:ascii="Cambria" w:hAnsi="Cambria" w:asciiTheme="majorHAnsi" w:eastAsiaTheme="minorEastAsia" w:hAnsiTheme="majorHAnsi"/>
          <w:sz w:val="22"/>
          <w:szCs w:val="22"/>
        </w:rPr>
        <w:t xml:space="preserve"> is a matrix containing genotypes, </w:t>
      </w:r>
      <w:r>
        <w:rPr>
          <w:rFonts w:ascii="Cambria" w:hAnsi="Cambria" w:asciiTheme="majorHAnsi" w:hAnsiTheme="majorHAnsi"/>
          <w:sz w:val="22"/>
        </w:rPr>
        <w:t>β</w:t>
      </w:r>
      <w:r>
        <w:rPr>
          <w:rFonts w:eastAsia="" w:ascii="Cambria" w:hAnsi="Cambria" w:asciiTheme="majorHAnsi" w:eastAsiaTheme="minorEastAsia" w:hAnsiTheme="majorHAnsi"/>
          <w:sz w:val="22"/>
          <w:szCs w:val="22"/>
        </w:rPr>
        <w:t xml:space="preserve"> is the SNP effect, </w:t>
      </w:r>
      <w:r>
        <w:rPr>
          <w:rFonts w:ascii="Cambria" w:hAnsi="Cambria" w:asciiTheme="majorHAnsi" w:hAnsiTheme="majorHAnsi"/>
          <w:b/>
          <w:sz w:val="22"/>
        </w:rPr>
        <w:t>u</w:t>
      </w:r>
      <w:r>
        <w:rPr>
          <w:rFonts w:eastAsia="" w:ascii="Cambria" w:hAnsi="Cambria" w:asciiTheme="majorHAnsi" w:eastAsiaTheme="minorEastAsia" w:hAnsiTheme="majorHAnsi"/>
          <w:sz w:val="22"/>
          <w:szCs w:val="22"/>
        </w:rPr>
        <w:t xml:space="preserve"> is a vector of polygenetic effects and </w:t>
      </w:r>
      <w:r>
        <w:rPr>
          <w:rFonts w:ascii="Cambria" w:hAnsi="Cambria" w:asciiTheme="majorHAnsi" w:hAnsiTheme="majorHAnsi"/>
          <w:b/>
          <w:sz w:val="22"/>
        </w:rPr>
        <w:t>ε</w:t>
      </w:r>
      <w:r>
        <w:rPr>
          <w:rFonts w:eastAsia="" w:ascii="Cambria" w:hAnsi="Cambria" w:asciiTheme="majorHAnsi" w:eastAsiaTheme="minorEastAsia" w:hAnsiTheme="majorHAnsi"/>
          <w:sz w:val="22"/>
          <w:szCs w:val="22"/>
        </w:rPr>
        <w:t xml:space="preserve"> is the residual.</w:t>
      </w:r>
      <w:r>
        <w:rPr/>
        <w:t xml:space="preserve"> </w:t>
      </w:r>
      <w:r>
        <w:rPr>
          <w:rFonts w:eastAsia="" w:ascii="Cambria" w:hAnsi="Cambria" w:asciiTheme="majorHAnsi" w:eastAsiaTheme="minorEastAsia" w:hAnsiTheme="majorHAnsi"/>
          <w:sz w:val="22"/>
          <w:szCs w:val="22"/>
        </w:rPr>
        <w:t>The polygenetic effect is included to account for the population structure. T</w:t>
      </w:r>
      <w:r>
        <w:rPr>
          <w:rFonts w:ascii="Cambria" w:hAnsi="Cambria" w:asciiTheme="majorHAnsi" w:hAnsiTheme="majorHAnsi"/>
          <w:sz w:val="22"/>
          <w:szCs w:val="22"/>
        </w:rPr>
        <w:t xml:space="preserve">he SNP will be pruned based on LD, so that the SNPs that are in high LD with each other are deleted. The results of the single SNP GWAS will be used in Conditional and Joint (COJO) GWAS. Given the summary statistics of the single SNP GWAS and the LD correlation between SNPs  the model will try to find more associated SNPs by performing a stepwise procedure until no SNP passes the significance level. Finally all selected SNPs are joined in a model for effect size estimation </w:t>
      </w:r>
      <w:bookmarkStart w:id="179" w:name="__Fieldmark__1066_2063462838"/>
      <w:bookmarkStart w:id="180" w:name="__Fieldmark__795_404026485"/>
      <w:bookmarkEnd w:id="179"/>
      <w:bookmarkEnd w:id="180"/>
      <w:r>
        <w:rPr>
          <w:rFonts w:ascii="Cambria" w:hAnsi="Cambria" w:asciiTheme="majorHAnsi" w:hAnsiTheme="majorHAnsi"/>
          <w:sz w:val="22"/>
          <w:szCs w:val="22"/>
        </w:rPr>
      </w:r>
      <w:r>
        <w:fldChar w:fldCharType="end"/>
      </w:r>
      <w:r>
        <w:fldChar w:fldCharType="begin"/>
      </w:r>
      <w:r>
        <w:instrText>ADDIN EN.CITE.DATA</w:instrText>
      </w:r>
      <w:r>
        <w:fldChar w:fldCharType="separate"/>
      </w:r>
      <w:bookmarkStart w:id="181" w:name="__Fieldmark__5146_1963176791"/>
      <w:bookmarkStart w:id="182" w:name="__Fieldmark__5145_1963176791"/>
      <w:bookmarkEnd w:id="181"/>
      <w:r>
        <w:rPr>
          <w:rFonts w:ascii="Cambria" w:hAnsi="Cambria" w:asciiTheme="majorHAnsi" w:hAnsiTheme="majorHAnsi"/>
          <w:sz w:val="22"/>
          <w:szCs w:val="22"/>
        </w:rPr>
        <w:t>[51, 52]</w:t>
      </w:r>
      <w:r>
        <w:rPr>
          <w:rFonts w:ascii="Cambria" w:hAnsi="Cambria" w:asciiTheme="majorHAnsi" w:hAnsiTheme="majorHAnsi"/>
          <w:sz w:val="22"/>
          <w:szCs w:val="22"/>
        </w:rPr>
      </w:r>
      <w:r>
        <w:fldChar w:fldCharType="end"/>
      </w:r>
      <w:bookmarkStart w:id="183" w:name="__Fieldmark__1067_2063462838"/>
      <w:bookmarkEnd w:id="182"/>
      <w:bookmarkEnd w:id="183"/>
      <w:r>
        <w:rPr>
          <w:rFonts w:ascii="Cambria" w:hAnsi="Cambria" w:asciiTheme="majorHAnsi" w:hAnsiTheme="majorHAnsi"/>
          <w:sz w:val="22"/>
          <w:szCs w:val="22"/>
        </w:rPr>
        <w:t xml:space="preserve"> . It is expected that COJO would perform better that a single SNP because most traits have an underlying polygenic architecture. Therefore, it is expected that more than 1 significant SNP will be picked up by the model. The analyses will be performed by GCTA version 1.25.2 </w:t>
      </w:r>
      <w:r>
        <w:fldChar w:fldCharType="begin"/>
      </w:r>
      <w:r>
        <w:instrText>ADDIN EN.CITE &lt;EndNote&gt;&lt;Cite&gt;&lt;Author&gt;Yang&lt;/Author&gt;&lt;Year&gt;2011&lt;/Year&gt;&lt;RecNum&gt;124&lt;/RecNum&gt;&lt;DisplayText&gt;[52]&lt;/DisplayText&gt;&lt;record&gt;&lt;rec-number&gt;124&lt;/rec-number&gt;&lt;foreign-keys&gt;&lt;key app="EN" db-id="2vs2eddtmrsetnezew95s09xas59p0e5a02z" timestamp="1455519484"&gt;124&lt;/key&gt;&lt;/foreign-keys&gt;&lt;ref-type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fldChar w:fldCharType="separate"/>
      </w:r>
      <w:bookmarkStart w:id="184" w:name="__Fieldmark__5166_1963176791"/>
      <w:bookmarkStart w:id="185" w:name="__Fieldmark__1072_2063462838"/>
      <w:bookmarkStart w:id="186" w:name="__Fieldmark__805_404026485"/>
      <w:bookmarkEnd w:id="185"/>
      <w:bookmarkEnd w:id="186"/>
      <w:r>
        <w:rPr>
          <w:rFonts w:ascii="Cambria" w:hAnsi="Cambria" w:asciiTheme="majorHAnsi" w:hAnsiTheme="majorHAnsi"/>
          <w:sz w:val="22"/>
          <w:szCs w:val="22"/>
        </w:rPr>
        <w:t>[52]</w:t>
      </w:r>
      <w:r>
        <w:rPr>
          <w:rFonts w:ascii="Cambria" w:hAnsi="Cambria" w:asciiTheme="majorHAnsi" w:hAnsiTheme="majorHAnsi"/>
          <w:sz w:val="22"/>
          <w:szCs w:val="22"/>
        </w:rPr>
      </w:r>
      <w:r>
        <w:fldChar w:fldCharType="end"/>
      </w:r>
      <w:bookmarkEnd w:id="184"/>
      <w:r>
        <w:rPr>
          <w:rFonts w:ascii="Cambria" w:hAnsi="Cambria" w:asciiTheme="majorHAnsi" w:hAnsiTheme="majorHAnsi"/>
          <w:sz w:val="22"/>
          <w:szCs w:val="22"/>
        </w:rPr>
        <w:t>. The GWAS analyses will be performed for both the 60K/80K chip and the WGS.</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Finally we will validate the GWAS with a validation group that is not included in the reference population. The composition of the validation population is preferred to be of a different breed than the individuals in the training population.  Across populations only short distance LD between the QTL and SNP is conserved. If the validation is across populations spurious associations due  to long distance LD are avoided. Scenario’s for the assignment of breeds to the training or validation population is described in Table 2.The LW breed is picked as a base breed because it has the largest population size (Table 1).</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Caption1"/>
        <w:keepNext/>
        <w:rPr>
          <w:rFonts w:ascii="Cambria" w:hAnsi="Cambria" w:asciiTheme="majorHAnsi" w:hAnsiTheme="majorHAnsi"/>
          <w:i w:val="false"/>
          <w:i w:val="false"/>
          <w:iCs w:val="false"/>
          <w:color w:val="000000" w:themeColor="text1"/>
          <w:sz w:val="22"/>
          <w:szCs w:val="22"/>
          <w:lang w:val="en-GB"/>
        </w:rPr>
      </w:pPr>
      <w:r>
        <w:rPr>
          <w:rFonts w:ascii="Cambria" w:hAnsi="Cambria" w:asciiTheme="majorHAnsi" w:hAnsiTheme="majorHAnsi"/>
          <w:i w:val="false"/>
          <w:color w:val="000000" w:themeColor="text1"/>
          <w:sz w:val="22"/>
          <w:szCs w:val="22"/>
        </w:rPr>
        <w:t xml:space="preserve">The success of the GWAS will be measured by the following criteria: 1) how well the detected QTL stay conserved over populations, 2) the accuracy of estimating the SNP effects and 3)the amount of genetic variance that is explained. The accuracy of estimation the SNP effects can be measured as the correlation between the p-values estimated for each SNP. </w:t>
      </w:r>
    </w:p>
    <w:p>
      <w:pPr>
        <w:pStyle w:val="Caption1"/>
        <w:keepNext/>
        <w:rPr/>
      </w:pPr>
      <w:r>
        <w:rPr>
          <w:rFonts w:ascii="Cambria" w:hAnsi="Cambria" w:asciiTheme="majorHAnsi" w:hAnsiTheme="majorHAnsi"/>
          <w:color w:val="000000" w:themeColor="text1"/>
          <w:sz w:val="20"/>
          <w:szCs w:val="20"/>
        </w:rPr>
        <w:t xml:space="preserve">Table </w:t>
      </w:r>
      <w:r>
        <w:rPr>
          <w:rFonts w:ascii="Cambria" w:hAnsi="Cambria" w:asciiTheme="majorHAnsi" w:hAnsiTheme="majorHAnsi"/>
          <w:color w:val="000000" w:themeColor="text1"/>
          <w:sz w:val="20"/>
          <w:szCs w:val="20"/>
        </w:rPr>
        <w:fldChar w:fldCharType="begin"/>
      </w:r>
      <w:r>
        <w:instrText> SEQ Table \* ARABIC </w:instrText>
      </w:r>
      <w:r>
        <w:fldChar w:fldCharType="separate"/>
      </w:r>
      <w:r>
        <w:t>2</w:t>
      </w:r>
      <w:r>
        <w:fldChar w:fldCharType="end"/>
      </w:r>
      <w:r>
        <w:rPr>
          <w:rFonts w:ascii="Cambria" w:hAnsi="Cambria" w:asciiTheme="majorHAnsi" w:hAnsiTheme="majorHAnsi"/>
          <w:color w:val="000000" w:themeColor="text1"/>
          <w:sz w:val="20"/>
          <w:szCs w:val="20"/>
        </w:rPr>
        <w:t>. Scenarios for objective 1</w:t>
      </w:r>
    </w:p>
    <w:tbl>
      <w:tblPr>
        <w:tblStyle w:val="TableGrid"/>
        <w:tblW w:w="7080" w:type="dxa"/>
        <w:jc w:val="left"/>
        <w:tblInd w:w="0" w:type="dxa"/>
        <w:tblCellMar>
          <w:top w:w="0" w:type="dxa"/>
          <w:left w:w="108" w:type="dxa"/>
          <w:bottom w:w="0" w:type="dxa"/>
          <w:right w:w="108" w:type="dxa"/>
        </w:tblCellMar>
        <w:tblLook w:val="0420" w:noVBand="1" w:noHBand="0" w:lastColumn="0" w:firstColumn="0" w:lastRow="0" w:firstRow="1"/>
      </w:tblPr>
      <w:tblGrid>
        <w:gridCol w:w="2360"/>
        <w:gridCol w:w="2299"/>
        <w:gridCol w:w="2421"/>
      </w:tblGrid>
      <w:tr>
        <w:trPr>
          <w:trHeight w:val="589" w:hRule="atLeast"/>
        </w:trPr>
        <w:tc>
          <w:tcPr>
            <w:tcW w:w="2360" w:type="dxa"/>
            <w:tcBorders>
              <w:right w:val="nil"/>
              <w:insideV w:val="nil"/>
            </w:tcBorders>
            <w:shd w:fill="auto" w:val="clear"/>
            <w:tcMar>
              <w:left w:w="108" w:type="dxa"/>
            </w:tcMar>
          </w:tcPr>
          <w:p>
            <w:pPr>
              <w:pStyle w:val="Normal"/>
              <w:spacing w:lineRule="auto" w:line="240" w:before="0" w:after="0"/>
              <w:rPr>
                <w:rFonts w:ascii="Cambria" w:hAnsi="Cambria" w:asciiTheme="majorHAnsi" w:hAnsiTheme="majorHAnsi"/>
                <w:b/>
                <w:b/>
                <w:sz w:val="22"/>
                <w:szCs w:val="22"/>
              </w:rPr>
            </w:pPr>
            <w:r>
              <w:rPr>
                <w:rFonts w:ascii="Cambria" w:hAnsi="Cambria" w:asciiTheme="majorHAnsi" w:hAnsiTheme="majorHAnsi"/>
                <w:b/>
                <w:sz w:val="22"/>
                <w:szCs w:val="22"/>
              </w:rPr>
              <w:t>Scenario</w:t>
            </w:r>
          </w:p>
        </w:tc>
        <w:tc>
          <w:tcPr>
            <w:tcW w:w="2299" w:type="dxa"/>
            <w:tcBorders>
              <w:left w:val="nil"/>
              <w:right w:val="nil"/>
              <w:insideV w:val="nil"/>
            </w:tcBorders>
            <w:shd w:fill="auto" w:val="clear"/>
          </w:tcPr>
          <w:p>
            <w:pPr>
              <w:pStyle w:val="Normal"/>
              <w:spacing w:lineRule="auto" w:line="240" w:before="0" w:after="0"/>
              <w:rPr>
                <w:rFonts w:ascii="Cambria" w:hAnsi="Cambria" w:asciiTheme="majorHAnsi" w:hAnsiTheme="majorHAnsi"/>
                <w:b/>
                <w:b/>
                <w:sz w:val="22"/>
                <w:szCs w:val="22"/>
              </w:rPr>
            </w:pPr>
            <w:r>
              <w:rPr>
                <w:rFonts w:ascii="Cambria" w:hAnsi="Cambria" w:asciiTheme="majorHAnsi" w:hAnsiTheme="majorHAnsi"/>
                <w:b/>
                <w:sz w:val="22"/>
                <w:szCs w:val="22"/>
              </w:rPr>
              <w:t>Training</w:t>
            </w:r>
          </w:p>
        </w:tc>
        <w:tc>
          <w:tcPr>
            <w:tcW w:w="2421" w:type="dxa"/>
            <w:tcBorders>
              <w:left w:val="nil"/>
            </w:tcBorders>
            <w:shd w:fill="auto" w:val="clear"/>
          </w:tcPr>
          <w:p>
            <w:pPr>
              <w:pStyle w:val="Normal"/>
              <w:spacing w:lineRule="auto" w:line="240" w:before="0" w:after="0"/>
              <w:rPr>
                <w:rFonts w:ascii="Cambria" w:hAnsi="Cambria" w:asciiTheme="majorHAnsi" w:hAnsiTheme="majorHAnsi"/>
                <w:b/>
                <w:b/>
                <w:sz w:val="22"/>
                <w:szCs w:val="22"/>
              </w:rPr>
            </w:pPr>
            <w:r>
              <w:rPr>
                <w:rFonts w:ascii="Cambria" w:hAnsi="Cambria" w:asciiTheme="majorHAnsi" w:hAnsiTheme="majorHAnsi"/>
                <w:b/>
                <w:sz w:val="22"/>
                <w:szCs w:val="22"/>
              </w:rPr>
              <w:t>Validation</w:t>
            </w:r>
          </w:p>
        </w:tc>
      </w:tr>
      <w:tr>
        <w:trPr>
          <w:trHeight w:val="589" w:hRule="atLeast"/>
        </w:trPr>
        <w:tc>
          <w:tcPr>
            <w:tcW w:w="2360" w:type="dxa"/>
            <w:tcBorders>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Base scenario</w:t>
            </w:r>
          </w:p>
        </w:tc>
        <w:tc>
          <w:tcPr>
            <w:tcW w:w="2299" w:type="dxa"/>
            <w:tcBorders>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w:t>
            </w:r>
          </w:p>
        </w:tc>
        <w:tc>
          <w:tcPr>
            <w:tcW w:w="2421" w:type="dxa"/>
            <w:tcBorders>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1</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LW</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2</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DLR</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3</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D</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4</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 + LW</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DLR</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5</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 + LW</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D</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6</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 + DLR</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LW</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7</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 + DLR</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D</w:t>
            </w:r>
          </w:p>
        </w:tc>
      </w:tr>
      <w:tr>
        <w:trPr>
          <w:trHeight w:val="589" w:hRule="atLeast"/>
        </w:trPr>
        <w:tc>
          <w:tcPr>
            <w:tcW w:w="2360" w:type="dxa"/>
            <w:tcBorders>
              <w:top w:val="nil"/>
              <w:bottom w:val="nil"/>
              <w:right w:val="nil"/>
              <w:insideH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8</w:t>
            </w:r>
          </w:p>
        </w:tc>
        <w:tc>
          <w:tcPr>
            <w:tcW w:w="2299" w:type="dxa"/>
            <w:tcBorders>
              <w:top w:val="nil"/>
              <w:left w:val="nil"/>
              <w:bottom w:val="nil"/>
              <w:right w:val="nil"/>
              <w:insideH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 + D</w:t>
            </w:r>
          </w:p>
        </w:tc>
        <w:tc>
          <w:tcPr>
            <w:tcW w:w="2421" w:type="dxa"/>
            <w:tcBorders>
              <w:top w:val="nil"/>
              <w:left w:val="nil"/>
              <w:bottom w:val="nil"/>
              <w:insideH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LW</w:t>
            </w:r>
          </w:p>
        </w:tc>
      </w:tr>
      <w:tr>
        <w:trPr>
          <w:trHeight w:val="589" w:hRule="atLeast"/>
        </w:trPr>
        <w:tc>
          <w:tcPr>
            <w:tcW w:w="2360" w:type="dxa"/>
            <w:tcBorders>
              <w:top w:val="nil"/>
              <w:right w:val="nil"/>
              <w:insideV w:val="nil"/>
            </w:tcBorders>
            <w:shd w:fill="auto" w:val="clear"/>
            <w:tcMar>
              <w:left w:w="108" w:type="dxa"/>
            </w:tcM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Scenario 9</w:t>
            </w:r>
          </w:p>
        </w:tc>
        <w:tc>
          <w:tcPr>
            <w:tcW w:w="2299" w:type="dxa"/>
            <w:tcBorders>
              <w:top w:val="nil"/>
              <w:left w:val="nil"/>
              <w:right w:val="nil"/>
              <w:insideV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NLR + D</w:t>
            </w:r>
          </w:p>
        </w:tc>
        <w:tc>
          <w:tcPr>
            <w:tcW w:w="2421" w:type="dxa"/>
            <w:tcBorders>
              <w:top w:val="nil"/>
              <w:left w:val="nil"/>
            </w:tcBorders>
            <w:shd w:fill="auto" w:val="clear"/>
          </w:tcPr>
          <w:p>
            <w:pPr>
              <w:pStyle w:val="Normal"/>
              <w:spacing w:lineRule="auto" w:line="240" w:before="0" w:after="0"/>
              <w:rPr>
                <w:rFonts w:ascii="Cambria" w:hAnsi="Cambria" w:asciiTheme="majorHAnsi" w:hAnsiTheme="majorHAnsi"/>
                <w:sz w:val="22"/>
                <w:szCs w:val="22"/>
              </w:rPr>
            </w:pPr>
            <w:r>
              <w:rPr>
                <w:rFonts w:ascii="Cambria" w:hAnsi="Cambria" w:asciiTheme="majorHAnsi" w:hAnsiTheme="majorHAnsi"/>
                <w:sz w:val="22"/>
                <w:szCs w:val="22"/>
              </w:rPr>
              <w:t>DLR</w:t>
            </w:r>
          </w:p>
        </w:tc>
      </w:tr>
    </w:tbl>
    <w:p>
      <w:pPr>
        <w:pStyle w:val="Normal"/>
        <w:rPr>
          <w:lang w:val="en-US"/>
        </w:rPr>
      </w:pPr>
      <w:r>
        <w:rPr>
          <w:lang w:val="en-US"/>
        </w:rPr>
      </w:r>
    </w:p>
    <w:p>
      <w:pPr>
        <w:pStyle w:val="Caption1"/>
        <w:rPr>
          <w:rFonts w:ascii="Cambria" w:hAnsi="Cambria" w:asciiTheme="majorHAnsi" w:hAnsiTheme="majorHAnsi"/>
          <w:sz w:val="20"/>
          <w:szCs w:val="20"/>
        </w:rPr>
      </w:pPr>
      <w:r>
        <w:rPr>
          <w:rFonts w:ascii="Cambria" w:hAnsi="Cambria" w:asciiTheme="majorHAnsi" w:hAnsiTheme="majorHAnsi"/>
          <w:color w:val="000000" w:themeColor="text1"/>
          <w:sz w:val="20"/>
          <w:szCs w:val="20"/>
        </w:rPr>
        <w:t>LW=Large White; NLR = Norwegian Landrace; DLR= Dutch Landrace; D= Duro</w:t>
      </w:r>
      <w:r>
        <w:rPr>
          <w:rFonts w:ascii="Cambria" w:hAnsi="Cambria" w:asciiTheme="majorHAnsi" w:hAnsiTheme="majorHAnsi"/>
          <w:sz w:val="20"/>
          <w:szCs w:val="20"/>
        </w:rPr>
        <w:t>c</w:t>
      </w:r>
    </w:p>
    <w:p>
      <w:pPr>
        <w:pStyle w:val="Normal"/>
        <w:spacing w:lineRule="auto" w:line="276" w:before="0" w:after="200"/>
        <w:rPr>
          <w:rFonts w:ascii="Cambria" w:hAnsi="Cambria" w:asciiTheme="majorHAnsi" w:hAnsiTheme="majorHAnsi"/>
          <w:i/>
          <w:i/>
          <w:iCs/>
          <w:color w:val="1F497D" w:themeColor="text2"/>
          <w:sz w:val="20"/>
          <w:szCs w:val="20"/>
          <w:lang w:val="en-US"/>
        </w:rPr>
      </w:pPr>
      <w:r>
        <w:rPr>
          <w:rFonts w:asciiTheme="majorHAnsi" w:hAnsiTheme="majorHAnsi" w:ascii="Cambria" w:hAnsi="Cambria"/>
          <w:i/>
          <w:iCs/>
          <w:color w:val="1F497D" w:themeColor="text2"/>
          <w:sz w:val="20"/>
          <w:szCs w:val="20"/>
          <w:lang w:val="en-US"/>
        </w:rPr>
      </w:r>
      <w:r>
        <w:br w:type="page"/>
      </w:r>
    </w:p>
    <w:p>
      <w:pPr>
        <w:pStyle w:val="Normal"/>
        <w:rPr>
          <w:rFonts w:ascii="Cambria" w:hAnsi="Cambria" w:asciiTheme="majorHAnsi" w:hAnsiTheme="majorHAnsi"/>
          <w:sz w:val="22"/>
          <w:szCs w:val="22"/>
        </w:rPr>
      </w:pPr>
      <w:r>
        <w:rPr>
          <w:rFonts w:ascii="Cambria" w:hAnsi="Cambria" w:asciiTheme="majorHAnsi" w:hAnsiTheme="majorHAnsi"/>
          <w:sz w:val="22"/>
          <w:szCs w:val="22"/>
        </w:rPr>
        <w:t>The aim of the second paper is to establish a framework for genomic prediction using WGS data. We will focus on factors that can affect the accuracy of the GWAS analysis and genomic prediction. For example, the size of training population can be evaluated by simulating different numbers of observations/individuals of the training population or vary the population size in the dataset with real data. The effect of the genetic architecture such as  the minor allele frequency, heritability or level of LD  could be evaluated by simulations. Simulation will be used, because it allows to vary the effect of one factor without changing other factors. This is not possible with real data.</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pPr>
      <w:r>
        <w:rPr>
          <w:rFonts w:ascii="Cambria" w:hAnsi="Cambria" w:asciiTheme="majorHAnsi" w:hAnsiTheme="majorHAnsi"/>
          <w:sz w:val="22"/>
          <w:szCs w:val="22"/>
        </w:rPr>
        <w:t xml:space="preserve"> </w:t>
      </w:r>
      <w:r>
        <w:rPr>
          <w:rFonts w:ascii="Cambria" w:hAnsi="Cambria" w:asciiTheme="majorHAnsi" w:hAnsiTheme="majorHAnsi"/>
          <w:sz w:val="22"/>
          <w:szCs w:val="22"/>
        </w:rPr>
        <w:t xml:space="preserve">The objective for the third paper is to evaluate the accuracies of genomic prediction with WGS and compare this with the accuracies of genomic prediction with a 60K or a 80K chip. Different scenarios for genomic prediction can  be considered: (1) all WGS data could be used (2) only a subset of SNPs that are selected by the previous GWAS could be used (3) all WGS data and the subset of SNPs could be considered as two different components in the model (4) different weights could be assigned to SNPs based on their expected effect. Furthermore we could explore the differences between a Bayesian variable selection model and a genomic best linear unbiased prediction (GBLUP) model. </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sz w:val="22"/>
          <w:szCs w:val="22"/>
        </w:rPr>
        <w:t>The framework defined in the third paper will be validated with laying hen data for the fourth paper.</w: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mc:AlternateContent>
          <mc:Choice Requires="wps">
            <w:drawing>
              <wp:inline distT="0" distB="0" distL="114300" distR="114300">
                <wp:extent cx="1270" cy="19685"/>
                <wp:effectExtent l="0" t="0" r="0" b="0"/>
                <wp:docPr id="36"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57FB47FE">
                <wp:extent cx="2540" cy="20955"/>
                <wp:effectExtent l="0" t="0" r="0" b="0"/>
                <wp:docPr id="37"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57FB47FE">
                <w10:wrap type="none"/>
                <v:fill type="solid" color2="#5f5f5f" o:detectmouseclick="t"/>
                <v:stroke color="#3465a4" joinstyle="round" endcap="flat"/>
              </v:rect>
            </w:pict>
          </mc:Fallback>
        </mc:AlternateContent>
      </w:r>
    </w:p>
    <w:p>
      <w:pPr>
        <w:pStyle w:val="Normal"/>
        <w:rPr>
          <w:rFonts w:ascii="Cambria" w:hAnsi="Cambria" w:asciiTheme="majorHAnsi" w:hAnsiTheme="majorHAnsi"/>
          <w:sz w:val="22"/>
          <w:szCs w:val="22"/>
        </w:rPr>
      </w:pPr>
      <w:r>
        <w:rPr>
          <w:rFonts w:asciiTheme="majorHAnsi" w:hAnsiTheme="majorHAnsi" w:ascii="Cambria" w:hAnsi="Cambria"/>
          <w:sz w:val="22"/>
          <w:szCs w:val="22"/>
        </w:rPr>
      </w:r>
    </w:p>
    <w:p>
      <w:pPr>
        <w:pStyle w:val="Normal"/>
        <w:rPr>
          <w:rFonts w:ascii="Cambria" w:hAnsi="Cambria" w:asciiTheme="majorHAnsi" w:hAnsiTheme="majorHAnsi"/>
          <w:sz w:val="22"/>
          <w:szCs w:val="22"/>
        </w:rPr>
      </w:pPr>
      <w:r>
        <w:rPr>
          <w:rFonts w:ascii="Cambria" w:hAnsi="Cambria" w:asciiTheme="majorHAnsi" w:hAnsiTheme="majorHAnsi"/>
          <w:b/>
          <w:sz w:val="22"/>
          <w:szCs w:val="22"/>
          <w:u w:val="single"/>
        </w:rPr>
        <w:t>Work Plan</w:t>
      </w:r>
      <w:r>
        <w:rPr>
          <w:rFonts w:ascii="Cambria" w:hAnsi="Cambria" w:asciiTheme="majorHAnsi" w:hAnsiTheme="majorHAnsi"/>
          <w:sz w:val="22"/>
          <w:szCs w:val="22"/>
        </w:rPr>
        <w:t xml:space="preserve"> </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tbl>
      <w:tblPr>
        <w:tblStyle w:val="TableGrid"/>
        <w:tblW w:w="9286" w:type="dxa"/>
        <w:jc w:val="left"/>
        <w:tblInd w:w="0" w:type="dxa"/>
        <w:tblCellMar>
          <w:top w:w="0" w:type="dxa"/>
          <w:left w:w="113" w:type="dxa"/>
          <w:bottom w:w="0" w:type="dxa"/>
          <w:right w:w="108" w:type="dxa"/>
        </w:tblCellMar>
        <w:tblLook w:val="04a0" w:noVBand="1" w:noHBand="0" w:lastColumn="0" w:firstColumn="1" w:lastRow="0" w:firstRow="1"/>
      </w:tblPr>
      <w:tblGrid>
        <w:gridCol w:w="714"/>
        <w:gridCol w:w="714"/>
        <w:gridCol w:w="714"/>
        <w:gridCol w:w="715"/>
        <w:gridCol w:w="714"/>
        <w:gridCol w:w="714"/>
        <w:gridCol w:w="711"/>
        <w:gridCol w:w="2"/>
        <w:gridCol w:w="716"/>
        <w:gridCol w:w="712"/>
        <w:gridCol w:w="2"/>
        <w:gridCol w:w="715"/>
        <w:gridCol w:w="713"/>
        <w:gridCol w:w="2"/>
        <w:gridCol w:w="715"/>
        <w:gridCol w:w="712"/>
      </w:tblGrid>
      <w:tr>
        <w:trPr/>
        <w:tc>
          <w:tcPr>
            <w:tcW w:w="714" w:type="dxa"/>
            <w:tcBorders>
              <w:top w:val="nil"/>
              <w:left w:val="nil"/>
            </w:tcBorders>
            <w:shd w:fill="auto" w:val="cle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Theme="majorHAnsi" w:hAnsiTheme="majorHAnsi" w:ascii="Cambria" w:hAnsi="Cambria"/>
                <w:sz w:val="22"/>
                <w:szCs w:val="22"/>
              </w:rPr>
            </w:r>
          </w:p>
        </w:tc>
        <w:tc>
          <w:tcPr>
            <w:tcW w:w="714"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Jan</w:t>
            </w:r>
          </w:p>
        </w:tc>
        <w:tc>
          <w:tcPr>
            <w:tcW w:w="714"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Feb</w:t>
            </w:r>
          </w:p>
        </w:tc>
        <w:tc>
          <w:tcPr>
            <w:tcW w:w="715"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Mar</w:t>
            </w:r>
          </w:p>
        </w:tc>
        <w:tc>
          <w:tcPr>
            <w:tcW w:w="714"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April</w:t>
            </w:r>
          </w:p>
        </w:tc>
        <w:tc>
          <w:tcPr>
            <w:tcW w:w="714"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May</w:t>
            </w:r>
          </w:p>
        </w:tc>
        <w:tc>
          <w:tcPr>
            <w:tcW w:w="713" w:type="dxa"/>
            <w:gridSpan w:val="2"/>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June</w:t>
            </w:r>
          </w:p>
        </w:tc>
        <w:tc>
          <w:tcPr>
            <w:tcW w:w="716"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July</w:t>
            </w:r>
          </w:p>
        </w:tc>
        <w:tc>
          <w:tcPr>
            <w:tcW w:w="714" w:type="dxa"/>
            <w:gridSpan w:val="2"/>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Aug</w:t>
            </w:r>
          </w:p>
        </w:tc>
        <w:tc>
          <w:tcPr>
            <w:tcW w:w="715"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Sept</w:t>
            </w:r>
          </w:p>
        </w:tc>
        <w:tc>
          <w:tcPr>
            <w:tcW w:w="715" w:type="dxa"/>
            <w:gridSpan w:val="2"/>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Oct</w:t>
            </w:r>
          </w:p>
        </w:tc>
        <w:tc>
          <w:tcPr>
            <w:tcW w:w="715" w:type="dxa"/>
            <w:tcBorders>
              <w:top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Nov</w:t>
            </w:r>
          </w:p>
        </w:tc>
        <w:tc>
          <w:tcPr>
            <w:tcW w:w="712" w:type="dxa"/>
            <w:tcBorders>
              <w:top w:val="nil"/>
              <w:right w:val="nil"/>
              <w:insideV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Dec</w:t>
            </w:r>
          </w:p>
        </w:tc>
      </w:tr>
      <w:tr>
        <w:trPr/>
        <w:tc>
          <w:tcPr>
            <w:tcW w:w="714" w:type="dxa"/>
            <w:tcBorders>
              <w:left w:val="nil"/>
            </w:tcBorders>
            <w:shd w:fill="auto" w:val="cle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2016</w:t>
            </w:r>
          </w:p>
        </w:tc>
        <w:tc>
          <w:tcPr>
            <w:tcW w:w="4282" w:type="dxa"/>
            <w:gridSpan w:val="6"/>
            <w:tcBorders/>
            <w:shd w:color="auto" w:fill="B8CCE4" w:themeFill="accent1" w:themeFillTint="66"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WIAS proposal / Objective 1</w:t>
            </w:r>
          </w:p>
        </w:tc>
        <w:tc>
          <w:tcPr>
            <w:tcW w:w="4289" w:type="dxa"/>
            <w:gridSpan w:val="9"/>
            <w:tcBorders>
              <w:right w:val="nil"/>
              <w:insideV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Objective 1</w:t>
            </w:r>
          </w:p>
        </w:tc>
      </w:tr>
      <w:tr>
        <w:trPr/>
        <w:tc>
          <w:tcPr>
            <w:tcW w:w="714" w:type="dxa"/>
            <w:tcBorders>
              <w:left w:val="nil"/>
            </w:tcBorders>
            <w:shd w:fill="auto" w:val="cle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2017</w:t>
            </w:r>
          </w:p>
        </w:tc>
        <w:tc>
          <w:tcPr>
            <w:tcW w:w="7142" w:type="dxa"/>
            <w:gridSpan w:val="12"/>
            <w:tcBorders/>
            <w:shd w:color="auto" w:fill="B8CCE4" w:themeFill="accent1" w:themeFillTint="66"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Objective 2</w:t>
            </w:r>
          </w:p>
        </w:tc>
        <w:tc>
          <w:tcPr>
            <w:tcW w:w="1429" w:type="dxa"/>
            <w:gridSpan w:val="3"/>
            <w:tcBorders>
              <w:right w:val="nil"/>
              <w:insideV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Objective 3</w:t>
            </w:r>
          </w:p>
        </w:tc>
      </w:tr>
      <w:tr>
        <w:trPr/>
        <w:tc>
          <w:tcPr>
            <w:tcW w:w="714" w:type="dxa"/>
            <w:tcBorders>
              <w:left w:val="nil"/>
            </w:tcBorders>
            <w:shd w:fill="auto" w:val="cle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2018</w:t>
            </w:r>
          </w:p>
        </w:tc>
        <w:tc>
          <w:tcPr>
            <w:tcW w:w="5712" w:type="dxa"/>
            <w:gridSpan w:val="9"/>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Objective 3</w:t>
            </w:r>
          </w:p>
        </w:tc>
        <w:tc>
          <w:tcPr>
            <w:tcW w:w="2859" w:type="dxa"/>
            <w:gridSpan w:val="6"/>
            <w:tcBorders>
              <w:right w:val="nil"/>
              <w:insideV w:val="nil"/>
            </w:tcBorders>
            <w:shd w:color="auto" w:fill="B8CCE4" w:themeFill="accent1" w:themeFillTint="66"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Objective 4</w:t>
            </w:r>
          </w:p>
        </w:tc>
      </w:tr>
      <w:tr>
        <w:trPr/>
        <w:tc>
          <w:tcPr>
            <w:tcW w:w="714" w:type="dxa"/>
            <w:tcBorders>
              <w:left w:val="nil"/>
            </w:tcBorders>
            <w:shd w:fill="auto" w:val="cle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2019</w:t>
            </w:r>
          </w:p>
        </w:tc>
        <w:tc>
          <w:tcPr>
            <w:tcW w:w="4282" w:type="dxa"/>
            <w:gridSpan w:val="6"/>
            <w:tcBorders/>
            <w:shd w:color="auto" w:fill="B8CCE4" w:themeFill="accent1" w:themeFillTint="66"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Objective 4</w:t>
            </w:r>
          </w:p>
        </w:tc>
        <w:tc>
          <w:tcPr>
            <w:tcW w:w="4289" w:type="dxa"/>
            <w:gridSpan w:val="9"/>
            <w:tcBorders>
              <w:right w:val="nil"/>
              <w:insideV w:val="nil"/>
            </w:tcBorders>
            <w:shd w:fill="auto" w:val="clear"/>
            <w:tcMar>
              <w:left w:w="108" w:type="dxa"/>
            </w:tcMar>
          </w:tcPr>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spacing w:lineRule="auto" w:line="240" w:before="0" w:after="0"/>
              <w:jc w:val="both"/>
              <w:rPr>
                <w:rFonts w:ascii="Cambria" w:hAnsi="Cambria" w:asciiTheme="majorHAnsi" w:hAnsiTheme="majorHAnsi"/>
                <w:sz w:val="22"/>
                <w:szCs w:val="22"/>
              </w:rPr>
            </w:pPr>
            <w:r>
              <w:rPr>
                <w:rFonts w:ascii="Cambria" w:hAnsi="Cambria" w:asciiTheme="majorHAnsi" w:hAnsiTheme="majorHAnsi"/>
                <w:sz w:val="22"/>
                <w:szCs w:val="22"/>
              </w:rPr>
              <w:t>General discussion</w:t>
            </w:r>
          </w:p>
        </w:tc>
      </w:tr>
    </w:tbl>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mc:AlternateContent>
          <mc:Choice Requires="wps">
            <w:drawing>
              <wp:inline distT="0" distB="127000" distL="0" distR="0" wp14:anchorId="1DF8F494">
                <wp:extent cx="2540" cy="20955"/>
                <wp:effectExtent l="0" t="0" r="0" b="0"/>
                <wp:docPr id="38"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1DF8F494">
                <w10:wrap type="none"/>
                <v:fill type="solid" color2="#5f5f5f" o:detectmouseclick="t"/>
                <v:stroke color="#3465a4" joinstyle="round" endcap="flat"/>
              </v:rect>
            </w:pict>
          </mc:Fallback>
        </mc:AlternateConten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2"/>
          <w:szCs w:val="22"/>
        </w:rPr>
      </w:pPr>
      <w:r>
        <w:rPr>
          <w:rFonts w:asciiTheme="majorHAnsi" w:hAnsiTheme="majorHAnsi" w:ascii="Cambria" w:hAnsi="Cambria"/>
          <w:b/>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b/>
          <w:sz w:val="22"/>
          <w:szCs w:val="22"/>
        </w:rPr>
        <w:t>Signatures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u w:val="single"/>
        </w:rPr>
      </w:pPr>
      <w:r>
        <w:rPr>
          <w:rFonts w:asciiTheme="majorHAnsi" w:hAnsiTheme="majorHAnsi" w:ascii="Cambria" w:hAnsi="Cambria"/>
          <w:sz w:val="22"/>
          <w:szCs w:val="22"/>
          <w:u w:val="single"/>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u w:val="single"/>
        </w:rPr>
        <w:t>Daily supervisor</w:t>
      </w:r>
      <w:r>
        <w:rPr>
          <w:rFonts w:ascii="Cambria" w:hAnsi="Cambria" w:asciiTheme="majorHAnsi" w:hAnsiTheme="majorHAnsi"/>
          <w:sz w:val="22"/>
          <w:szCs w:val="22"/>
        </w:rPr>
        <w:tab/>
        <w:tab/>
        <w:tab/>
        <w:tab/>
      </w:r>
      <w:r>
        <w:rPr>
          <w:rFonts w:ascii="Cambria" w:hAnsi="Cambria" w:asciiTheme="majorHAnsi" w:hAnsiTheme="majorHAnsi"/>
          <w:sz w:val="22"/>
          <w:szCs w:val="22"/>
          <w:u w:val="single"/>
        </w:rPr>
        <w:t>Promotor/Daily supervisor</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Name:</w:t>
        <w:tab/>
        <w:tab/>
        <w:tab/>
        <w:tab/>
        <w:tab/>
        <w:tab/>
        <w:t>Name: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Signature:</w:t>
        <w:tab/>
        <w:tab/>
        <w:tab/>
        <w:tab/>
        <w:tab/>
        <w:t>Signature: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u w:val="single"/>
        </w:rPr>
      </w:pPr>
      <w:r>
        <w:rPr>
          <w:rFonts w:asciiTheme="majorHAnsi" w:hAnsiTheme="majorHAnsi" w:ascii="Cambria" w:hAnsi="Cambria"/>
          <w:sz w:val="22"/>
          <w:szCs w:val="22"/>
          <w:u w:val="single"/>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u w:val="single"/>
        </w:rPr>
        <w:t>Promotor/supervisor</w:t>
      </w:r>
      <w:r>
        <w:rPr>
          <w:rFonts w:ascii="Cambria" w:hAnsi="Cambria" w:asciiTheme="majorHAnsi" w:hAnsiTheme="majorHAnsi"/>
          <w:sz w:val="22"/>
          <w:szCs w:val="22"/>
        </w:rPr>
        <w:tab/>
        <w:tab/>
        <w:tab/>
        <w:t>S</w:t>
      </w:r>
      <w:r>
        <w:rPr>
          <w:rFonts w:ascii="Cambria" w:hAnsi="Cambria" w:asciiTheme="majorHAnsi" w:hAnsiTheme="majorHAnsi"/>
          <w:sz w:val="22"/>
          <w:szCs w:val="22"/>
          <w:u w:val="single"/>
        </w:rPr>
        <w:t>upervisor</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Name:</w:t>
        <w:tab/>
        <w:tab/>
        <w:tab/>
        <w:tab/>
        <w:tab/>
        <w:tab/>
        <w:t>Name: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Signature:</w:t>
        <w:tab/>
        <w:tab/>
        <w:tab/>
        <w:tab/>
        <w:tab/>
        <w:t>Signature:</w:t>
      </w:r>
    </w:p>
    <w:p>
      <w:pPr>
        <w:pStyle w:val="Normal"/>
        <w:spacing w:lineRule="auto" w:line="276" w:before="0" w:after="200"/>
        <w:rPr>
          <w:rFonts w:ascii="Cambria" w:hAnsi="Cambria" w:asciiTheme="majorHAnsi" w:hAnsiTheme="majorHAnsi"/>
          <w:b/>
          <w:b/>
          <w:sz w:val="26"/>
          <w:szCs w:val="26"/>
          <w:u w:val="single"/>
        </w:rPr>
      </w:pPr>
      <w:r>
        <w:rPr>
          <w:rFonts w:asciiTheme="majorHAnsi" w:hAnsiTheme="majorHAnsi" w:ascii="Cambria" w:hAnsi="Cambria"/>
          <w:b/>
          <w:sz w:val="26"/>
          <w:szCs w:val="26"/>
          <w:u w:val="single"/>
        </w:rPr>
      </w:r>
    </w:p>
    <w:p>
      <w:pPr>
        <w:pStyle w:val="Normal"/>
        <w:spacing w:lineRule="auto" w:line="276" w:before="0" w:after="200"/>
        <w:rPr>
          <w:rFonts w:ascii="Cambria" w:hAnsi="Cambria" w:asciiTheme="majorHAnsi" w:hAnsiTheme="majorHAnsi"/>
          <w:b/>
          <w:b/>
          <w:sz w:val="26"/>
          <w:szCs w:val="26"/>
          <w:u w:val="single"/>
        </w:rPr>
      </w:pPr>
      <w:r>
        <w:rPr>
          <w:rFonts w:asciiTheme="majorHAnsi" w:hAnsiTheme="majorHAnsi" w:ascii="Cambria" w:hAnsi="Cambria"/>
          <w:b/>
          <w:sz w:val="26"/>
          <w:szCs w:val="26"/>
          <w:u w:val="single"/>
        </w:rPr>
      </w:r>
    </w:p>
    <w:p>
      <w:pPr>
        <w:pStyle w:val="Normal"/>
        <w:spacing w:lineRule="auto" w:line="276" w:before="0" w:after="200"/>
        <w:rPr>
          <w:rFonts w:ascii="Cambria" w:hAnsi="Cambria" w:asciiTheme="majorHAnsi" w:hAnsiTheme="majorHAnsi"/>
          <w:b/>
          <w:b/>
          <w:sz w:val="26"/>
          <w:szCs w:val="26"/>
          <w:u w:val="single"/>
        </w:rPr>
      </w:pPr>
      <w:r>
        <w:rPr>
          <w:rFonts w:asciiTheme="majorHAnsi" w:hAnsiTheme="majorHAnsi" w:ascii="Cambria" w:hAnsi="Cambria"/>
          <w:b/>
          <w:sz w:val="26"/>
          <w:szCs w:val="26"/>
          <w:u w:val="single"/>
        </w:rPr>
      </w:r>
    </w:p>
    <w:p>
      <w:pPr>
        <w:pStyle w:val="Normal"/>
        <w:spacing w:lineRule="auto" w:line="276" w:before="0" w:after="200"/>
        <w:rPr>
          <w:rFonts w:ascii="Cambria" w:hAnsi="Cambria" w:asciiTheme="majorHAnsi" w:hAnsiTheme="majorHAnsi"/>
          <w:b/>
          <w:b/>
          <w:sz w:val="22"/>
          <w:szCs w:val="22"/>
        </w:rPr>
      </w:pPr>
      <w:r>
        <w:rPr>
          <w:rFonts w:ascii="Cambria" w:hAnsi="Cambria" w:asciiTheme="majorHAnsi" w:hAnsiTheme="majorHAnsi"/>
          <w:b/>
          <w:sz w:val="26"/>
          <w:szCs w:val="26"/>
          <w:u w:val="single"/>
        </w:rPr>
        <w:t>Literature</w:t>
      </w:r>
    </w:p>
    <w:p>
      <w:pPr>
        <w:pStyle w:val="EndNoteBibliography"/>
        <w:ind w:left="720" w:hanging="720"/>
        <w:rPr/>
      </w:pPr>
      <w:r>
        <w:rPr/>
        <mc:AlternateContent>
          <mc:Choice Requires="wps">
            <w:drawing>
              <wp:inline distT="0" distB="0" distL="114300" distR="114300">
                <wp:extent cx="1270" cy="19685"/>
                <wp:effectExtent l="0" t="0" r="0" b="0"/>
                <wp:docPr id="39"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fldChar w:fldCharType="begin"/>
      </w:r>
      <w:r>
        <w:instrText>ADDIN EN.REFLIST</w:instrText>
      </w:r>
      <w:r>
        <w:fldChar w:fldCharType="separate"/>
      </w:r>
      <w:bookmarkStart w:id="187" w:name="__Fieldmark__5487_1963176791"/>
      <w:r>
        <w:rPr/>
        <w:t>1.</w:t>
        <w:tab/>
        <w:t xml:space="preserve">Jannink JL, Lorenz AJ, Iwata H: </w:t>
      </w:r>
      <w:r>
        <w:rPr>
          <w:b/>
        </w:rPr>
        <w:t>Genomic selection in plant breeding: from theory to practice</w:t>
      </w:r>
      <w:r>
        <w:rPr/>
        <w:t xml:space="preserve">. </w:t>
      </w:r>
      <w:r>
        <w:rPr>
          <w:i/>
        </w:rPr>
        <w:t xml:space="preserve">Briefings in functional genomics </w:t>
      </w:r>
      <w:r>
        <w:rPr/>
        <w:t xml:space="preserve">2010, </w:t>
      </w:r>
      <w:r>
        <w:rPr>
          <w:b/>
        </w:rPr>
        <w:t>9</w:t>
      </w:r>
      <w:r>
        <w:rPr/>
        <w:t>(2):166-177.</w:t>
      </w:r>
      <w:bookmarkEnd w:id="187"/>
      <w:r>
        <w:rPr/>
      </w:r>
      <w:r>
        <w:fldChar w:fldCharType="end"/>
      </w:r>
    </w:p>
    <w:p>
      <w:pPr>
        <w:pStyle w:val="EndNoteBibliography"/>
        <w:ind w:left="720" w:hanging="720"/>
        <w:rPr/>
      </w:pPr>
      <w:r>
        <w:rPr/>
        <w:t>2.</w:t>
        <w:tab/>
        <w:t xml:space="preserve">Meuwissen T, Hayes B, Goddard M: </w:t>
      </w:r>
      <w:r>
        <w:rPr>
          <w:b/>
        </w:rPr>
        <w:t>Genomic selection: A paradigm shift in animal breeding</w:t>
      </w:r>
      <w:r>
        <w:rPr/>
        <w:t xml:space="preserve">. </w:t>
      </w:r>
      <w:r>
        <w:rPr>
          <w:i/>
        </w:rPr>
        <w:t xml:space="preserve">Animal Frontiers </w:t>
      </w:r>
      <w:r>
        <w:rPr/>
        <w:t xml:space="preserve">2016, </w:t>
      </w:r>
      <w:r>
        <w:rPr>
          <w:b/>
        </w:rPr>
        <w:t>6</w:t>
      </w:r>
      <w:r>
        <w:rPr/>
        <w:t>(1):6-14.</w:t>
      </w:r>
    </w:p>
    <w:p>
      <w:pPr>
        <w:pStyle w:val="EndNoteBibliography"/>
        <w:ind w:left="720" w:hanging="720"/>
        <w:rPr/>
      </w:pPr>
      <w:r>
        <w:rPr/>
        <w:t>3.</w:t>
        <w:tab/>
        <w:t xml:space="preserve">Meuwissen T, Hayes B, Goddard M: </w:t>
      </w:r>
      <w:r>
        <w:rPr>
          <w:b/>
        </w:rPr>
        <w:t>Accelerating improvement of livestock with genomic selection</w:t>
      </w:r>
      <w:r>
        <w:rPr/>
        <w:t xml:space="preserve">. </w:t>
      </w:r>
      <w:r>
        <w:rPr>
          <w:i/>
        </w:rPr>
        <w:t xml:space="preserve">Annual Review Animal Biosciences </w:t>
      </w:r>
      <w:r>
        <w:rPr/>
        <w:t xml:space="preserve">2013, </w:t>
      </w:r>
      <w:r>
        <w:rPr>
          <w:b/>
        </w:rPr>
        <w:t>1</w:t>
      </w:r>
      <w:r>
        <w:rPr/>
        <w:t>(1):221-237.</w:t>
      </w:r>
    </w:p>
    <w:p>
      <w:pPr>
        <w:pStyle w:val="EndNoteBibliography"/>
        <w:ind w:left="720" w:hanging="720"/>
        <w:rPr/>
      </w:pPr>
      <w:r>
        <w:rPr/>
        <w:t>4.</w:t>
        <w:tab/>
        <w:t xml:space="preserve">Meuwissen THE, Hayes BJ, Goddard ME: </w:t>
      </w:r>
      <w:r>
        <w:rPr>
          <w:b/>
        </w:rPr>
        <w:t>Prediction of Total Genetic Value Using Genome-Wide Dense Marker Maps</w:t>
      </w:r>
      <w:r>
        <w:rPr/>
        <w:t xml:space="preserve">. </w:t>
      </w:r>
      <w:r>
        <w:rPr>
          <w:i/>
        </w:rPr>
        <w:t xml:space="preserve">Genetics </w:t>
      </w:r>
      <w:r>
        <w:rPr/>
        <w:t xml:space="preserve">2001, </w:t>
      </w:r>
      <w:r>
        <w:rPr>
          <w:b/>
        </w:rPr>
        <w:t>157</w:t>
      </w:r>
      <w:r>
        <w:rPr/>
        <w:t>(4):1819-1829.</w:t>
      </w:r>
    </w:p>
    <w:p>
      <w:pPr>
        <w:pStyle w:val="EndNoteBibliography"/>
        <w:ind w:left="720" w:hanging="720"/>
        <w:rPr/>
      </w:pPr>
      <w:r>
        <w:rPr/>
        <w:t>5.</w:t>
        <w:tab/>
        <w:t xml:space="preserve">Solberg TR, Sonesson AK, Woolliams JA, Meuwissen THE: </w:t>
      </w:r>
      <w:r>
        <w:rPr>
          <w:b/>
        </w:rPr>
        <w:t>Genomic selection using different marker types and densities</w:t>
      </w:r>
      <w:r>
        <w:rPr/>
        <w:t xml:space="preserve">. </w:t>
      </w:r>
      <w:r>
        <w:rPr>
          <w:i/>
        </w:rPr>
        <w:t xml:space="preserve">Journal of Animal Science </w:t>
      </w:r>
      <w:r>
        <w:rPr/>
        <w:t xml:space="preserve">2008, </w:t>
      </w:r>
      <w:r>
        <w:rPr>
          <w:b/>
        </w:rPr>
        <w:t>86</w:t>
      </w:r>
      <w:r>
        <w:rPr/>
        <w:t>(10):2447-2454.</w:t>
      </w:r>
    </w:p>
    <w:p>
      <w:pPr>
        <w:pStyle w:val="EndNoteBibliography"/>
        <w:ind w:left="720" w:hanging="720"/>
        <w:rPr/>
      </w:pPr>
      <w:r>
        <w:rPr/>
        <w:t>6.</w:t>
        <w:tab/>
        <w:t xml:space="preserve">Calus MPL, De Roos APW, Veerkamp RF: </w:t>
      </w:r>
      <w:r>
        <w:rPr>
          <w:b/>
        </w:rPr>
        <w:t>Accuracy of genomic selection using different methods to define haplotypes</w:t>
      </w:r>
      <w:r>
        <w:rPr/>
        <w:t xml:space="preserve">. </w:t>
      </w:r>
      <w:r>
        <w:rPr>
          <w:i/>
        </w:rPr>
        <w:t xml:space="preserve">Genetics </w:t>
      </w:r>
      <w:r>
        <w:rPr/>
        <w:t xml:space="preserve">2008, </w:t>
      </w:r>
      <w:r>
        <w:rPr>
          <w:b/>
        </w:rPr>
        <w:t>178</w:t>
      </w:r>
      <w:r>
        <w:rPr/>
        <w:t>(1):553-561.</w:t>
      </w:r>
    </w:p>
    <w:p>
      <w:pPr>
        <w:pStyle w:val="EndNoteBibliography"/>
        <w:ind w:left="720" w:hanging="720"/>
        <w:rPr/>
      </w:pPr>
      <w:r>
        <w:rPr/>
        <w:t>7.</w:t>
        <w:tab/>
        <w:t xml:space="preserve">VanRaden P, Van Tassell C, Wiggans G, Sonstegard T, Schnabel R, Taylor J, Schenkel F: </w:t>
      </w:r>
      <w:r>
        <w:rPr>
          <w:b/>
        </w:rPr>
        <w:t>Invited review: Reliability of genomic predictions for North American Holstein bulls</w:t>
      </w:r>
      <w:r>
        <w:rPr/>
        <w:t xml:space="preserve">. </w:t>
      </w:r>
      <w:r>
        <w:rPr>
          <w:i/>
        </w:rPr>
        <w:t xml:space="preserve">Journal of Dairy Science </w:t>
      </w:r>
      <w:r>
        <w:rPr/>
        <w:t xml:space="preserve">2009, </w:t>
      </w:r>
      <w:r>
        <w:rPr>
          <w:b/>
        </w:rPr>
        <w:t>92</w:t>
      </w:r>
      <w:r>
        <w:rPr/>
        <w:t>(1):16-24.</w:t>
      </w:r>
    </w:p>
    <w:p>
      <w:pPr>
        <w:pStyle w:val="EndNoteBibliography"/>
        <w:ind w:left="720" w:hanging="720"/>
        <w:rPr/>
      </w:pPr>
      <w:r>
        <w:rPr/>
        <w:t>8.</w:t>
        <w:tab/>
        <w:t xml:space="preserve">Goddard ME, Hayes BJ: </w:t>
      </w:r>
      <w:r>
        <w:rPr>
          <w:b/>
        </w:rPr>
        <w:t>Mapping genes for complex traits in domestic animals and their use in breeding programmes</w:t>
      </w:r>
      <w:r>
        <w:rPr/>
        <w:t xml:space="preserve">. </w:t>
      </w:r>
      <w:r>
        <w:rPr>
          <w:i/>
        </w:rPr>
        <w:t xml:space="preserve">Nature Reviews Genetics </w:t>
      </w:r>
      <w:r>
        <w:rPr/>
        <w:t xml:space="preserve">2009, </w:t>
      </w:r>
      <w:r>
        <w:rPr>
          <w:b/>
        </w:rPr>
        <w:t>10</w:t>
      </w:r>
      <w:r>
        <w:rPr/>
        <w:t>(6):381-391.</w:t>
      </w:r>
    </w:p>
    <w:p>
      <w:pPr>
        <w:pStyle w:val="EndNoteBibliography"/>
        <w:ind w:left="720" w:hanging="720"/>
        <w:rPr/>
      </w:pPr>
      <w:r>
        <w:rPr/>
        <w:t>9.</w:t>
        <w:tab/>
        <w:t xml:space="preserve">Daetwyler HD, Pong-Wong R, Villanueva B, Woolliams JA: </w:t>
      </w:r>
      <w:r>
        <w:rPr>
          <w:b/>
        </w:rPr>
        <w:t>The impact of genetic architecture on genome-wide evaluation methods</w:t>
      </w:r>
      <w:r>
        <w:rPr/>
        <w:t xml:space="preserve">. </w:t>
      </w:r>
      <w:r>
        <w:rPr>
          <w:i/>
        </w:rPr>
        <w:t xml:space="preserve">Genetics </w:t>
      </w:r>
      <w:r>
        <w:rPr/>
        <w:t xml:space="preserve">2010, </w:t>
      </w:r>
      <w:r>
        <w:rPr>
          <w:b/>
        </w:rPr>
        <w:t>185</w:t>
      </w:r>
      <w:r>
        <w:rPr/>
        <w:t>(3):1021-1031.</w:t>
      </w:r>
    </w:p>
    <w:p>
      <w:pPr>
        <w:pStyle w:val="EndNoteBibliography"/>
        <w:ind w:left="720" w:hanging="720"/>
        <w:rPr/>
      </w:pPr>
      <w:r>
        <w:rPr/>
        <w:t>10.</w:t>
        <w:tab/>
        <w:t xml:space="preserve">De Roos A, Hayes B, Goddard M: </w:t>
      </w:r>
      <w:r>
        <w:rPr>
          <w:b/>
        </w:rPr>
        <w:t>Reliability of genomic predictions across multiple populations</w:t>
      </w:r>
      <w:r>
        <w:rPr/>
        <w:t xml:space="preserve">. </w:t>
      </w:r>
      <w:r>
        <w:rPr>
          <w:i/>
        </w:rPr>
        <w:t xml:space="preserve">Genetics </w:t>
      </w:r>
      <w:r>
        <w:rPr/>
        <w:t xml:space="preserve">2009, </w:t>
      </w:r>
      <w:r>
        <w:rPr>
          <w:b/>
        </w:rPr>
        <w:t>183</w:t>
      </w:r>
      <w:r>
        <w:rPr/>
        <w:t>(4):1545-1553.</w:t>
      </w:r>
    </w:p>
    <w:p>
      <w:pPr>
        <w:pStyle w:val="EndNoteBibliography"/>
        <w:ind w:left="720" w:hanging="720"/>
        <w:rPr/>
      </w:pPr>
      <w:r>
        <w:rPr/>
        <w:t>11.</w:t>
        <w:tab/>
        <w:t xml:space="preserve">Hayes BJ, Visscher PM, Goddard ME: </w:t>
      </w:r>
      <w:r>
        <w:rPr>
          <w:b/>
        </w:rPr>
        <w:t>Increased accuracy of artificial selection by using the realized relationship matrix</w:t>
      </w:r>
      <w:r>
        <w:rPr/>
        <w:t xml:space="preserve">. </w:t>
      </w:r>
      <w:r>
        <w:rPr>
          <w:i/>
        </w:rPr>
        <w:t xml:space="preserve">Genetics Research </w:t>
      </w:r>
      <w:r>
        <w:rPr/>
        <w:t xml:space="preserve">2009, </w:t>
      </w:r>
      <w:r>
        <w:rPr>
          <w:b/>
        </w:rPr>
        <w:t>91</w:t>
      </w:r>
      <w:r>
        <w:rPr/>
        <w:t>(01):47-60.</w:t>
      </w:r>
    </w:p>
    <w:p>
      <w:pPr>
        <w:pStyle w:val="EndNoteBibliography"/>
        <w:ind w:left="720" w:hanging="720"/>
        <w:rPr/>
      </w:pPr>
      <w:r>
        <w:rPr/>
        <w:t>12.</w:t>
        <w:tab/>
        <w:t xml:space="preserve">Wientjes YCJ, Veerkamp RF, Calus MPL: </w:t>
      </w:r>
      <w:r>
        <w:rPr>
          <w:b/>
        </w:rPr>
        <w:t>The effect of linkage disequilibrium and family relationships on the reliability of genomic prediction</w:t>
      </w:r>
      <w:r>
        <w:rPr/>
        <w:t xml:space="preserve">. </w:t>
      </w:r>
      <w:r>
        <w:rPr>
          <w:i/>
        </w:rPr>
        <w:t xml:space="preserve">Genetics </w:t>
      </w:r>
      <w:r>
        <w:rPr/>
        <w:t xml:space="preserve">2013, </w:t>
      </w:r>
      <w:r>
        <w:rPr>
          <w:b/>
        </w:rPr>
        <w:t>193</w:t>
      </w:r>
      <w:r>
        <w:rPr/>
        <w:t>(2):621-631.</w:t>
      </w:r>
    </w:p>
    <w:p>
      <w:pPr>
        <w:pStyle w:val="EndNoteBibliography"/>
        <w:ind w:left="720" w:hanging="720"/>
        <w:rPr/>
      </w:pPr>
      <w:r>
        <w:rPr/>
        <w:t>13.</w:t>
        <w:tab/>
        <w:t xml:space="preserve">Habier D, Tetens J, Seefried FR, Lichtner P, Thaller G: </w:t>
      </w:r>
      <w:r>
        <w:rPr>
          <w:b/>
        </w:rPr>
        <w:t>The impact of genetic relationship information on genomic breeding values in German Holstein cattle</w:t>
      </w:r>
      <w:r>
        <w:rPr/>
        <w:t xml:space="preserve">. </w:t>
      </w:r>
      <w:r>
        <w:rPr>
          <w:i/>
        </w:rPr>
        <w:t xml:space="preserve">Genetics Selection Evolution </w:t>
      </w:r>
      <w:r>
        <w:rPr/>
        <w:t xml:space="preserve">2010, </w:t>
      </w:r>
      <w:r>
        <w:rPr>
          <w:b/>
        </w:rPr>
        <w:t>42</w:t>
      </w:r>
      <w:r>
        <w:rPr/>
        <w:t>(1):5.</w:t>
      </w:r>
    </w:p>
    <w:p>
      <w:pPr>
        <w:pStyle w:val="EndNoteBibliography"/>
        <w:ind w:left="720" w:hanging="720"/>
        <w:rPr/>
      </w:pPr>
      <w:r>
        <w:rPr/>
        <w:t>14.</w:t>
        <w:tab/>
        <w:t xml:space="preserve">Wientjes YCJ, Calus MPL, Goddard ME, Hayes BJ: </w:t>
      </w:r>
      <w:r>
        <w:rPr>
          <w:b/>
        </w:rPr>
        <w:t>Impact of QTL properties on the accuracy of multi-breed genomic prediction</w:t>
      </w:r>
      <w:r>
        <w:rPr/>
        <w:t xml:space="preserve">. </w:t>
      </w:r>
      <w:r>
        <w:rPr>
          <w:i/>
        </w:rPr>
        <w:t xml:space="preserve">Genetics Selection Evolution </w:t>
      </w:r>
      <w:r>
        <w:rPr/>
        <w:t xml:space="preserve">2015, </w:t>
      </w:r>
      <w:r>
        <w:rPr>
          <w:b/>
        </w:rPr>
        <w:t>47</w:t>
      </w:r>
      <w:r>
        <w:rPr/>
        <w:t>(1):42.</w:t>
      </w:r>
    </w:p>
    <w:p>
      <w:pPr>
        <w:pStyle w:val="EndNoteBibliography"/>
        <w:ind w:left="720" w:hanging="720"/>
        <w:rPr/>
      </w:pPr>
      <w:r>
        <w:rPr/>
        <w:t>15.</w:t>
        <w:tab/>
        <w:t xml:space="preserve">Goddard M: </w:t>
      </w:r>
      <w:r>
        <w:rPr>
          <w:b/>
        </w:rPr>
        <w:t>Genomic selection: prediction of accuracy and maximisation of long term response</w:t>
      </w:r>
      <w:r>
        <w:rPr/>
        <w:t xml:space="preserve">. </w:t>
      </w:r>
      <w:r>
        <w:rPr>
          <w:i/>
        </w:rPr>
        <w:t xml:space="preserve">Genetica </w:t>
      </w:r>
      <w:r>
        <w:rPr/>
        <w:t xml:space="preserve">2009, </w:t>
      </w:r>
      <w:r>
        <w:rPr>
          <w:b/>
        </w:rPr>
        <w:t>136</w:t>
      </w:r>
      <w:r>
        <w:rPr/>
        <w:t>(2):245-257.</w:t>
      </w:r>
    </w:p>
    <w:p>
      <w:pPr>
        <w:pStyle w:val="EndNoteBibliography"/>
        <w:ind w:left="720" w:hanging="720"/>
        <w:rPr/>
      </w:pPr>
      <w:r>
        <w:rPr/>
        <w:t>16.</w:t>
        <w:tab/>
        <w:t xml:space="preserve">Daetwyler HD, Villanueva B, Woolliams JA: </w:t>
      </w:r>
      <w:r>
        <w:rPr>
          <w:b/>
        </w:rPr>
        <w:t>Accuracy of predicting the genetic risk of disease using a genome-wide approach</w:t>
      </w:r>
      <w:r>
        <w:rPr/>
        <w:t xml:space="preserve">. </w:t>
      </w:r>
      <w:r>
        <w:rPr>
          <w:i/>
        </w:rPr>
        <w:t xml:space="preserve">PloS one </w:t>
      </w:r>
      <w:r>
        <w:rPr/>
        <w:t xml:space="preserve">2008, </w:t>
      </w:r>
      <w:r>
        <w:rPr>
          <w:b/>
        </w:rPr>
        <w:t>3</w:t>
      </w:r>
      <w:r>
        <w:rPr/>
        <w:t>(10):e3395.</w:t>
      </w:r>
    </w:p>
    <w:p>
      <w:pPr>
        <w:pStyle w:val="EndNoteBibliography"/>
        <w:ind w:left="720" w:hanging="720"/>
        <w:rPr/>
      </w:pPr>
      <w:r>
        <w:rPr/>
        <w:t>17.</w:t>
        <w:tab/>
        <w:t xml:space="preserve">Wientjes YCJ, Bijma P, Veerkamp RF, Calus MPL: </w:t>
      </w:r>
      <w:r>
        <w:rPr>
          <w:b/>
        </w:rPr>
        <w:t>An Equation to Predict the Accuracy of Genomic Values by Combining Data from Multiple Traits, Populations, or Environments</w:t>
      </w:r>
      <w:r>
        <w:rPr/>
        <w:t xml:space="preserve">. </w:t>
      </w:r>
      <w:r>
        <w:rPr>
          <w:i/>
        </w:rPr>
        <w:t xml:space="preserve">Genetics </w:t>
      </w:r>
      <w:r>
        <w:rPr/>
        <w:t>2015:genetics. 115.183269.</w:t>
      </w:r>
    </w:p>
    <w:p>
      <w:pPr>
        <w:pStyle w:val="EndNoteBibliography"/>
        <w:ind w:left="720" w:hanging="720"/>
        <w:rPr/>
      </w:pPr>
      <w:r>
        <w:rPr/>
        <w:t>18.</w:t>
        <w:tab/>
        <w:t xml:space="preserve">Meuwissen T, Goddard M: </w:t>
      </w:r>
      <w:r>
        <w:rPr>
          <w:b/>
        </w:rPr>
        <w:t>Accurate prediction of genetic values for complex traits by whole-genome resequencing</w:t>
      </w:r>
      <w:r>
        <w:rPr/>
        <w:t xml:space="preserve">. </w:t>
      </w:r>
      <w:r>
        <w:rPr>
          <w:i/>
        </w:rPr>
        <w:t xml:space="preserve">Genetics </w:t>
      </w:r>
      <w:r>
        <w:rPr/>
        <w:t xml:space="preserve">2010, </w:t>
      </w:r>
      <w:r>
        <w:rPr>
          <w:b/>
        </w:rPr>
        <w:t>185</w:t>
      </w:r>
      <w:r>
        <w:rPr/>
        <w:t>(2):623-631.</w:t>
      </w:r>
    </w:p>
    <w:p>
      <w:pPr>
        <w:pStyle w:val="EndNoteBibliography"/>
        <w:ind w:left="720" w:hanging="720"/>
        <w:rPr/>
      </w:pPr>
      <w:r>
        <w:rPr/>
        <w:t>19.</w:t>
        <w:tab/>
        <w:t xml:space="preserve">MacLeod IM, Hayes BJ, Goddard ME: </w:t>
      </w:r>
      <w:r>
        <w:rPr>
          <w:b/>
        </w:rPr>
        <w:t>The effects of demography and long-term selection on the accuracy of genomic prediction with sequence data</w:t>
      </w:r>
      <w:r>
        <w:rPr/>
        <w:t xml:space="preserve">. </w:t>
      </w:r>
      <w:r>
        <w:rPr>
          <w:i/>
        </w:rPr>
        <w:t xml:space="preserve">Genetics </w:t>
      </w:r>
      <w:r>
        <w:rPr/>
        <w:t xml:space="preserve">2014, </w:t>
      </w:r>
      <w:r>
        <w:rPr>
          <w:b/>
        </w:rPr>
        <w:t>198</w:t>
      </w:r>
      <w:r>
        <w:rPr/>
        <w:t>(4):1671-1684.</w:t>
      </w:r>
    </w:p>
    <w:p>
      <w:pPr>
        <w:pStyle w:val="EndNoteBibliography"/>
        <w:ind w:left="720" w:hanging="720"/>
        <w:rPr/>
      </w:pPr>
      <w:r>
        <w:rPr/>
        <w:t>20.</w:t>
        <w:tab/>
        <w:t xml:space="preserve">Sahana G, Guldbrandtsen B, Thomsen B, Holm LE, Panitz F, Brøndum RF, Bendixen C, Lund MS: </w:t>
      </w:r>
      <w:r>
        <w:rPr>
          <w:b/>
        </w:rPr>
        <w:t>Genome-wide association study using high-density single nucleotide polymorphism arrays and whole-genome sequences for clinical mastitis traits in dairy cattle</w:t>
      </w:r>
      <w:r>
        <w:rPr/>
        <w:t xml:space="preserve">. </w:t>
      </w:r>
      <w:r>
        <w:rPr>
          <w:i/>
        </w:rPr>
        <w:t xml:space="preserve">Journal of dairy science </w:t>
      </w:r>
      <w:r>
        <w:rPr/>
        <w:t xml:space="preserve">2014, </w:t>
      </w:r>
      <w:r>
        <w:rPr>
          <w:b/>
        </w:rPr>
        <w:t>97</w:t>
      </w:r>
      <w:r>
        <w:rPr/>
        <w:t>(11):7258-7275.</w:t>
      </w:r>
    </w:p>
    <w:p>
      <w:pPr>
        <w:pStyle w:val="EndNoteBibliography"/>
        <w:ind w:left="720" w:hanging="720"/>
        <w:rPr/>
      </w:pPr>
      <w:r>
        <w:rPr/>
        <w:t>21.</w:t>
        <w:tab/>
        <w:t>Daetwyler HD, Capitan A, Pausch H, Stothard P, Van Binsbergen R, Brøndum RF, Liao X, Djari A, Rodriguez SC, Grohs C</w:t>
      </w:r>
      <w:r>
        <w:rPr>
          <w:i/>
        </w:rPr>
        <w:t xml:space="preserve"> et al</w:t>
      </w:r>
      <w:r>
        <w:rPr/>
        <w:t xml:space="preserve">: </w:t>
      </w:r>
      <w:r>
        <w:rPr>
          <w:b/>
        </w:rPr>
        <w:t>Whole-genome sequencing of 234 bulls facilitates mapping of monogenic and complex traits in cattle</w:t>
      </w:r>
      <w:r>
        <w:rPr/>
        <w:t xml:space="preserve">. </w:t>
      </w:r>
      <w:r>
        <w:rPr>
          <w:i/>
        </w:rPr>
        <w:t xml:space="preserve">Nature genetics </w:t>
      </w:r>
      <w:r>
        <w:rPr/>
        <w:t xml:space="preserve">2014, </w:t>
      </w:r>
      <w:r>
        <w:rPr>
          <w:b/>
        </w:rPr>
        <w:t>46</w:t>
      </w:r>
      <w:r>
        <w:rPr/>
        <w:t>(8):858-865.</w:t>
      </w:r>
    </w:p>
    <w:p>
      <w:pPr>
        <w:pStyle w:val="EndNoteBibliography"/>
        <w:ind w:left="720" w:hanging="720"/>
        <w:rPr/>
      </w:pPr>
      <w:r>
        <w:rPr/>
        <w:t>22.</w:t>
        <w:tab/>
        <w:t xml:space="preserve">Clark SA, Hickey JM, Van der Werf JH: </w:t>
      </w:r>
      <w:r>
        <w:rPr>
          <w:b/>
        </w:rPr>
        <w:t>Different models of genetic variation and their effect on genomic evaluation</w:t>
      </w:r>
      <w:r>
        <w:rPr/>
        <w:t xml:space="preserve">. </w:t>
      </w:r>
      <w:r>
        <w:rPr>
          <w:i/>
        </w:rPr>
        <w:t xml:space="preserve">Genetics Selection Evolution </w:t>
      </w:r>
      <w:r>
        <w:rPr/>
        <w:t xml:space="preserve">2011, </w:t>
      </w:r>
      <w:r>
        <w:rPr>
          <w:b/>
        </w:rPr>
        <w:t>43</w:t>
      </w:r>
      <w:r>
        <w:rPr/>
        <w:t>(18):10.1186.</w:t>
      </w:r>
    </w:p>
    <w:p>
      <w:pPr>
        <w:pStyle w:val="EndNoteBibliography"/>
        <w:ind w:left="720" w:hanging="720"/>
        <w:rPr/>
      </w:pPr>
      <w:r>
        <w:rPr/>
        <w:t>23.</w:t>
        <w:tab/>
        <w:t xml:space="preserve">Druet T, Macleod IM, Hayes BJ: </w:t>
      </w:r>
      <w:r>
        <w:rPr>
          <w:b/>
        </w:rPr>
        <w:t>Toward genomic prediction from whole-genome sequence data: impact of sequencing design on genotype imputation and accuracy of predictions</w:t>
      </w:r>
      <w:r>
        <w:rPr/>
        <w:t xml:space="preserve">. </w:t>
      </w:r>
      <w:r>
        <w:rPr>
          <w:i/>
        </w:rPr>
        <w:t xml:space="preserve">Heredity </w:t>
      </w:r>
      <w:r>
        <w:rPr/>
        <w:t xml:space="preserve">2014, </w:t>
      </w:r>
      <w:r>
        <w:rPr>
          <w:b/>
        </w:rPr>
        <w:t>112</w:t>
      </w:r>
      <w:r>
        <w:rPr/>
        <w:t>(1):39-47.</w:t>
      </w:r>
    </w:p>
    <w:p>
      <w:pPr>
        <w:pStyle w:val="EndNoteBibliography"/>
        <w:ind w:left="720" w:hanging="720"/>
        <w:rPr/>
      </w:pPr>
      <w:r>
        <w:rPr/>
        <w:t>24.</w:t>
        <w:tab/>
        <w:t xml:space="preserve">Iheshiulor OOM, Woolliams JA, Yu X, Wellmann R, Meuwissen THE: </w:t>
      </w:r>
      <w:r>
        <w:rPr>
          <w:b/>
        </w:rPr>
        <w:t>Genomic Predictions Using Whole Genome Sequence Data and Multi-breed Reference Populations</w:t>
      </w:r>
      <w:r>
        <w:rPr/>
        <w:t xml:space="preserve">. In: </w:t>
      </w:r>
      <w:r>
        <w:rPr>
          <w:i/>
        </w:rPr>
        <w:t>10th World Congress on Genetics Applied to Livestock Production: 2014</w:t>
      </w:r>
      <w:r>
        <w:rPr/>
        <w:t>. Asas.</w:t>
      </w:r>
    </w:p>
    <w:p>
      <w:pPr>
        <w:pStyle w:val="EndNoteBibliography"/>
        <w:ind w:left="720" w:hanging="720"/>
        <w:rPr/>
      </w:pPr>
      <w:r>
        <w:rPr/>
        <w:t>25.</w:t>
        <w:tab/>
        <w:t xml:space="preserve">Morota G, Abdollahi-Arpanahi R, Kranis A, Gianola D: </w:t>
      </w:r>
      <w:r>
        <w:rPr>
          <w:b/>
        </w:rPr>
        <w:t>Genome-enabled prediction of quantitative traits in chickens using genomic annotation</w:t>
      </w:r>
      <w:r>
        <w:rPr/>
        <w:t xml:space="preserve">. </w:t>
      </w:r>
      <w:r>
        <w:rPr>
          <w:i/>
        </w:rPr>
        <w:t xml:space="preserve">BMC genomics </w:t>
      </w:r>
      <w:r>
        <w:rPr/>
        <w:t xml:space="preserve">2014, </w:t>
      </w:r>
      <w:r>
        <w:rPr>
          <w:b/>
        </w:rPr>
        <w:t>15</w:t>
      </w:r>
      <w:r>
        <w:rPr/>
        <w:t>(1):109.</w:t>
      </w:r>
    </w:p>
    <w:p>
      <w:pPr>
        <w:pStyle w:val="EndNoteBibliography"/>
        <w:ind w:left="720" w:hanging="720"/>
        <w:rPr/>
      </w:pPr>
      <w:r>
        <w:rPr/>
        <w:t>26.</w:t>
        <w:tab/>
        <w:t xml:space="preserve">Abdollahi-Arpanahi R, Morota G, Valente BD, Kranis A, Rosa GJM, Gianola D: </w:t>
      </w:r>
      <w:r>
        <w:rPr>
          <w:b/>
        </w:rPr>
        <w:t>Differential contribution of genomic regions to marked genetic variation and prediction of quantitative traits in broiler chickens</w:t>
      </w:r>
      <w:r>
        <w:rPr/>
        <w:t xml:space="preserve">. </w:t>
      </w:r>
      <w:r>
        <w:rPr>
          <w:i/>
        </w:rPr>
        <w:t xml:space="preserve">Genetics Selection Evolution </w:t>
      </w:r>
      <w:r>
        <w:rPr/>
        <w:t xml:space="preserve">2016, </w:t>
      </w:r>
      <w:r>
        <w:rPr>
          <w:b/>
        </w:rPr>
        <w:t>48</w:t>
      </w:r>
      <w:r>
        <w:rPr/>
        <w:t>(1):1-13.</w:t>
      </w:r>
    </w:p>
    <w:p>
      <w:pPr>
        <w:pStyle w:val="EndNoteBibliography"/>
        <w:ind w:left="720" w:hanging="720"/>
        <w:rPr/>
      </w:pPr>
      <w:r>
        <w:rPr/>
        <w:t>27.</w:t>
        <w:tab/>
        <w:t xml:space="preserve">Koufariotis L, Chen YPP, Bolormaa S, Hayes BJ: </w:t>
      </w:r>
      <w:r>
        <w:rPr>
          <w:b/>
        </w:rPr>
        <w:t>Regulatory and coding genome regions are enriched for trait associated variants in dairy and beef cattle</w:t>
      </w:r>
      <w:r>
        <w:rPr/>
        <w:t xml:space="preserve">. </w:t>
      </w:r>
      <w:r>
        <w:rPr>
          <w:i/>
        </w:rPr>
        <w:t xml:space="preserve">BMC Genomics </w:t>
      </w:r>
      <w:r>
        <w:rPr/>
        <w:t xml:space="preserve">2014, </w:t>
      </w:r>
      <w:r>
        <w:rPr>
          <w:b/>
        </w:rPr>
        <w:t>15</w:t>
      </w:r>
      <w:r>
        <w:rPr/>
        <w:t>.</w:t>
      </w:r>
    </w:p>
    <w:p>
      <w:pPr>
        <w:pStyle w:val="EndNoteBibliography"/>
        <w:ind w:left="720" w:hanging="720"/>
        <w:rPr/>
      </w:pPr>
      <w:r>
        <w:rPr/>
        <w:t>28.</w:t>
        <w:tab/>
        <w:t xml:space="preserve">van Binsbergen R, Calus MPL, Bink MCAM, van Eeuwijk FA, Schrooten C, Veerkamp RF: </w:t>
      </w:r>
      <w:r>
        <w:rPr>
          <w:b/>
        </w:rPr>
        <w:t>Genomic prediction using imputed whole-genome sequence data in Holstein Friesian cattle</w:t>
      </w:r>
      <w:r>
        <w:rPr/>
        <w:t xml:space="preserve">. </w:t>
      </w:r>
      <w:r>
        <w:rPr>
          <w:i/>
        </w:rPr>
        <w:t xml:space="preserve">Genetics Selection Evolution </w:t>
      </w:r>
      <w:r>
        <w:rPr/>
        <w:t xml:space="preserve">2015, </w:t>
      </w:r>
      <w:r>
        <w:rPr>
          <w:b/>
        </w:rPr>
        <w:t>47</w:t>
      </w:r>
      <w:r>
        <w:rPr/>
        <w:t>(1):1-13.</w:t>
      </w:r>
    </w:p>
    <w:p>
      <w:pPr>
        <w:pStyle w:val="EndNoteBibliography"/>
        <w:ind w:left="720" w:hanging="720"/>
        <w:rPr/>
      </w:pPr>
      <w:r>
        <w:rPr/>
        <w:t>29.</w:t>
        <w:tab/>
        <w:t>Ober U, Ayroles JF, Stone EA, Richards S, Zhu D, Gibbs RA, Stricker C, Gianola D, Schlather M, Mackay TFC</w:t>
      </w:r>
      <w:r>
        <w:rPr>
          <w:i/>
        </w:rPr>
        <w:t xml:space="preserve"> et al</w:t>
      </w:r>
      <w:r>
        <w:rPr/>
        <w:t xml:space="preserve">: </w:t>
      </w:r>
      <w:r>
        <w:rPr>
          <w:b/>
        </w:rPr>
        <w:t>Using whole-genome sequence data to predict quantitative trait phenotypes in Drosophila melanogaster</w:t>
      </w:r>
      <w:r>
        <w:rPr/>
        <w:t xml:space="preserve">. </w:t>
      </w:r>
      <w:r>
        <w:rPr>
          <w:i/>
        </w:rPr>
        <w:t xml:space="preserve">PLoS genetics </w:t>
      </w:r>
      <w:r>
        <w:rPr/>
        <w:t xml:space="preserve">2012, </w:t>
      </w:r>
      <w:r>
        <w:rPr>
          <w:b/>
        </w:rPr>
        <w:t>8</w:t>
      </w:r>
      <w:r>
        <w:rPr/>
        <w:t>(5):e1002685.</w:t>
      </w:r>
    </w:p>
    <w:p>
      <w:pPr>
        <w:pStyle w:val="EndNoteBibliography"/>
        <w:ind w:left="720" w:hanging="720"/>
        <w:rPr/>
      </w:pPr>
      <w:r>
        <w:rPr/>
        <w:t>30.</w:t>
        <w:tab/>
        <w:t xml:space="preserve">Brøndum RF, Su G, Janss L, Sahana G, Guldbrandtsen B, Boichard DA, Lund MS: </w:t>
      </w:r>
      <w:r>
        <w:rPr>
          <w:b/>
        </w:rPr>
        <w:t>Quantitative trait loci markers derived from whole genome sequence data increases the reliability of genomic prediction</w:t>
      </w:r>
      <w:r>
        <w:rPr/>
        <w:t xml:space="preserve">. </w:t>
      </w:r>
      <w:r>
        <w:rPr>
          <w:i/>
        </w:rPr>
        <w:t xml:space="preserve">Journal of dairy science </w:t>
      </w:r>
      <w:r>
        <w:rPr/>
        <w:t xml:space="preserve">2015, </w:t>
      </w:r>
      <w:r>
        <w:rPr>
          <w:b/>
        </w:rPr>
        <w:t>98</w:t>
      </w:r>
      <w:r>
        <w:rPr/>
        <w:t>(6):4107-4116.</w:t>
      </w:r>
    </w:p>
    <w:p>
      <w:pPr>
        <w:pStyle w:val="EndNoteBibliography"/>
        <w:ind w:left="720" w:hanging="720"/>
        <w:rPr/>
      </w:pPr>
      <w:r>
        <w:rPr/>
        <w:t>31.</w:t>
        <w:tab/>
        <w:t xml:space="preserve">van den Berg I, Guldbrandtsen B, Hozé C, Brøndum RF, Boichard D, Lund MS: </w:t>
      </w:r>
      <w:r>
        <w:rPr>
          <w:b/>
        </w:rPr>
        <w:t>Across breed QTL detection and genomic prediction in French and Danish dairy cattle breeds</w:t>
      </w:r>
      <w:r>
        <w:rPr/>
        <w:t xml:space="preserve">. In: </w:t>
      </w:r>
      <w:r>
        <w:rPr>
          <w:i/>
        </w:rPr>
        <w:t>10th World Congress of Genetics Applied to Livestock Production, Vancouver, Canada: 2014</w:t>
      </w:r>
      <w:r>
        <w:rPr/>
        <w:t>. 17-22.</w:t>
      </w:r>
    </w:p>
    <w:p>
      <w:pPr>
        <w:pStyle w:val="EndNoteBibliography"/>
        <w:ind w:left="720" w:hanging="720"/>
        <w:rPr/>
      </w:pPr>
      <w:r>
        <w:rPr/>
        <w:t>32.</w:t>
        <w:tab/>
        <w:t xml:space="preserve">Shi J, Park J, Duan J, Berndt S, Moy W, Wheeler W, Hua X, Silverman D, Garcia-Closas M, Hsiung CA: </w:t>
      </w:r>
      <w:r>
        <w:rPr>
          <w:b/>
        </w:rPr>
        <w:t>Winners curse correction and variable thresholding improve performance of polygenic risk modeling based on summary-level data from genome-wide association studies</w:t>
      </w:r>
      <w:r>
        <w:rPr/>
        <w:t xml:space="preserve">. </w:t>
      </w:r>
      <w:r>
        <w:rPr>
          <w:i/>
        </w:rPr>
        <w:t xml:space="preserve">bioRxiv </w:t>
      </w:r>
      <w:r>
        <w:rPr/>
        <w:t>2016:034082.</w:t>
      </w:r>
    </w:p>
    <w:p>
      <w:pPr>
        <w:pStyle w:val="EndNoteBibliography"/>
        <w:ind w:left="720" w:hanging="720"/>
        <w:rPr/>
      </w:pPr>
      <w:r>
        <w:rPr/>
        <w:t>33.</w:t>
        <w:tab/>
        <w:t xml:space="preserve">Pérez-Enciso M, Rincón JC, Legarra A: </w:t>
      </w:r>
      <w:r>
        <w:rPr>
          <w:b/>
        </w:rPr>
        <w:t>Sequence-vs. chip-assisted genomic selection: accurate biological information is advised</w:t>
      </w:r>
      <w:r>
        <w:rPr/>
        <w:t xml:space="preserve">. </w:t>
      </w:r>
      <w:r>
        <w:rPr>
          <w:i/>
        </w:rPr>
        <w:t xml:space="preserve">Genetics Selection Evolution </w:t>
      </w:r>
      <w:r>
        <w:rPr/>
        <w:t xml:space="preserve">2015, </w:t>
      </w:r>
      <w:r>
        <w:rPr>
          <w:b/>
        </w:rPr>
        <w:t>47</w:t>
      </w:r>
      <w:r>
        <w:rPr/>
        <w:t>(1):43.</w:t>
      </w:r>
    </w:p>
    <w:p>
      <w:pPr>
        <w:pStyle w:val="EndNoteBibliography"/>
        <w:ind w:left="720" w:hanging="720"/>
        <w:rPr/>
      </w:pPr>
      <w:r>
        <w:rPr/>
        <w:t>34.</w:t>
        <w:tab/>
        <w:t xml:space="preserve">Heidaritabar M, Calus MPL, Megens HJ, Vereijken A, Groenen MAM, Bastiaansen JWM: </w:t>
      </w:r>
      <w:r>
        <w:rPr>
          <w:b/>
        </w:rPr>
        <w:t>Accuracy of genomic prediction using imputed whole</w:t>
      </w:r>
      <w:r>
        <w:rPr>
          <w:rFonts w:cs="Cambria Math" w:ascii="Cambria Math" w:hAnsi="Cambria Math"/>
          <w:b/>
        </w:rPr>
        <w:t>‐</w:t>
      </w:r>
      <w:r>
        <w:rPr>
          <w:b/>
        </w:rPr>
        <w:t>genome sequence data in white layers</w:t>
      </w:r>
      <w:r>
        <w:rPr/>
        <w:t xml:space="preserve">. </w:t>
      </w:r>
      <w:r>
        <w:rPr>
          <w:i/>
        </w:rPr>
        <w:t xml:space="preserve">Journal of Animal Breeding and Genetics </w:t>
      </w:r>
      <w:r>
        <w:rPr/>
        <w:t>2016.</w:t>
      </w:r>
    </w:p>
    <w:p>
      <w:pPr>
        <w:pStyle w:val="EndNoteBibliography"/>
        <w:ind w:left="720" w:hanging="720"/>
        <w:rPr/>
      </w:pPr>
      <w:r>
        <w:rPr/>
        <w:t>35.</w:t>
        <w:tab/>
        <w:t>Hayes BJ, Macleod IM, Daetwyler HD, Bowman PJ, Chamberlain AJ, Vander Jagt CJ, Capitan A, Pausch H, Stothard P, Liao X</w:t>
      </w:r>
      <w:r>
        <w:rPr>
          <w:i/>
        </w:rPr>
        <w:t xml:space="preserve"> et al</w:t>
      </w:r>
      <w:r>
        <w:rPr/>
        <w:t xml:space="preserve">: </w:t>
      </w:r>
      <w:r>
        <w:rPr>
          <w:b/>
        </w:rPr>
        <w:t>Genomic prediction from whole genome sequence in livestock: the 1000 bull genomes project</w:t>
      </w:r>
      <w:r>
        <w:rPr/>
        <w:t xml:space="preserve">. In: </w:t>
      </w:r>
      <w:r>
        <w:rPr>
          <w:i/>
        </w:rPr>
        <w:t>10th World Congress on Genetics Applied to Livestock Production: 2014</w:t>
      </w:r>
      <w:r>
        <w:rPr/>
        <w:t>. Asas.</w:t>
      </w:r>
    </w:p>
    <w:p>
      <w:pPr>
        <w:pStyle w:val="EndNoteBibliography"/>
        <w:ind w:left="720" w:hanging="720"/>
        <w:rPr/>
      </w:pPr>
      <w:r>
        <w:rPr/>
        <w:t>36.</w:t>
        <w:tab/>
        <w:t xml:space="preserve">Macleod IM, Hayes BJ, vander Jagt CJ, Kemper KE, Haile-Mariam M, Bowman PJ, Schrooten C, Goddard ME: </w:t>
      </w:r>
      <w:r>
        <w:rPr>
          <w:b/>
        </w:rPr>
        <w:t>A Bayesian analysis to exploit imputed sequence variants for QTL discovery</w:t>
      </w:r>
      <w:r>
        <w:rPr/>
        <w:t xml:space="preserve">. In: </w:t>
      </w:r>
      <w:r>
        <w:rPr>
          <w:i/>
        </w:rPr>
        <w:t>10th World Congress on Genetics Applied to Livestock Production: 2014</w:t>
      </w:r>
      <w:r>
        <w:rPr/>
        <w:t>. Asas.</w:t>
      </w:r>
    </w:p>
    <w:p>
      <w:pPr>
        <w:pStyle w:val="EndNoteBibliography"/>
        <w:ind w:left="720" w:hanging="720"/>
        <w:rPr/>
      </w:pPr>
      <w:r>
        <w:rPr/>
        <w:t>37.</w:t>
        <w:tab/>
        <w:t xml:space="preserve">De Roos APW, Hayes BJ, Spelman RJ, Goddard ME: </w:t>
      </w:r>
      <w:r>
        <w:rPr>
          <w:b/>
        </w:rPr>
        <w:t>Linkage disequilibrium and persistence of phase in Holstein–Friesian, Jersey and Angus cattle</w:t>
      </w:r>
      <w:r>
        <w:rPr/>
        <w:t xml:space="preserve">. </w:t>
      </w:r>
      <w:r>
        <w:rPr>
          <w:i/>
        </w:rPr>
        <w:t xml:space="preserve">Genetics </w:t>
      </w:r>
      <w:r>
        <w:rPr/>
        <w:t xml:space="preserve">2008, </w:t>
      </w:r>
      <w:r>
        <w:rPr>
          <w:b/>
        </w:rPr>
        <w:t>179</w:t>
      </w:r>
      <w:r>
        <w:rPr/>
        <w:t>(3):1503-1512.</w:t>
      </w:r>
    </w:p>
    <w:p>
      <w:pPr>
        <w:pStyle w:val="EndNoteBibliography"/>
        <w:ind w:left="720" w:hanging="720"/>
        <w:rPr/>
      </w:pPr>
      <w:r>
        <w:rPr/>
        <w:t>38.</w:t>
        <w:tab/>
        <w:t xml:space="preserve">Pszczola M, Strabel T, Mulder HA, Calus MPL: </w:t>
      </w:r>
      <w:r>
        <w:rPr>
          <w:b/>
        </w:rPr>
        <w:t>Reliability of direct genomic values for animals with different relationships within and to the reference population</w:t>
      </w:r>
      <w:r>
        <w:rPr/>
        <w:t xml:space="preserve">. </w:t>
      </w:r>
      <w:r>
        <w:rPr>
          <w:i/>
        </w:rPr>
        <w:t xml:space="preserve">Journal of dairy science </w:t>
      </w:r>
      <w:r>
        <w:rPr/>
        <w:t xml:space="preserve">2012, </w:t>
      </w:r>
      <w:r>
        <w:rPr>
          <w:b/>
        </w:rPr>
        <w:t>95</w:t>
      </w:r>
      <w:r>
        <w:rPr/>
        <w:t>(1):389-400.</w:t>
      </w:r>
    </w:p>
    <w:p>
      <w:pPr>
        <w:pStyle w:val="EndNoteBibliography"/>
        <w:ind w:left="720" w:hanging="720"/>
        <w:rPr/>
      </w:pPr>
      <w:r>
        <w:rPr/>
        <w:t>39.</w:t>
        <w:tab/>
        <w:t xml:space="preserve">Lopes MS, Bastiaansen JWM, Harlizius B, Knol EF, Bovenhuis H: </w:t>
      </w:r>
      <w:r>
        <w:rPr>
          <w:b/>
        </w:rPr>
        <w:t>A genome-wide association study reveals dominance effects on number of teats in pigs</w:t>
      </w:r>
      <w:r>
        <w:rPr/>
        <w:t xml:space="preserve">. </w:t>
      </w:r>
      <w:r>
        <w:rPr>
          <w:i/>
        </w:rPr>
        <w:t xml:space="preserve">PloS one </w:t>
      </w:r>
      <w:r>
        <w:rPr/>
        <w:t xml:space="preserve">2014, </w:t>
      </w:r>
      <w:r>
        <w:rPr>
          <w:b/>
        </w:rPr>
        <w:t>9</w:t>
      </w:r>
      <w:r>
        <w:rPr/>
        <w:t>(8):e105867.</w:t>
      </w:r>
    </w:p>
    <w:p>
      <w:pPr>
        <w:pStyle w:val="EndNoteBibliography"/>
        <w:ind w:left="720" w:hanging="720"/>
        <w:rPr/>
      </w:pPr>
      <w:r>
        <w:rPr/>
        <w:t>40.</w:t>
        <w:tab/>
        <w:t xml:space="preserve">Verardo LL, Silva FF, Lopes MS, Madsen O, Bastiaansen JW, Knol EF, Kelly M, Varona L, Lopes PS, Guimarães SE: </w:t>
      </w:r>
      <w:r>
        <w:rPr>
          <w:b/>
        </w:rPr>
        <w:t>Revealing new candidate genes for reproductive traits in pigs: combining Bayesian GWAS and functional pathways</w:t>
      </w:r>
      <w:r>
        <w:rPr/>
        <w:t xml:space="preserve">. </w:t>
      </w:r>
      <w:r>
        <w:rPr>
          <w:i/>
        </w:rPr>
        <w:t xml:space="preserve">Genetics Selection Evolution </w:t>
      </w:r>
      <w:r>
        <w:rPr/>
        <w:t xml:space="preserve">2016, </w:t>
      </w:r>
      <w:r>
        <w:rPr>
          <w:b/>
        </w:rPr>
        <w:t>48</w:t>
      </w:r>
      <w:r>
        <w:rPr/>
        <w:t>(1):1.</w:t>
      </w:r>
    </w:p>
    <w:p>
      <w:pPr>
        <w:pStyle w:val="EndNoteBibliography"/>
        <w:ind w:left="720" w:hanging="720"/>
        <w:rPr/>
      </w:pPr>
      <w:r>
        <w:rPr/>
        <w:t>41.</w:t>
        <w:tab/>
        <w:t xml:space="preserve">McKay RM, Rahnefeld GW: </w:t>
      </w:r>
      <w:r>
        <w:rPr>
          <w:b/>
        </w:rPr>
        <w:t>Heritability of teat number in swine</w:t>
      </w:r>
      <w:r>
        <w:rPr/>
        <w:t xml:space="preserve">. </w:t>
      </w:r>
      <w:r>
        <w:rPr>
          <w:i/>
        </w:rPr>
        <w:t xml:space="preserve">Canadian journal of animal science </w:t>
      </w:r>
      <w:r>
        <w:rPr/>
        <w:t xml:space="preserve">1990, </w:t>
      </w:r>
      <w:r>
        <w:rPr>
          <w:b/>
        </w:rPr>
        <w:t>70</w:t>
      </w:r>
      <w:r>
        <w:rPr/>
        <w:t>(2):425-430.</w:t>
      </w:r>
    </w:p>
    <w:p>
      <w:pPr>
        <w:pStyle w:val="EndNoteBibliography"/>
        <w:ind w:left="720" w:hanging="720"/>
        <w:rPr/>
      </w:pPr>
      <w:r>
        <w:rPr/>
        <w:t>42.</w:t>
        <w:tab/>
        <w:t xml:space="preserve">Duijvesteijn N, Veltmaat JM, Knol EF, Harlizius B: </w:t>
      </w:r>
      <w:r>
        <w:rPr>
          <w:b/>
        </w:rPr>
        <w:t>High-resolution association mapping of number of teats in pigs reveals regions controlling vertebral development</w:t>
      </w:r>
      <w:r>
        <w:rPr/>
        <w:t xml:space="preserve">. </w:t>
      </w:r>
      <w:r>
        <w:rPr>
          <w:i/>
        </w:rPr>
        <w:t xml:space="preserve">BMC genomics </w:t>
      </w:r>
      <w:r>
        <w:rPr/>
        <w:t xml:space="preserve">2014, </w:t>
      </w:r>
      <w:r>
        <w:rPr>
          <w:b/>
        </w:rPr>
        <w:t>15</w:t>
      </w:r>
      <w:r>
        <w:rPr/>
        <w:t>(1):1.</w:t>
      </w:r>
    </w:p>
    <w:p>
      <w:pPr>
        <w:pStyle w:val="EndNoteBibliography"/>
        <w:ind w:left="720" w:hanging="720"/>
        <w:rPr/>
      </w:pPr>
      <w:r>
        <w:rPr/>
        <w:t>43.</w:t>
        <w:tab/>
        <w:t xml:space="preserve">Bidanel JP, Rosendo A, Iannuccelli N, Riquet J, Gilbert H, Caritez JC, Billon Y, Amigues Y, Prunier A, Milan D: </w:t>
      </w:r>
      <w:r>
        <w:rPr>
          <w:b/>
        </w:rPr>
        <w:t>Detection of quantitative trait loci for teat number and female reproductive traits in Meishan× Large White F2 pigs</w:t>
      </w:r>
      <w:r>
        <w:rPr/>
        <w:t>. 2008.</w:t>
      </w:r>
    </w:p>
    <w:p>
      <w:pPr>
        <w:pStyle w:val="EndNoteBibliography"/>
        <w:ind w:left="720" w:hanging="720"/>
        <w:rPr/>
      </w:pPr>
      <w:r>
        <w:rPr/>
        <w:t>44.</w:t>
        <w:tab/>
        <w:t xml:space="preserve">Guo YM, Lee GJ, Archibald AL, Haley CS: </w:t>
      </w:r>
      <w:r>
        <w:rPr>
          <w:b/>
        </w:rPr>
        <w:t>Quantitative trait loci for production traits in pigs: a combined analysis of two Meishan× Large White populations</w:t>
      </w:r>
      <w:r>
        <w:rPr/>
        <w:t xml:space="preserve">. </w:t>
      </w:r>
      <w:r>
        <w:rPr>
          <w:i/>
        </w:rPr>
        <w:t xml:space="preserve">Animal Genetics </w:t>
      </w:r>
      <w:r>
        <w:rPr/>
        <w:t xml:space="preserve">2008, </w:t>
      </w:r>
      <w:r>
        <w:rPr>
          <w:b/>
        </w:rPr>
        <w:t>39</w:t>
      </w:r>
      <w:r>
        <w:rPr/>
        <w:t>(5):486-495.</w:t>
      </w:r>
    </w:p>
    <w:p>
      <w:pPr>
        <w:pStyle w:val="EndNoteBibliography"/>
        <w:ind w:left="720" w:hanging="720"/>
        <w:rPr/>
      </w:pPr>
      <w:r>
        <w:rPr/>
        <w:t>45.</w:t>
        <w:tab/>
        <w:t xml:space="preserve">Tortereau F, Gilbert H, Heuven HCM, Bidanel J-P, Groenen MAM, Riquet J: </w:t>
      </w:r>
      <w:r>
        <w:rPr>
          <w:b/>
        </w:rPr>
        <w:t>Combining two Meishan F2 crosses improves the detection of QTL on pig chromosomes 2, 4 and 6</w:t>
      </w:r>
      <w:r>
        <w:rPr/>
        <w:t xml:space="preserve">. </w:t>
      </w:r>
      <w:r>
        <w:rPr>
          <w:i/>
        </w:rPr>
        <w:t xml:space="preserve">Genetics Selection Evolution </w:t>
      </w:r>
      <w:r>
        <w:rPr/>
        <w:t xml:space="preserve">2010, </w:t>
      </w:r>
      <w:r>
        <w:rPr>
          <w:b/>
        </w:rPr>
        <w:t>42</w:t>
      </w:r>
      <w:r>
        <w:rPr/>
        <w:t>(1):42.</w:t>
      </w:r>
    </w:p>
    <w:p>
      <w:pPr>
        <w:pStyle w:val="EndNoteBibliography"/>
        <w:ind w:left="720" w:hanging="720"/>
        <w:rPr/>
      </w:pPr>
      <w:r>
        <w:rPr/>
        <w:t>46.</w:t>
        <w:tab/>
        <w:t>Ding N, Guo Y, Knorr C, Ma J, Mao H, Lan L, Xiao S, Ai H, Haley CS, Brenig B</w:t>
      </w:r>
      <w:r>
        <w:rPr>
          <w:i/>
        </w:rPr>
        <w:t xml:space="preserve"> et al</w:t>
      </w:r>
      <w:r>
        <w:rPr/>
        <w:t xml:space="preserve">: </w:t>
      </w:r>
      <w:r>
        <w:rPr>
          <w:b/>
        </w:rPr>
        <w:t>Genome-wide QTL mapping for three traits related to teat number in a White D× Erhualian pig resource population</w:t>
      </w:r>
      <w:r>
        <w:rPr/>
        <w:t xml:space="preserve">. </w:t>
      </w:r>
      <w:r>
        <w:rPr>
          <w:i/>
        </w:rPr>
        <w:t xml:space="preserve">BMC genetics </w:t>
      </w:r>
      <w:r>
        <w:rPr/>
        <w:t xml:space="preserve">2009, </w:t>
      </w:r>
      <w:r>
        <w:rPr>
          <w:b/>
        </w:rPr>
        <w:t>10</w:t>
      </w:r>
      <w:r>
        <w:rPr/>
        <w:t>(1):1.</w:t>
      </w:r>
    </w:p>
    <w:p>
      <w:pPr>
        <w:pStyle w:val="EndNoteBibliography"/>
        <w:ind w:left="720" w:hanging="720"/>
        <w:rPr/>
      </w:pPr>
      <w:r>
        <w:rPr/>
        <w:t>47.</w:t>
        <w:tab/>
        <w:t xml:space="preserve">Calus MPL, Huang H, Vereijken A, Visscher J, ten Napel J, Windig JJ: </w:t>
      </w:r>
      <w:r>
        <w:rPr>
          <w:b/>
        </w:rPr>
        <w:t>Genomic prediction based on data from three layer lines: a comparison between linear methods</w:t>
      </w:r>
      <w:r>
        <w:rPr/>
        <w:t xml:space="preserve">. </w:t>
      </w:r>
      <w:r>
        <w:rPr>
          <w:i/>
        </w:rPr>
        <w:t xml:space="preserve">Genetics Selection Evolution </w:t>
      </w:r>
      <w:r>
        <w:rPr/>
        <w:t xml:space="preserve">2014, </w:t>
      </w:r>
      <w:r>
        <w:rPr>
          <w:b/>
        </w:rPr>
        <w:t>46</w:t>
      </w:r>
      <w:r>
        <w:rPr/>
        <w:t>(1):57.</w:t>
      </w:r>
    </w:p>
    <w:p>
      <w:pPr>
        <w:pStyle w:val="EndNoteBibliography"/>
        <w:ind w:left="720" w:hanging="720"/>
        <w:rPr/>
      </w:pPr>
      <w:r>
        <w:rPr/>
        <w:t>48.</w:t>
        <w:tab/>
        <w:t xml:space="preserve">van Binsbergen R, Bink M, Calus MP, van Eeuwijk FA, Hayes BJ, Hulsegge I, Veerkamp RF: </w:t>
      </w:r>
      <w:r>
        <w:rPr>
          <w:b/>
        </w:rPr>
        <w:t>Accuracy of imputation to whole-genome sequence data in Holstein Friesian cattle</w:t>
      </w:r>
      <w:r>
        <w:rPr/>
        <w:t xml:space="preserve">. </w:t>
      </w:r>
      <w:r>
        <w:rPr>
          <w:i/>
        </w:rPr>
        <w:t xml:space="preserve">Genetics Selection Evolution </w:t>
      </w:r>
      <w:r>
        <w:rPr/>
        <w:t xml:space="preserve">2014, </w:t>
      </w:r>
      <w:r>
        <w:rPr>
          <w:b/>
        </w:rPr>
        <w:t>46</w:t>
      </w:r>
      <w:r>
        <w:rPr/>
        <w:t>(1):41.</w:t>
      </w:r>
    </w:p>
    <w:p>
      <w:pPr>
        <w:pStyle w:val="EndNoteBibliography"/>
        <w:ind w:left="720" w:hanging="720"/>
        <w:rPr/>
      </w:pPr>
      <w:r>
        <w:rPr/>
        <w:t>49.</w:t>
        <w:tab/>
        <w:t xml:space="preserve">Browning BL, Browning SR: </w:t>
      </w:r>
      <w:r>
        <w:rPr>
          <w:b/>
        </w:rPr>
        <w:t>A unified approach to genotype imputation and haplotype-phase inference for large data sets of trios and unrelated individuals</w:t>
      </w:r>
      <w:r>
        <w:rPr/>
        <w:t xml:space="preserve">. </w:t>
      </w:r>
      <w:r>
        <w:rPr>
          <w:i/>
        </w:rPr>
        <w:t xml:space="preserve">American Journal of Human Genetics </w:t>
      </w:r>
      <w:r>
        <w:rPr/>
        <w:t xml:space="preserve">2009, </w:t>
      </w:r>
      <w:r>
        <w:rPr>
          <w:b/>
        </w:rPr>
        <w:t>84</w:t>
      </w:r>
      <w:r>
        <w:rPr/>
        <w:t>.</w:t>
      </w:r>
    </w:p>
    <w:p>
      <w:pPr>
        <w:pStyle w:val="EndNoteBibliography"/>
        <w:ind w:left="720" w:hanging="720"/>
        <w:rPr/>
      </w:pPr>
      <w:r>
        <w:rPr/>
        <w:t>50.</w:t>
        <w:tab/>
        <w:t xml:space="preserve">Sargolzaei M, Chesnais JP, Schenkel FS: </w:t>
      </w:r>
      <w:r>
        <w:rPr>
          <w:b/>
        </w:rPr>
        <w:t>A new approach for efficient genotype imputation using information from relatives</w:t>
      </w:r>
      <w:r>
        <w:rPr/>
        <w:t xml:space="preserve">. </w:t>
      </w:r>
      <w:r>
        <w:rPr>
          <w:i/>
        </w:rPr>
        <w:t xml:space="preserve">BMC genomics </w:t>
      </w:r>
      <w:r>
        <w:rPr/>
        <w:t xml:space="preserve">2014, </w:t>
      </w:r>
      <w:r>
        <w:rPr>
          <w:b/>
        </w:rPr>
        <w:t>15</w:t>
      </w:r>
      <w:r>
        <w:rPr/>
        <w:t>(1):478.</w:t>
      </w:r>
    </w:p>
    <w:p>
      <w:pPr>
        <w:pStyle w:val="EndNoteBibliography"/>
        <w:ind w:left="720" w:hanging="720"/>
        <w:rPr/>
      </w:pPr>
      <w:r>
        <w:rPr/>
        <w:t>51.</w:t>
        <w:tab/>
        <w:t>Yang J, Ferreira T, Morris AP, Medland SE, Madden PAF, Heath AC, Martin NG, Montgomery GW, Weedon MN, Loos RJ</w:t>
      </w:r>
      <w:r>
        <w:rPr>
          <w:i/>
        </w:rPr>
        <w:t xml:space="preserve"> et al</w:t>
      </w:r>
      <w:r>
        <w:rPr/>
        <w:t xml:space="preserve">: </w:t>
      </w:r>
      <w:r>
        <w:rPr>
          <w:b/>
        </w:rPr>
        <w:t>Conditional and joint multiple-SNP analysis of GWAS summary statistics identifies additional variants influencing complex traits</w:t>
      </w:r>
      <w:r>
        <w:rPr/>
        <w:t xml:space="preserve">. </w:t>
      </w:r>
      <w:r>
        <w:rPr>
          <w:i/>
        </w:rPr>
        <w:t xml:space="preserve">Nature genetics </w:t>
      </w:r>
      <w:r>
        <w:rPr/>
        <w:t xml:space="preserve">2012, </w:t>
      </w:r>
      <w:r>
        <w:rPr>
          <w:b/>
        </w:rPr>
        <w:t>44</w:t>
      </w:r>
      <w:r>
        <w:rPr/>
        <w:t>(4):369-375.</w:t>
      </w:r>
    </w:p>
    <w:p>
      <w:pPr>
        <w:pStyle w:val="EndNoteBibliography"/>
        <w:ind w:left="720" w:hanging="720"/>
        <w:rPr/>
      </w:pPr>
      <w:r>
        <w:rPr/>
        <w:t>52.</w:t>
        <w:tab/>
        <w:t xml:space="preserve">Yang J, Lee SH, Goddard ME, Visscher PM: </w:t>
      </w:r>
      <w:r>
        <w:rPr>
          <w:b/>
        </w:rPr>
        <w:t>GCTA: a tool for genome-wide complex trait analysis</w:t>
      </w:r>
      <w:r>
        <w:rPr/>
        <w:t xml:space="preserve">. </w:t>
      </w:r>
      <w:r>
        <w:rPr>
          <w:i/>
        </w:rPr>
        <w:t xml:space="preserve">The American Journal of Human Genetics </w:t>
      </w:r>
      <w:r>
        <w:rPr/>
        <w:t xml:space="preserve">2011, </w:t>
      </w:r>
      <w:r>
        <w:rPr>
          <w:b/>
        </w:rPr>
        <w:t>88</w:t>
      </w:r>
      <w:r>
        <w:rPr/>
        <w:t>(1):76-82.</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6"/>
          <w:szCs w:val="26"/>
          <w:u w:val="single"/>
        </w:rPr>
      </w:pPr>
      <w:r>
        <w:rPr/>
        <mc:AlternateContent>
          <mc:Choice Requires="wps">
            <w:drawing>
              <wp:inline distT="0" distB="127000" distL="0" distR="0" wp14:anchorId="5A9BEFC3">
                <wp:extent cx="2540" cy="20955"/>
                <wp:effectExtent l="0" t="0" r="0" b="0"/>
                <wp:docPr id="40"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5A9BEFC3">
                <w10:wrap type="none"/>
                <v:fill type="solid" color2="#5f5f5f" o:detectmouseclick="t"/>
                <v:stroke color="#3465a4" joinstyle="round" endcap="flat"/>
              </v:rect>
            </w:pict>
          </mc:Fallback>
        </mc:AlternateConten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2"/>
          <w:szCs w:val="22"/>
        </w:rPr>
      </w:pPr>
      <w:r>
        <w:rPr>
          <w:rFonts w:asciiTheme="majorHAnsi" w:hAnsiTheme="majorHAnsi" w:ascii="Cambria" w:hAnsi="Cambria"/>
          <w:b/>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2"/>
          <w:szCs w:val="22"/>
        </w:rPr>
      </w:pPr>
      <w:r>
        <w:rPr>
          <w:rFonts w:asciiTheme="majorHAnsi" w:hAnsiTheme="majorHAnsi" w:ascii="Cambria" w:hAnsi="Cambria"/>
          <w:b/>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2"/>
          <w:szCs w:val="22"/>
        </w:rPr>
      </w:pPr>
      <w:r>
        <w:rPr>
          <w:rFonts w:asciiTheme="majorHAnsi" w:hAnsiTheme="majorHAnsi" w:ascii="Cambria" w:hAnsi="Cambria"/>
          <w:b/>
          <w:sz w:val="22"/>
          <w:szCs w:val="22"/>
        </w:rPr>
      </w:r>
    </w:p>
    <w:p>
      <w:pPr>
        <w:pStyle w:val="Normal"/>
        <w:rPr>
          <w:rFonts w:ascii="Cambria" w:hAnsi="Cambria" w:asciiTheme="majorHAnsi" w:hAnsiTheme="majorHAnsi"/>
          <w:b/>
          <w:b/>
          <w:sz w:val="26"/>
          <w:szCs w:val="26"/>
          <w:u w:val="single"/>
          <w:lang w:eastAsia="en-GB"/>
        </w:rPr>
      </w:pPr>
      <w:r>
        <w:rPr>
          <w:rFonts w:ascii="Cambria" w:hAnsi="Cambria" w:asciiTheme="majorHAnsi" w:hAnsiTheme="majorHAnsi"/>
          <w:b/>
          <w:sz w:val="26"/>
          <w:szCs w:val="26"/>
          <w:u w:val="single"/>
          <w:lang w:eastAsia="en-GB"/>
        </w:rPr>
        <w:t>Suggestion for referees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b/>
          <w:b/>
          <w:sz w:val="22"/>
          <w:szCs w:val="22"/>
        </w:rPr>
      </w:pPr>
      <w:r>
        <w:rPr/>
        <mc:AlternateContent>
          <mc:Choice Requires="wps">
            <w:drawing>
              <wp:inline distT="0" distB="0" distL="114300" distR="114300">
                <wp:extent cx="1270" cy="19685"/>
                <wp:effectExtent l="0" t="0" r="0" b="0"/>
                <wp:docPr id="41"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r>
        <w:rPr/>
        <mc:AlternateContent>
          <mc:Choice Requires="wps">
            <w:drawing>
              <wp:inline distT="0" distB="127000" distL="0" distR="0" wp14:anchorId="0A02ED14">
                <wp:extent cx="2540" cy="20955"/>
                <wp:effectExtent l="0" t="0" r="0" b="0"/>
                <wp:docPr id="42"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p14:anchorId="0A02ED14">
                <w10:wrap type="none"/>
                <v:fill type="solid" color2="#5f5f5f" o:detectmouseclick="t"/>
                <v:stroke color="#3465a4" joinstyle="round" endcap="flat"/>
              </v:rect>
            </w:pict>
          </mc:Fallback>
        </mc:AlternateConten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Please name three referees who are not involved in the project or in the participating groups. These referees should be able to give an independent judgement on the scientific quality and feasibility of the project. At least two of the referees must be from abroad.</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u w:val="single"/>
        </w:rPr>
      </w:pPr>
      <w:r>
        <w:rPr>
          <w:rFonts w:ascii="Cambria" w:hAnsi="Cambria" w:asciiTheme="majorHAnsi" w:hAnsiTheme="majorHAnsi"/>
          <w:sz w:val="22"/>
          <w:szCs w:val="22"/>
          <w:u w:val="single"/>
        </w:rPr>
        <w:t>Referee 1</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name: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affiliation:</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area of expertise: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full address: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phone: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fax:</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e-mail:</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u w:val="single"/>
        </w:rPr>
      </w:pPr>
      <w:r>
        <w:rPr>
          <w:rFonts w:ascii="Cambria" w:hAnsi="Cambria" w:asciiTheme="majorHAnsi" w:hAnsiTheme="majorHAnsi"/>
          <w:sz w:val="22"/>
          <w:szCs w:val="22"/>
          <w:u w:val="single"/>
        </w:rPr>
        <w:t>Referee 2</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name: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affiliation:</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area of expertise: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full address: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phone: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fax:</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e-mail:</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u w:val="single"/>
        </w:rPr>
      </w:pPr>
      <w:r>
        <w:rPr>
          <w:rFonts w:ascii="Cambria" w:hAnsi="Cambria" w:asciiTheme="majorHAnsi" w:hAnsiTheme="majorHAnsi"/>
          <w:sz w:val="22"/>
          <w:szCs w:val="22"/>
          <w:u w:val="single"/>
        </w:rPr>
        <w:t>Referee 3</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name: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affiliation:</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area of expertise: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full address:</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phone:</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fax:</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Cambria" w:hAnsi="Cambria" w:asciiTheme="majorHAnsi" w:hAnsiTheme="majorHAnsi"/>
          <w:sz w:val="22"/>
          <w:szCs w:val="22"/>
        </w:rPr>
        <w:t>e-mail:</w:t>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rFonts w:ascii="Cambria" w:hAnsi="Cambria" w:asciiTheme="majorHAnsi" w:hAnsiTheme="majorHAnsi"/>
          <w:sz w:val="22"/>
          <w:szCs w:val="22"/>
        </w:rPr>
      </w:pPr>
      <w:r>
        <w:rPr>
          <w:rFonts w:asciiTheme="majorHAnsi" w:hAnsiTheme="majorHAnsi" w:ascii="Cambria" w:hAnsi="Cambria"/>
          <w:sz w:val="22"/>
          <w:szCs w:val="22"/>
        </w:rPr>
      </w:r>
    </w:p>
    <w:p>
      <w:pPr>
        <w:pStyle w:val="Normal"/>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rPr/>
      </w:pPr>
      <w:r>
        <w:rP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News Gothic">
    <w:charset w:val="01"/>
    <w:family w:val="roman"/>
    <w:pitch w:val="variable"/>
  </w:font>
  <w:font w:name="Cambria">
    <w:charset w:val="01"/>
    <w:family w:val="roman"/>
    <w:pitch w:val="variable"/>
  </w:font>
  <w:font w:name="CG Time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asciiTheme="minorHAnsi" w:hAnsiTheme="minorHAnsi"/>
        <w:sz w:val="22"/>
        <w:szCs w:val="22"/>
      </w:rPr>
    </w:pPr>
    <w:r>
      <w:rPr>
        <w:rFonts w:ascii="Calibri" w:hAnsi="Calibri" w:asciiTheme="minorHAnsi" w:hAnsiTheme="minorHAnsi"/>
        <w:sz w:val="22"/>
        <w:szCs w:val="22"/>
      </w:rPr>
      <w:t>WIAS PhD proposal</w:t>
      <w:tab/>
      <w:tab/>
      <w:t>Version April 2014</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4"/>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FollowedHyperlink" w:qFormat="1"/>
    <w:lsdException w:name="Strong" w:uiPriority="22" w:semiHidden="0" w:unhideWhenUsed="0" w:qFormat="1"/>
    <w:lsdException w:name="Emphasis" w:uiPriority="20" w:semiHidden="0" w:unhideWhenUsed="0" w:qFormat="1"/>
    <w:lsdException w:name="Normal (Web)" w:qFormat="1"/>
    <w:lsdException w:name="annotation subject" w:qFormat="1"/>
    <w:lsdException w:name="Balloon Text" w:qFormat="1"/>
    <w:lsdException w:name="Table Grid" w:uiPriority="3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5a05"/>
    <w:pPr>
      <w:widowControl/>
      <w:suppressAutoHyphens w:val="true"/>
      <w:bidi w:val="0"/>
      <w:spacing w:lineRule="auto" w:line="240" w:before="0" w:after="0"/>
      <w:jc w:val="left"/>
    </w:pPr>
    <w:rPr>
      <w:rFonts w:ascii="Verdana" w:hAnsi="Verdana" w:eastAsia="Calibri" w:cs=""/>
      <w:color w:val="00000A"/>
      <w:sz w:val="17"/>
      <w:szCs w:val="24"/>
      <w:lang w:val="en-GB" w:eastAsia="en-US" w:bidi="ar-SA"/>
    </w:rPr>
  </w:style>
  <w:style w:type="paragraph" w:styleId="Heading1">
    <w:name w:val="Heading 1"/>
    <w:basedOn w:val="Normal"/>
    <w:next w:val="Normal"/>
    <w:link w:val="Heading1Char"/>
    <w:uiPriority w:val="9"/>
    <w:qFormat/>
    <w:rsid w:val="00085a05"/>
    <w:pPr>
      <w:keepNext/>
      <w:keepLines/>
      <w:outlineLvl w:val="0"/>
    </w:pPr>
    <w:rPr>
      <w:rFonts w:ascii="News Gothic" w:hAnsi="News Gothic" w:eastAsia="" w:cs="" w:cstheme="majorBidi" w:eastAsiaTheme="majorEastAsia"/>
      <w:b/>
      <w:bCs/>
      <w:color w:val="008080"/>
      <w:sz w:val="28"/>
      <w:szCs w:val="28"/>
    </w:rPr>
  </w:style>
  <w:style w:type="paragraph" w:styleId="Heading2">
    <w:name w:val="Heading 2"/>
    <w:basedOn w:val="Normal"/>
    <w:next w:val="Normal"/>
    <w:link w:val="Heading2Char"/>
    <w:uiPriority w:val="9"/>
    <w:semiHidden/>
    <w:unhideWhenUsed/>
    <w:qFormat/>
    <w:rsid w:val="00343fc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qFormat/>
    <w:rsid w:val="00db3280"/>
    <w:pPr>
      <w:keepNext/>
      <w:widowControl w:val="false"/>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ind w:left="283" w:hanging="283"/>
      <w:jc w:val="both"/>
      <w:outlineLvl w:val="2"/>
    </w:pPr>
    <w:rPr>
      <w:rFonts w:ascii="CG Times" w:hAnsi="CG Times" w:eastAsia="Times New Roman" w:cs="Times New Roman"/>
      <w:b/>
      <w:spacing w:val="0"/>
      <w:sz w:val="22"/>
      <w:szCs w:val="20"/>
    </w:rPr>
  </w:style>
  <w:style w:type="paragraph" w:styleId="Heading4">
    <w:name w:val="Heading 4"/>
    <w:basedOn w:val="Normal"/>
    <w:next w:val="Normal"/>
    <w:link w:val="Heading4Char"/>
    <w:qFormat/>
    <w:rsid w:val="00db3280"/>
    <w:pPr>
      <w:keepNext/>
      <w:widowControl w:val="false"/>
      <w:tabs>
        <w:tab w:val="left" w:pos="1700" w:leader="none"/>
        <w:tab w:val="left" w:pos="2268" w:leader="none"/>
        <w:tab w:val="left" w:pos="2834" w:leader="none"/>
        <w:tab w:val="left" w:pos="3968" w:leader="none"/>
        <w:tab w:val="left" w:pos="4535" w:leader="none"/>
        <w:tab w:val="left" w:pos="5102" w:leader="none"/>
        <w:tab w:val="right" w:pos="9072" w:leader="none"/>
      </w:tabs>
      <w:ind w:left="3967" w:hanging="3967"/>
      <w:jc w:val="both"/>
      <w:outlineLvl w:val="3"/>
    </w:pPr>
    <w:rPr>
      <w:rFonts w:ascii="CG Times" w:hAnsi="CG Times" w:eastAsia="Times New Roman" w:cs="Times New Roman"/>
      <w:i/>
      <w:spacing w:val="0"/>
      <w:sz w:val="22"/>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5a05"/>
    <w:rPr>
      <w:rFonts w:ascii="News Gothic" w:hAnsi="News Gothic" w:eastAsia="" w:cs="" w:cstheme="majorBidi" w:eastAsiaTheme="majorEastAsia"/>
      <w:b/>
      <w:bCs/>
      <w:color w:val="008080"/>
      <w:sz w:val="28"/>
      <w:szCs w:val="28"/>
      <w:lang w:eastAsia="en-GB"/>
    </w:rPr>
  </w:style>
  <w:style w:type="character" w:styleId="Heading3Char" w:customStyle="1">
    <w:name w:val="Heading 3 Char"/>
    <w:basedOn w:val="DefaultParagraphFont"/>
    <w:link w:val="Heading3"/>
    <w:qFormat/>
    <w:rsid w:val="00db3280"/>
    <w:rPr>
      <w:rFonts w:ascii="CG Times" w:hAnsi="CG Times" w:eastAsia="Times New Roman" w:cs="Times New Roman"/>
      <w:b/>
      <w:spacing w:val="0"/>
      <w:sz w:val="22"/>
      <w:szCs w:val="20"/>
    </w:rPr>
  </w:style>
  <w:style w:type="character" w:styleId="Heading4Char" w:customStyle="1">
    <w:name w:val="Heading 4 Char"/>
    <w:basedOn w:val="DefaultParagraphFont"/>
    <w:link w:val="Heading4"/>
    <w:qFormat/>
    <w:rsid w:val="00db3280"/>
    <w:rPr>
      <w:rFonts w:ascii="CG Times" w:hAnsi="CG Times" w:eastAsia="Times New Roman" w:cs="Times New Roman"/>
      <w:i/>
      <w:spacing w:val="0"/>
      <w:sz w:val="22"/>
      <w:szCs w:val="20"/>
    </w:rPr>
  </w:style>
  <w:style w:type="character" w:styleId="Heading2Char" w:customStyle="1">
    <w:name w:val="Heading 2 Char"/>
    <w:basedOn w:val="DefaultParagraphFont"/>
    <w:link w:val="Heading2"/>
    <w:uiPriority w:val="9"/>
    <w:semiHidden/>
    <w:qFormat/>
    <w:rsid w:val="00343fcd"/>
    <w:rPr>
      <w:rFonts w:ascii="Cambria" w:hAnsi="Cambria" w:eastAsia="" w:cs="" w:asciiTheme="majorHAnsi" w:cstheme="majorBidi" w:eastAsiaTheme="majorEastAsia" w:hAnsiTheme="majorHAnsi"/>
      <w:b/>
      <w:bCs/>
      <w:color w:val="4F81BD" w:themeColor="accent1"/>
      <w:sz w:val="26"/>
      <w:szCs w:val="26"/>
    </w:rPr>
  </w:style>
  <w:style w:type="character" w:styleId="BodyTextChar" w:customStyle="1">
    <w:name w:val="Body Text Char"/>
    <w:basedOn w:val="DefaultParagraphFont"/>
    <w:link w:val="BodyText"/>
    <w:qFormat/>
    <w:rsid w:val="00343fcd"/>
    <w:rPr>
      <w:rFonts w:ascii="CG Times" w:hAnsi="CG Times" w:eastAsia="Times New Roman" w:cs="Times New Roman"/>
      <w:i/>
      <w:spacing w:val="0"/>
      <w:sz w:val="22"/>
      <w:szCs w:val="20"/>
    </w:rPr>
  </w:style>
  <w:style w:type="character" w:styleId="HeaderChar" w:customStyle="1">
    <w:name w:val="Header Char"/>
    <w:basedOn w:val="DefaultParagraphFont"/>
    <w:link w:val="Header"/>
    <w:uiPriority w:val="99"/>
    <w:qFormat/>
    <w:rsid w:val="00da60a3"/>
    <w:rPr/>
  </w:style>
  <w:style w:type="character" w:styleId="FooterChar" w:customStyle="1">
    <w:name w:val="Footer Char"/>
    <w:basedOn w:val="DefaultParagraphFont"/>
    <w:link w:val="Footer"/>
    <w:uiPriority w:val="99"/>
    <w:qFormat/>
    <w:rsid w:val="00da60a3"/>
    <w:rPr/>
  </w:style>
  <w:style w:type="character" w:styleId="EndNoteBibliographyTitleChar" w:customStyle="1">
    <w:name w:val="EndNote Bibliography Title Char"/>
    <w:basedOn w:val="DefaultParagraphFont"/>
    <w:link w:val="EndNoteBibliographyTitle"/>
    <w:qFormat/>
    <w:rsid w:val="006e6632"/>
    <w:rPr>
      <w:color w:val="00000A"/>
      <w:sz w:val="16"/>
      <w:lang w:val="en-US"/>
    </w:rPr>
  </w:style>
  <w:style w:type="character" w:styleId="EndNoteBibliographyChar" w:customStyle="1">
    <w:name w:val="EndNote Bibliography Char"/>
    <w:basedOn w:val="DefaultParagraphFont"/>
    <w:link w:val="EndNoteBibliography"/>
    <w:qFormat/>
    <w:rsid w:val="006e6632"/>
    <w:rPr>
      <w:color w:val="00000A"/>
      <w:sz w:val="16"/>
      <w:lang w:val="en-US"/>
    </w:rPr>
  </w:style>
  <w:style w:type="character" w:styleId="InternetLink">
    <w:name w:val="Internet Link"/>
    <w:basedOn w:val="DefaultParagraphFont"/>
    <w:uiPriority w:val="99"/>
    <w:unhideWhenUsed/>
    <w:rsid w:val="00fd6bee"/>
    <w:rPr>
      <w:color w:val="0000FF" w:themeColor="hyperlink"/>
      <w:u w:val="single"/>
    </w:rPr>
  </w:style>
  <w:style w:type="character" w:styleId="FollowedHyperlink">
    <w:name w:val="FollowedHyperlink"/>
    <w:basedOn w:val="DefaultParagraphFont"/>
    <w:uiPriority w:val="99"/>
    <w:semiHidden/>
    <w:unhideWhenUsed/>
    <w:qFormat/>
    <w:rsid w:val="00000a28"/>
    <w:rPr>
      <w:color w:val="800080" w:themeColor="followedHyperlink"/>
      <w:u w:val="single"/>
    </w:rPr>
  </w:style>
  <w:style w:type="character" w:styleId="PlaceholderText">
    <w:name w:val="Placeholder Text"/>
    <w:basedOn w:val="DefaultParagraphFont"/>
    <w:uiPriority w:val="99"/>
    <w:semiHidden/>
    <w:qFormat/>
    <w:rsid w:val="007b7ef7"/>
    <w:rPr>
      <w:color w:val="808080"/>
    </w:rPr>
  </w:style>
  <w:style w:type="character" w:styleId="BalloonTextChar" w:customStyle="1">
    <w:name w:val="Balloon Text Char"/>
    <w:basedOn w:val="DefaultParagraphFont"/>
    <w:link w:val="BalloonText"/>
    <w:uiPriority w:val="99"/>
    <w:semiHidden/>
    <w:qFormat/>
    <w:rsid w:val="007b7ef7"/>
    <w:rPr>
      <w:rFonts w:ascii="Tahoma" w:hAnsi="Tahoma" w:cs="Tahoma"/>
      <w:sz w:val="16"/>
      <w:szCs w:val="16"/>
    </w:rPr>
  </w:style>
  <w:style w:type="character" w:styleId="Annotationreference">
    <w:name w:val="annotation reference"/>
    <w:basedOn w:val="DefaultParagraphFont"/>
    <w:uiPriority w:val="99"/>
    <w:semiHidden/>
    <w:unhideWhenUsed/>
    <w:qFormat/>
    <w:rsid w:val="002e48b7"/>
    <w:rPr>
      <w:sz w:val="16"/>
      <w:szCs w:val="16"/>
    </w:rPr>
  </w:style>
  <w:style w:type="character" w:styleId="CommentTextChar" w:customStyle="1">
    <w:name w:val="Comment Text Char"/>
    <w:basedOn w:val="DefaultParagraphFont"/>
    <w:link w:val="CommentText"/>
    <w:uiPriority w:val="99"/>
    <w:semiHidden/>
    <w:qFormat/>
    <w:rsid w:val="002e48b7"/>
    <w:rPr>
      <w:sz w:val="20"/>
      <w:szCs w:val="20"/>
    </w:rPr>
  </w:style>
  <w:style w:type="character" w:styleId="CommentSubjectChar" w:customStyle="1">
    <w:name w:val="Comment Subject Char"/>
    <w:basedOn w:val="CommentTextChar"/>
    <w:link w:val="CommentSubject"/>
    <w:uiPriority w:val="99"/>
    <w:semiHidden/>
    <w:qFormat/>
    <w:rsid w:val="002e48b7"/>
    <w:rPr>
      <w:b/>
      <w:bCs/>
      <w:color w:val="00000A"/>
      <w:sz w:val="20"/>
      <w:szCs w:val="20"/>
    </w:rPr>
  </w:style>
  <w:style w:type="character" w:styleId="LienInternet" w:customStyle="1">
    <w:name w:val="Lien Internet"/>
    <w:basedOn w:val="DefaultParagraphFont"/>
    <w:uiPriority w:val="99"/>
    <w:unhideWhenUsed/>
    <w:qFormat/>
    <w:rsid w:val="000651dd"/>
    <w:rPr>
      <w:color w:val="0000FF" w:themeColor="hyperlink"/>
      <w:u w:val="single"/>
    </w:rPr>
  </w:style>
  <w:style w:type="character" w:styleId="ListLabel1" w:customStyle="1">
    <w:name w:val="ListLabel 1"/>
    <w:qFormat/>
    <w:rsid w:val="000651dd"/>
    <w:rPr>
      <w:rFonts w:eastAsia="Calibri"/>
    </w:rPr>
  </w:style>
  <w:style w:type="character" w:styleId="ListLabel2" w:customStyle="1">
    <w:name w:val="ListLabel 2"/>
    <w:qFormat/>
    <w:rsid w:val="000651dd"/>
    <w:rPr>
      <w:rFonts w:cs="Courier New"/>
    </w:rPr>
  </w:style>
  <w:style w:type="character" w:styleId="ListLabel3">
    <w:name w:val="ListLabel 3"/>
    <w:qFormat/>
    <w:rPr>
      <w:rFonts w:eastAsia="Calibri" w:cs=""/>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Text Body"/>
    <w:basedOn w:val="Normal"/>
    <w:link w:val="BodyTextChar"/>
    <w:rsid w:val="00343fcd"/>
    <w:pPr>
      <w:widowControl w:val="false"/>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pPr>
    <w:rPr>
      <w:rFonts w:ascii="CG Times" w:hAnsi="CG Times" w:eastAsia="Times New Roman" w:cs="Times New Roman"/>
      <w:i/>
      <w:spacing w:val="0"/>
      <w:sz w:val="22"/>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651dd"/>
    <w:pPr>
      <w:suppressLineNumbers/>
    </w:pPr>
    <w:rPr>
      <w:rFonts w:cs="Lohit Devanagari"/>
    </w:rPr>
  </w:style>
  <w:style w:type="paragraph" w:styleId="ListParagraph">
    <w:name w:val="List Paragraph"/>
    <w:basedOn w:val="Normal"/>
    <w:uiPriority w:val="34"/>
    <w:qFormat/>
    <w:rsid w:val="00085a05"/>
    <w:pPr>
      <w:spacing w:before="0" w:after="0"/>
      <w:ind w:left="720" w:hanging="0"/>
      <w:contextualSpacing/>
    </w:pPr>
    <w:rPr>
      <w:rFonts w:cs="Times New Roman"/>
    </w:rPr>
  </w:style>
  <w:style w:type="paragraph" w:styleId="Header">
    <w:name w:val="Header"/>
    <w:basedOn w:val="Normal"/>
    <w:link w:val="HeaderChar"/>
    <w:uiPriority w:val="99"/>
    <w:unhideWhenUsed/>
    <w:rsid w:val="00da60a3"/>
    <w:pPr>
      <w:tabs>
        <w:tab w:val="center" w:pos="4536" w:leader="none"/>
        <w:tab w:val="right" w:pos="9072" w:leader="none"/>
      </w:tabs>
    </w:pPr>
    <w:rPr/>
  </w:style>
  <w:style w:type="paragraph" w:styleId="Footer">
    <w:name w:val="Footer"/>
    <w:basedOn w:val="Normal"/>
    <w:link w:val="FooterChar"/>
    <w:uiPriority w:val="99"/>
    <w:unhideWhenUsed/>
    <w:rsid w:val="00da60a3"/>
    <w:pPr>
      <w:tabs>
        <w:tab w:val="center" w:pos="4536" w:leader="none"/>
        <w:tab w:val="right" w:pos="9072" w:leader="none"/>
      </w:tabs>
    </w:pPr>
    <w:rPr/>
  </w:style>
  <w:style w:type="paragraph" w:styleId="EndNoteBibliographyTitle" w:customStyle="1">
    <w:name w:val="EndNote Bibliography Title"/>
    <w:basedOn w:val="Normal"/>
    <w:link w:val="EndNoteBibliographyTitleChar"/>
    <w:qFormat/>
    <w:rsid w:val="006e6632"/>
    <w:pPr>
      <w:jc w:val="center"/>
    </w:pPr>
    <w:rPr>
      <w:sz w:val="16"/>
      <w:lang w:val="en-US"/>
    </w:rPr>
  </w:style>
  <w:style w:type="paragraph" w:styleId="EndNoteBibliography" w:customStyle="1">
    <w:name w:val="EndNote Bibliography"/>
    <w:basedOn w:val="Normal"/>
    <w:link w:val="EndNoteBibliographyChar"/>
    <w:qFormat/>
    <w:rsid w:val="006e6632"/>
    <w:pPr>
      <w:jc w:val="both"/>
    </w:pPr>
    <w:rPr>
      <w:sz w:val="16"/>
      <w:lang w:val="en-US"/>
    </w:rPr>
  </w:style>
  <w:style w:type="paragraph" w:styleId="NormalWeb">
    <w:name w:val="Normal (Web)"/>
    <w:basedOn w:val="Normal"/>
    <w:uiPriority w:val="99"/>
    <w:unhideWhenUsed/>
    <w:qFormat/>
    <w:rsid w:val="006a4ead"/>
    <w:pPr>
      <w:spacing w:beforeAutospacing="1" w:afterAutospacing="1"/>
    </w:pPr>
    <w:rPr>
      <w:rFonts w:ascii="Times New Roman" w:hAnsi="Times New Roman" w:eastAsia="Times New Roman" w:cs="Times New Roman"/>
      <w:sz w:val="24"/>
      <w:lang w:eastAsia="en-GB"/>
    </w:rPr>
  </w:style>
  <w:style w:type="paragraph" w:styleId="BalloonText">
    <w:name w:val="Balloon Text"/>
    <w:basedOn w:val="Normal"/>
    <w:link w:val="BalloonTextChar"/>
    <w:uiPriority w:val="99"/>
    <w:semiHidden/>
    <w:unhideWhenUsed/>
    <w:qFormat/>
    <w:rsid w:val="007b7ef7"/>
    <w:pPr/>
    <w:rPr>
      <w:rFonts w:ascii="Tahoma" w:hAnsi="Tahoma" w:cs="Tahoma"/>
      <w:sz w:val="16"/>
      <w:szCs w:val="16"/>
    </w:rPr>
  </w:style>
  <w:style w:type="paragraph" w:styleId="Annotationtext">
    <w:name w:val="annotation text"/>
    <w:basedOn w:val="Normal"/>
    <w:link w:val="CommentTextChar"/>
    <w:uiPriority w:val="99"/>
    <w:semiHidden/>
    <w:unhideWhenUsed/>
    <w:qFormat/>
    <w:rsid w:val="002e48b7"/>
    <w:pPr/>
    <w:rPr>
      <w:sz w:val="20"/>
      <w:szCs w:val="20"/>
    </w:rPr>
  </w:style>
  <w:style w:type="paragraph" w:styleId="Annotationsubject">
    <w:name w:val="annotation subject"/>
    <w:basedOn w:val="Annotationtext"/>
    <w:link w:val="CommentSubjectChar"/>
    <w:uiPriority w:val="99"/>
    <w:semiHidden/>
    <w:unhideWhenUsed/>
    <w:qFormat/>
    <w:rsid w:val="002e48b7"/>
    <w:pPr/>
    <w:rPr>
      <w:b/>
      <w:bCs/>
    </w:rPr>
  </w:style>
  <w:style w:type="paragraph" w:styleId="Caption1">
    <w:name w:val="caption"/>
    <w:basedOn w:val="Normal"/>
    <w:next w:val="Normal"/>
    <w:uiPriority w:val="35"/>
    <w:unhideWhenUsed/>
    <w:qFormat/>
    <w:rsid w:val="007c3d0c"/>
    <w:pPr>
      <w:spacing w:before="0" w:after="200"/>
    </w:pPr>
    <w:rPr>
      <w:rFonts w:ascii="Calibri" w:hAnsi="Calibri" w:asciiTheme="minorHAnsi" w:hAnsiTheme="minorHAnsi"/>
      <w:i/>
      <w:iCs/>
      <w:color w:val="1F497D" w:themeColor="text2"/>
      <w:sz w:val="18"/>
      <w:szCs w:val="18"/>
      <w:lang w:val="en-US"/>
    </w:rPr>
  </w:style>
  <w:style w:type="paragraph" w:styleId="Titre1" w:customStyle="1">
    <w:name w:val="Titre 1"/>
    <w:basedOn w:val="Normal"/>
    <w:next w:val="Normal"/>
    <w:uiPriority w:val="9"/>
    <w:qFormat/>
    <w:rsid w:val="000651dd"/>
    <w:pPr>
      <w:keepNext/>
      <w:keepLines/>
      <w:outlineLvl w:val="0"/>
    </w:pPr>
    <w:rPr>
      <w:rFonts w:ascii="News Gothic" w:hAnsi="News Gothic" w:eastAsia="" w:cs="" w:cstheme="majorBidi" w:eastAsiaTheme="majorEastAsia"/>
      <w:b/>
      <w:bCs/>
      <w:color w:val="008080"/>
      <w:sz w:val="28"/>
      <w:szCs w:val="28"/>
    </w:rPr>
  </w:style>
  <w:style w:type="paragraph" w:styleId="Titre2" w:customStyle="1">
    <w:name w:val="Titre 2"/>
    <w:basedOn w:val="Normal"/>
    <w:next w:val="Normal"/>
    <w:uiPriority w:val="9"/>
    <w:semiHidden/>
    <w:unhideWhenUsed/>
    <w:qFormat/>
    <w:rsid w:val="000651d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customStyle="1">
    <w:name w:val="Titre 3"/>
    <w:basedOn w:val="Normal"/>
    <w:next w:val="Normal"/>
    <w:qFormat/>
    <w:rsid w:val="000651dd"/>
    <w:pPr>
      <w:keepNext/>
      <w:widowControl w:val="false"/>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ind w:left="283" w:hanging="283"/>
      <w:jc w:val="both"/>
      <w:outlineLvl w:val="2"/>
    </w:pPr>
    <w:rPr>
      <w:rFonts w:ascii="CG Times" w:hAnsi="CG Times" w:eastAsia="Times New Roman" w:cs="Times New Roman"/>
      <w:b/>
      <w:sz w:val="22"/>
      <w:szCs w:val="20"/>
    </w:rPr>
  </w:style>
  <w:style w:type="paragraph" w:styleId="Titre4" w:customStyle="1">
    <w:name w:val="Titre 4"/>
    <w:basedOn w:val="Normal"/>
    <w:next w:val="Normal"/>
    <w:qFormat/>
    <w:rsid w:val="000651dd"/>
    <w:pPr>
      <w:keepNext/>
      <w:widowControl w:val="false"/>
      <w:tabs>
        <w:tab w:val="left" w:pos="1700" w:leader="none"/>
        <w:tab w:val="left" w:pos="2268" w:leader="none"/>
        <w:tab w:val="left" w:pos="2834" w:leader="none"/>
        <w:tab w:val="left" w:pos="3968" w:leader="none"/>
        <w:tab w:val="left" w:pos="4535" w:leader="none"/>
        <w:tab w:val="left" w:pos="5102" w:leader="none"/>
        <w:tab w:val="right" w:pos="9072" w:leader="none"/>
      </w:tabs>
      <w:ind w:left="3967" w:hanging="3967"/>
      <w:jc w:val="both"/>
      <w:outlineLvl w:val="3"/>
    </w:pPr>
    <w:rPr>
      <w:rFonts w:ascii="CG Times" w:hAnsi="CG Times" w:eastAsia="Times New Roman" w:cs="Times New Roman"/>
      <w:i/>
      <w:sz w:val="22"/>
      <w:szCs w:val="20"/>
    </w:rPr>
  </w:style>
  <w:style w:type="paragraph" w:styleId="Titre" w:customStyle="1">
    <w:name w:val="Titre"/>
    <w:basedOn w:val="Normal"/>
    <w:qFormat/>
    <w:rsid w:val="000651dd"/>
    <w:pPr>
      <w:keepNext/>
      <w:spacing w:before="240" w:after="120"/>
    </w:pPr>
    <w:rPr>
      <w:rFonts w:ascii="Liberation Sans" w:hAnsi="Liberation Sans" w:eastAsia="Source Han Sans CN Regular" w:cs="Lohit Devanagari"/>
      <w:sz w:val="28"/>
      <w:szCs w:val="28"/>
    </w:rPr>
  </w:style>
  <w:style w:type="paragraph" w:styleId="Corpsdetexte" w:customStyle="1">
    <w:name w:val="Corps de texte"/>
    <w:basedOn w:val="Normal"/>
    <w:qFormat/>
    <w:rsid w:val="000651dd"/>
    <w:pPr>
      <w:widowControl w:val="false"/>
      <w:tabs>
        <w:tab w:val="left" w:pos="0" w:leader="none"/>
        <w:tab w:val="left" w:pos="283" w:leader="none"/>
        <w:tab w:val="left" w:pos="566" w:leader="none"/>
        <w:tab w:val="left" w:pos="851" w:leader="none"/>
        <w:tab w:val="left" w:pos="1134" w:leader="none"/>
        <w:tab w:val="left" w:pos="1700" w:leader="none"/>
        <w:tab w:val="left" w:pos="2268" w:leader="none"/>
        <w:tab w:val="left" w:pos="2834" w:leader="none"/>
        <w:tab w:val="left" w:pos="3402"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7" w:leader="none"/>
        <w:tab w:val="left" w:pos="10205" w:leader="none"/>
        <w:tab w:val="left" w:pos="10771" w:leader="none"/>
        <w:tab w:val="left" w:pos="11339" w:leader="none"/>
        <w:tab w:val="left" w:pos="11905" w:leader="none"/>
        <w:tab w:val="left" w:pos="12473" w:leader="none"/>
        <w:tab w:val="left" w:pos="13039" w:leader="none"/>
        <w:tab w:val="left" w:pos="13605" w:leader="none"/>
        <w:tab w:val="left" w:pos="14173" w:leader="none"/>
        <w:tab w:val="left" w:pos="14739" w:leader="none"/>
        <w:tab w:val="left" w:pos="15307" w:leader="none"/>
        <w:tab w:val="left" w:pos="15873" w:leader="none"/>
        <w:tab w:val="left" w:pos="16441" w:leader="none"/>
        <w:tab w:val="left" w:pos="17007" w:leader="none"/>
      </w:tabs>
      <w:jc w:val="both"/>
    </w:pPr>
    <w:rPr>
      <w:rFonts w:ascii="CG Times" w:hAnsi="CG Times" w:eastAsia="Times New Roman" w:cs="Times New Roman"/>
      <w:i/>
      <w:sz w:val="22"/>
      <w:szCs w:val="20"/>
    </w:rPr>
  </w:style>
  <w:style w:type="paragraph" w:styleId="Liste" w:customStyle="1">
    <w:name w:val="Liste"/>
    <w:basedOn w:val="Corpsdetexte"/>
    <w:qFormat/>
    <w:rsid w:val="000651dd"/>
    <w:pPr/>
    <w:rPr>
      <w:rFonts w:cs="Lohit Devanagari"/>
    </w:rPr>
  </w:style>
  <w:style w:type="paragraph" w:styleId="Lgende" w:customStyle="1">
    <w:name w:val="Légende"/>
    <w:basedOn w:val="Normal"/>
    <w:qFormat/>
    <w:rsid w:val="000651dd"/>
    <w:pPr>
      <w:suppressLineNumbers/>
      <w:spacing w:before="120" w:after="120"/>
    </w:pPr>
    <w:rPr>
      <w:rFonts w:cs="Lohit Devanagari"/>
      <w:i/>
      <w:iCs/>
      <w:sz w:val="24"/>
    </w:rPr>
  </w:style>
  <w:style w:type="paragraph" w:styleId="Entte" w:customStyle="1">
    <w:name w:val="En-tête"/>
    <w:basedOn w:val="Normal"/>
    <w:uiPriority w:val="99"/>
    <w:unhideWhenUsed/>
    <w:qFormat/>
    <w:rsid w:val="000651dd"/>
    <w:pPr>
      <w:tabs>
        <w:tab w:val="center" w:pos="4536" w:leader="none"/>
        <w:tab w:val="right" w:pos="9072" w:leader="none"/>
      </w:tabs>
    </w:pPr>
    <w:rPr/>
  </w:style>
  <w:style w:type="paragraph" w:styleId="Pieddepage" w:customStyle="1">
    <w:name w:val="Pied de page"/>
    <w:basedOn w:val="Normal"/>
    <w:uiPriority w:val="99"/>
    <w:unhideWhenUsed/>
    <w:qFormat/>
    <w:rsid w:val="000651dd"/>
    <w:pPr>
      <w:tabs>
        <w:tab w:val="center" w:pos="4536" w:leader="none"/>
        <w:tab w:val="right" w:pos="9072"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25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134637"/>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34637"/>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Accent5">
    <w:name w:val="Light List Accent 5"/>
    <w:basedOn w:val="TableNormal"/>
    <w:uiPriority w:val="61"/>
    <w:rsid w:val="006839d1"/>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
    <w:name w:val="Light List"/>
    <w:basedOn w:val="TableNormal"/>
    <w:uiPriority w:val="61"/>
    <w:rsid w:val="006839d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6839d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Accent4">
    <w:name w:val="Light Shading Accent 4"/>
    <w:basedOn w:val="TableNormal"/>
    <w:uiPriority w:val="60"/>
    <w:rsid w:val="006839d1"/>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6839d1"/>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2C095-8437-4370-886E-F4FA55D3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4C24C7F9.dotm</Template>
  <TotalTime>49</TotalTime>
  <Application>LibreOffice/4.4.3.2$Linux_X86_64 LibreOffice_project/88805f81e9fe61362df02b9941de8e38a9b5fd16</Application>
  <Paragraphs>277</Paragraphs>
  <Company>Wageningen 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2016-09-26T12:57:00Z</dcterms:created>
  <dc:creator>Magendans, Denise</dc:creator>
  <dc:language>en-US</dc:language>
  <cp:lastModifiedBy>fern </cp:lastModifiedBy>
  <cp:lastPrinted>2016-03-02T06:37:00Z</cp:lastPrinted>
  <dcterms:modified xsi:type="dcterms:W3CDTF">2016-11-28T16:00:04Z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Wageningen UR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