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FB0B59" w14:textId="77777777" w:rsidR="000820CB" w:rsidRDefault="000820CB" w:rsidP="000820CB">
      <w:pPr>
        <w:pStyle w:val="Ttulo1"/>
        <w:jc w:val="center"/>
        <w:rPr>
          <w:lang w:val="es-ES"/>
        </w:rPr>
      </w:pPr>
      <w:r>
        <w:rPr>
          <w:lang w:val="es-ES"/>
        </w:rPr>
        <w:t>MODELO MACROECONÓMICO</w:t>
      </w:r>
    </w:p>
    <w:p w14:paraId="58EF1F83" w14:textId="77777777" w:rsidR="000820CB" w:rsidRPr="005D3369" w:rsidRDefault="000820CB" w:rsidP="000820CB">
      <w:pPr>
        <w:pStyle w:val="Ttulo4"/>
        <w:jc w:val="center"/>
        <w:rPr>
          <w:lang w:val="es-ES"/>
        </w:rPr>
      </w:pPr>
      <w:r>
        <w:rPr>
          <w:lang w:val="es-ES"/>
        </w:rPr>
        <w:t>Dinámico, Estocástico y de Equilibrio General (DSGE)</w:t>
      </w:r>
    </w:p>
    <w:p w14:paraId="6898B7AF" w14:textId="77777777" w:rsidR="000820CB" w:rsidRDefault="000820CB" w:rsidP="000820CB">
      <w:pPr>
        <w:pStyle w:val="Ttulo4"/>
        <w:rPr>
          <w:lang w:val="es-ES"/>
        </w:rPr>
      </w:pPr>
      <w:r>
        <w:rPr>
          <w:lang w:val="es-ES"/>
        </w:rPr>
        <w:t>Oferta Agregada</w:t>
      </w:r>
    </w:p>
    <w:p w14:paraId="45CB9F46" w14:textId="77777777" w:rsidR="000820CB" w:rsidRPr="00C628A9" w:rsidRDefault="000820CB" w:rsidP="000820CB">
      <w:pPr>
        <w:rPr>
          <w:rFonts w:eastAsiaTheme="minorEastAsia"/>
          <w:lang w:val="es-ES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lang w:val="es-ES"/>
                </w:rPr>
              </m:ctrlPr>
            </m:sSubSupPr>
            <m:e>
              <m:r>
                <w:rPr>
                  <w:rFonts w:ascii="Cambria Math" w:hAnsi="Cambria Math"/>
                  <w:lang w:val="es-ES"/>
                </w:rPr>
                <m:t>y</m:t>
              </m:r>
            </m:e>
            <m:sub>
              <m:r>
                <w:rPr>
                  <w:rFonts w:ascii="Cambria Math" w:hAnsi="Cambria Math"/>
                  <w:lang w:val="es-ES"/>
                </w:rPr>
                <m:t>t</m:t>
              </m:r>
            </m:sub>
            <m:sup>
              <m:r>
                <w:rPr>
                  <w:rFonts w:ascii="Cambria Math" w:hAnsi="Cambria Math"/>
                  <w:lang w:val="es-ES"/>
                </w:rPr>
                <m:t>s</m:t>
              </m:r>
            </m:sup>
          </m:sSubSup>
          <m:r>
            <w:rPr>
              <w:rFonts w:ascii="Cambria Math" w:hAnsi="Cambria Math"/>
              <w:lang w:val="es-E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γ</m:t>
              </m:r>
            </m:e>
            <m:sub>
              <m:r>
                <w:rPr>
                  <w:rFonts w:ascii="Cambria Math" w:hAnsi="Cambria Math"/>
                  <w:lang w:val="es-ES"/>
                </w:rPr>
                <m:t>t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E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lang w:val="es-ES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lang w:val="es-E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E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s-ES"/>
                    </w:rPr>
                    <m:t>t-1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E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lang w:val="es-ES"/>
                    </w:rPr>
                    <m:t>t</m:t>
                  </m:r>
                </m:sub>
              </m:sSub>
            </m:e>
          </m:d>
          <m:r>
            <w:rPr>
              <w:rFonts w:ascii="Cambria Math" w:hAnsi="Cambria Math"/>
              <w:lang w:val="es-ES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lang w:val="es-ES"/>
                </w:rPr>
              </m:ctrlPr>
            </m:sSubSupPr>
            <m:e>
              <m:r>
                <w:rPr>
                  <w:rFonts w:ascii="Cambria Math" w:hAnsi="Cambria Math"/>
                  <w:lang w:val="es-ES"/>
                </w:rPr>
                <m:t>ε</m:t>
              </m:r>
            </m:e>
            <m:sub>
              <m:r>
                <w:rPr>
                  <w:rFonts w:ascii="Cambria Math" w:hAnsi="Cambria Math"/>
                  <w:lang w:val="es-ES"/>
                </w:rPr>
                <m:t>t</m:t>
              </m:r>
            </m:sub>
            <m:sup>
              <m:r>
                <w:rPr>
                  <w:rFonts w:ascii="Cambria Math" w:hAnsi="Cambria Math"/>
                  <w:lang w:val="es-ES"/>
                </w:rPr>
                <m:t>s</m:t>
              </m:r>
            </m:sup>
          </m:sSubSup>
        </m:oMath>
      </m:oMathPara>
    </w:p>
    <w:p w14:paraId="2FAA0D15" w14:textId="77777777" w:rsidR="000820CB" w:rsidRPr="009537BC" w:rsidRDefault="000820CB" w:rsidP="000820CB">
      <w:pPr>
        <w:jc w:val="center"/>
        <w:rPr>
          <w:rFonts w:eastAsiaTheme="minorEastAsia"/>
          <w:lang w:val="es-ES"/>
        </w:rPr>
      </w:pPr>
      <w:r w:rsidRPr="00C628A9">
        <w:rPr>
          <w:rFonts w:eastAsiaTheme="minorEastAsia"/>
          <w:noProof/>
          <w:lang w:val="es-ES"/>
        </w:rPr>
        <w:drawing>
          <wp:inline distT="0" distB="0" distL="0" distR="0" wp14:anchorId="1113F398" wp14:editId="4574C90A">
            <wp:extent cx="4287328" cy="333750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98691" cy="3346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4B180" w14:textId="77777777" w:rsidR="000820CB" w:rsidRDefault="000820CB" w:rsidP="000820CB">
      <w:pPr>
        <w:pStyle w:val="Ttulo4"/>
        <w:rPr>
          <w:lang w:val="es-ES"/>
        </w:rPr>
      </w:pPr>
      <w:r>
        <w:rPr>
          <w:lang w:val="es-ES"/>
        </w:rPr>
        <w:t>Demanda Agregada</w:t>
      </w:r>
    </w:p>
    <w:p w14:paraId="79DA514A" w14:textId="77777777" w:rsidR="000820CB" w:rsidRPr="00C628A9" w:rsidRDefault="000820CB" w:rsidP="000820CB">
      <w:pPr>
        <w:rPr>
          <w:rFonts w:asciiTheme="majorHAnsi" w:eastAsiaTheme="majorEastAsia" w:hAnsiTheme="majorHAnsi" w:cstheme="majorBidi"/>
          <w:i/>
          <w:lang w:val="es-ES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lang w:val="es-ES"/>
                </w:rPr>
              </m:ctrlPr>
            </m:sSubSupPr>
            <m:e>
              <m:r>
                <w:rPr>
                  <w:rFonts w:ascii="Cambria Math" w:hAnsi="Cambria Math"/>
                  <w:lang w:val="es-ES"/>
                </w:rPr>
                <m:t>y</m:t>
              </m:r>
            </m:e>
            <m:sub>
              <m:r>
                <w:rPr>
                  <w:rFonts w:ascii="Cambria Math" w:hAnsi="Cambria Math"/>
                  <w:lang w:val="es-ES"/>
                </w:rPr>
                <m:t>t</m:t>
              </m:r>
            </m:sub>
            <m:sup>
              <m:r>
                <w:rPr>
                  <w:rFonts w:ascii="Cambria Math" w:hAnsi="Cambria Math"/>
                  <w:lang w:val="es-ES"/>
                </w:rPr>
                <m:t>D</m:t>
              </m:r>
            </m:sup>
          </m:sSubSup>
          <m:r>
            <w:rPr>
              <w:rFonts w:ascii="Cambria Math" w:hAnsi="Cambria Math"/>
              <w:lang w:val="es-E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y</m:t>
              </m:r>
            </m:e>
            <m:sub>
              <m:r>
                <w:rPr>
                  <w:rFonts w:ascii="Cambria Math" w:hAnsi="Cambria Math"/>
                  <w:lang w:val="es-ES"/>
                </w:rPr>
                <m:t>t</m:t>
              </m:r>
            </m:sub>
          </m:sSub>
          <m:r>
            <w:rPr>
              <w:rFonts w:ascii="Cambria Math" w:hAnsi="Cambria Math"/>
              <w:lang w:val="es-E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α</m:t>
              </m:r>
            </m:e>
            <m:sub>
              <m:r>
                <w:rPr>
                  <w:rFonts w:ascii="Cambria Math" w:hAnsi="Cambria Math"/>
                  <w:lang w:val="es-ES"/>
                </w:rPr>
                <m:t>t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r</m:t>
              </m:r>
            </m:e>
            <m:sub>
              <m:r>
                <w:rPr>
                  <w:rFonts w:ascii="Cambria Math" w:hAnsi="Cambria Math"/>
                  <w:lang w:val="es-ES"/>
                </w:rPr>
                <m:t>t</m:t>
              </m:r>
            </m:sub>
          </m:sSub>
          <m:r>
            <w:rPr>
              <w:rFonts w:ascii="Cambria Math" w:hAnsi="Cambria Math"/>
              <w:lang w:val="es-ES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lang w:val="es-ES"/>
                </w:rPr>
              </m:ctrlPr>
            </m:sSubSupPr>
            <m:e>
              <m:r>
                <w:rPr>
                  <w:rFonts w:ascii="Cambria Math" w:hAnsi="Cambria Math"/>
                  <w:lang w:val="es-ES"/>
                </w:rPr>
                <m:t>ε</m:t>
              </m:r>
            </m:e>
            <m:sub>
              <m:r>
                <w:rPr>
                  <w:rFonts w:ascii="Cambria Math" w:hAnsi="Cambria Math"/>
                  <w:lang w:val="es-ES"/>
                </w:rPr>
                <m:t>t</m:t>
              </m:r>
            </m:sub>
            <m:sup>
              <m:r>
                <w:rPr>
                  <w:rFonts w:ascii="Cambria Math" w:hAnsi="Cambria Math"/>
                  <w:lang w:val="es-ES"/>
                </w:rPr>
                <m:t>D</m:t>
              </m:r>
            </m:sup>
          </m:sSubSup>
        </m:oMath>
      </m:oMathPara>
    </w:p>
    <w:p w14:paraId="476D8343" w14:textId="77777777" w:rsidR="000820CB" w:rsidRDefault="000820CB" w:rsidP="000820CB">
      <w:pPr>
        <w:pStyle w:val="Ttulo4"/>
      </w:pPr>
      <w:r>
        <w:t>Euler</w:t>
      </w:r>
    </w:p>
    <w:p w14:paraId="4F517316" w14:textId="77777777" w:rsidR="000820CB" w:rsidRPr="002B7478" w:rsidRDefault="000820CB" w:rsidP="000820CB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</w:rPr>
                <m:t>β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t+1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t+1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t+1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t+1</m:t>
                      </m:r>
                    </m:sub>
                  </m:sSub>
                </m:e>
              </m: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1+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t+1</m:t>
                  </m:r>
                </m:sub>
                <m:sup>
                  <m:r>
                    <w:rPr>
                      <w:rFonts w:ascii="Cambria Math" w:hAnsi="Cambria Math"/>
                    </w:rPr>
                    <m:t>e</m:t>
                  </m:r>
                </m:sup>
              </m:sSubSup>
            </m:den>
          </m:f>
          <m:r>
            <w:rPr>
              <w:rFonts w:ascii="Cambria Math" w:hAnsi="Cambria Math"/>
            </w:rPr>
            <m:t>=1+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14:paraId="02B8F35B" w14:textId="77777777" w:rsidR="000820CB" w:rsidRPr="002B7478" w:rsidRDefault="000820CB" w:rsidP="000820CB">
      <w:pPr>
        <w:jc w:val="center"/>
        <w:rPr>
          <w:rFonts w:asciiTheme="majorHAnsi" w:eastAsiaTheme="majorEastAsia" w:hAnsiTheme="majorHAnsi" w:cstheme="majorBidi"/>
          <w:i/>
          <w:lang w:val="es-ES"/>
        </w:rPr>
      </w:pPr>
      <w:r w:rsidRPr="0013306B">
        <w:rPr>
          <w:rFonts w:asciiTheme="majorHAnsi" w:eastAsiaTheme="majorEastAsia" w:hAnsiTheme="majorHAnsi" w:cstheme="majorBidi"/>
          <w:i/>
          <w:noProof/>
          <w:lang w:val="es-ES"/>
        </w:rPr>
        <w:drawing>
          <wp:inline distT="0" distB="0" distL="0" distR="0" wp14:anchorId="2C514EAA" wp14:editId="464394EB">
            <wp:extent cx="2941607" cy="1571711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57139" cy="158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C8DCE" w14:textId="77777777" w:rsidR="000820CB" w:rsidRDefault="000820CB" w:rsidP="000820CB">
      <w:pPr>
        <w:pStyle w:val="Ttulo4"/>
      </w:pPr>
      <w:proofErr w:type="spellStart"/>
      <w:r>
        <w:t>Equilibrio</w:t>
      </w:r>
      <w:proofErr w:type="spellEnd"/>
      <w:r>
        <w:t xml:space="preserve"> </w:t>
      </w:r>
      <w:proofErr w:type="spellStart"/>
      <w:r>
        <w:t>Monetario</w:t>
      </w:r>
      <w:proofErr w:type="spellEnd"/>
    </w:p>
    <w:p w14:paraId="55B8BD9A" w14:textId="77777777" w:rsidR="000820CB" w:rsidRPr="002B7478" w:rsidRDefault="000820CB" w:rsidP="000820CB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D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+β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-β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l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s</m:t>
              </m:r>
            </m:sup>
          </m:sSubSup>
        </m:oMath>
      </m:oMathPara>
    </w:p>
    <w:p w14:paraId="2B4E9C65" w14:textId="77777777" w:rsidR="000820CB" w:rsidRDefault="000820CB" w:rsidP="000820CB">
      <w:pPr>
        <w:pStyle w:val="Ttulo4"/>
      </w:pPr>
      <w:proofErr w:type="spellStart"/>
      <w:r>
        <w:t>Ecuación</w:t>
      </w:r>
      <w:proofErr w:type="spellEnd"/>
      <w:r>
        <w:t xml:space="preserve"> de Fisher</w:t>
      </w:r>
    </w:p>
    <w:p w14:paraId="01D2A8FC" w14:textId="77777777" w:rsidR="000820CB" w:rsidRPr="000F1374" w:rsidRDefault="000820CB" w:rsidP="000820CB">
      <w:pPr>
        <w:rPr>
          <w:rFonts w:asciiTheme="majorHAnsi" w:eastAsiaTheme="majorEastAsia" w:hAnsiTheme="majorHAnsi" w:cstheme="majorBidi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-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  <m:sup>
              <m:r>
                <w:rPr>
                  <w:rFonts w:ascii="Cambria Math" w:hAnsi="Cambria Math"/>
                </w:rPr>
                <m:t>e</m:t>
              </m:r>
            </m:sup>
          </m:sSubSup>
        </m:oMath>
      </m:oMathPara>
    </w:p>
    <w:p w14:paraId="09A97A4E" w14:textId="77777777" w:rsidR="000820CB" w:rsidRPr="000820CB" w:rsidRDefault="000820CB" w:rsidP="000820CB">
      <w:pPr>
        <w:pStyle w:val="Ttulo4"/>
        <w:rPr>
          <w:lang w:val="es-ES"/>
        </w:rPr>
      </w:pPr>
      <w:r w:rsidRPr="000820CB">
        <w:rPr>
          <w:lang w:val="es-ES"/>
        </w:rPr>
        <w:t>Equilibrio</w:t>
      </w:r>
    </w:p>
    <w:p w14:paraId="45C5C300" w14:textId="77777777" w:rsidR="000820CB" w:rsidRPr="000820CB" w:rsidRDefault="000820CB" w:rsidP="000820CB">
      <w:pPr>
        <w:rPr>
          <w:lang w:val="es-ES"/>
        </w:rPr>
      </w:pPr>
    </w:p>
    <w:p w14:paraId="4ED6BE77" w14:textId="77777777" w:rsidR="000820CB" w:rsidRPr="000F1374" w:rsidRDefault="000820CB" w:rsidP="000820CB">
      <w:pPr>
        <w:jc w:val="center"/>
        <w:rPr>
          <w:rFonts w:asciiTheme="majorHAnsi" w:eastAsiaTheme="majorEastAsia" w:hAnsiTheme="majorHAnsi" w:cstheme="majorBidi"/>
          <w:iCs/>
          <w:lang w:val="es-PE"/>
        </w:rPr>
      </w:pPr>
      <w:r w:rsidRPr="000F1374">
        <w:rPr>
          <w:rFonts w:asciiTheme="majorHAnsi" w:eastAsiaTheme="majorEastAsia" w:hAnsiTheme="majorHAnsi" w:cstheme="majorBidi"/>
          <w:iCs/>
          <w:lang w:val="es-PE"/>
        </w:rPr>
        <w:lastRenderedPageBreak/>
        <w:t>En</w:t>
      </w:r>
      <w:r>
        <w:rPr>
          <w:rFonts w:asciiTheme="majorHAnsi" w:eastAsiaTheme="majorEastAsia" w:hAnsiTheme="majorHAnsi" w:cstheme="majorBidi"/>
          <w:iCs/>
          <w:lang w:val="es-PE"/>
        </w:rPr>
        <w:t xml:space="preserve"> equilibrio de estado estable se utiliza una política de manejo de crisis.</w:t>
      </w:r>
    </w:p>
    <w:p w14:paraId="1F55C63B" w14:textId="77777777" w:rsidR="000820CB" w:rsidRPr="000F1374" w:rsidRDefault="000820CB" w:rsidP="000820CB">
      <w:pPr>
        <w:rPr>
          <w:rFonts w:eastAsiaTheme="minorEastAsia"/>
          <w:lang w:val="es-PE"/>
        </w:rPr>
      </w:pPr>
      <w:r w:rsidRPr="000F1374">
        <w:rPr>
          <w:rFonts w:eastAsiaTheme="minorEastAsia"/>
          <w:lang w:val="es-PE"/>
        </w:rPr>
        <w:br w:type="page"/>
      </w:r>
    </w:p>
    <w:p w14:paraId="38A28799" w14:textId="77777777" w:rsidR="000820CB" w:rsidRDefault="000820CB" w:rsidP="000820CB">
      <w:pPr>
        <w:pStyle w:val="Ttulo2"/>
        <w:rPr>
          <w:lang w:val="es-PE"/>
        </w:rPr>
      </w:pPr>
      <w:r w:rsidRPr="002B7478">
        <w:rPr>
          <w:lang w:val="es-PE"/>
        </w:rPr>
        <w:lastRenderedPageBreak/>
        <w:t>Identificación estructural de los shocks</w:t>
      </w:r>
    </w:p>
    <w:p w14:paraId="4E38BAF8" w14:textId="77777777" w:rsidR="000820CB" w:rsidRDefault="000820CB" w:rsidP="000820CB">
      <w:pPr>
        <w:pStyle w:val="Ttulo4"/>
        <w:rPr>
          <w:lang w:val="es-PE"/>
        </w:rPr>
      </w:pPr>
      <w:r>
        <w:rPr>
          <w:lang w:val="es-PE"/>
        </w:rPr>
        <w:t xml:space="preserve">Shock positivo a la Oferta </w:t>
      </w:r>
      <m:oMath>
        <m:d>
          <m:dPr>
            <m:ctrlPr>
              <w:rPr>
                <w:rFonts w:ascii="Cambria Math" w:hAnsi="Cambria Math"/>
                <w:lang w:val="es-PE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lang w:val="es-PE"/>
                  </w:rPr>
                </m:ctrlPr>
              </m:sSubSupPr>
              <m:e>
                <m:r>
                  <w:rPr>
                    <w:rFonts w:ascii="Cambria Math" w:hAnsi="Cambria Math"/>
                    <w:lang w:val="es-PE"/>
                  </w:rPr>
                  <m:t>ε</m:t>
                </m:r>
              </m:e>
              <m:sub>
                <m:r>
                  <w:rPr>
                    <w:rFonts w:ascii="Cambria Math" w:hAnsi="Cambria Math"/>
                    <w:lang w:val="es-PE"/>
                  </w:rPr>
                  <m:t>t</m:t>
                </m:r>
              </m:sub>
              <m:sup>
                <m:r>
                  <w:rPr>
                    <w:rFonts w:ascii="Cambria Math" w:hAnsi="Cambria Math"/>
                    <w:lang w:val="es-PE"/>
                  </w:rPr>
                  <m:t>S</m:t>
                </m:r>
              </m:sup>
            </m:sSubSup>
            <m:r>
              <w:rPr>
                <w:rFonts w:ascii="Cambria Math" w:hAnsi="Cambria Math"/>
                <w:lang w:val="es-PE"/>
              </w:rPr>
              <m:t>&gt;0</m:t>
            </m:r>
          </m:e>
        </m:d>
      </m:oMath>
    </w:p>
    <w:p w14:paraId="71699362" w14:textId="77777777" w:rsidR="000820CB" w:rsidRDefault="000820CB" w:rsidP="000820CB">
      <w:pPr>
        <w:pStyle w:val="Prrafodelista"/>
        <w:numPr>
          <w:ilvl w:val="0"/>
          <w:numId w:val="1"/>
        </w:numPr>
        <w:jc w:val="both"/>
        <w:rPr>
          <w:lang w:val="es-PE"/>
        </w:rPr>
      </w:pPr>
      <w:r>
        <w:rPr>
          <w:lang w:val="es-PE"/>
        </w:rPr>
        <w:t>Expectativas ancladas a la meta inflacionaria, entonces la tasa de interés real cae.</w:t>
      </w:r>
    </w:p>
    <w:p w14:paraId="7A4807E4" w14:textId="77777777" w:rsidR="000820CB" w:rsidRPr="00A524CB" w:rsidRDefault="000820CB" w:rsidP="000820CB">
      <w:pPr>
        <w:pStyle w:val="Ttulo4"/>
        <w:rPr>
          <w:lang w:val="es-PE"/>
        </w:rPr>
      </w:pPr>
      <w:r>
        <w:rPr>
          <w:lang w:val="es-PE"/>
        </w:rPr>
        <w:t xml:space="preserve">Shock positivo a la demanda </w:t>
      </w:r>
      <m:oMath>
        <m:d>
          <m:dPr>
            <m:ctrlPr>
              <w:rPr>
                <w:rFonts w:ascii="Cambria Math" w:hAnsi="Cambria Math"/>
                <w:lang w:val="es-PE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lang w:val="es-PE"/>
                  </w:rPr>
                </m:ctrlPr>
              </m:sSubSupPr>
              <m:e>
                <m:r>
                  <w:rPr>
                    <w:rFonts w:ascii="Cambria Math" w:hAnsi="Cambria Math"/>
                    <w:lang w:val="es-PE"/>
                  </w:rPr>
                  <m:t>ε</m:t>
                </m:r>
              </m:e>
              <m:sub>
                <m:r>
                  <w:rPr>
                    <w:rFonts w:ascii="Cambria Math" w:hAnsi="Cambria Math"/>
                    <w:lang w:val="es-PE"/>
                  </w:rPr>
                  <m:t>t</m:t>
                </m:r>
              </m:sub>
              <m:sup>
                <m:r>
                  <w:rPr>
                    <w:rFonts w:ascii="Cambria Math" w:hAnsi="Cambria Math"/>
                    <w:lang w:val="es-PE"/>
                  </w:rPr>
                  <m:t>D</m:t>
                </m:r>
              </m:sup>
            </m:sSubSup>
            <m:r>
              <w:rPr>
                <w:rFonts w:ascii="Cambria Math" w:hAnsi="Cambria Math"/>
                <w:lang w:val="es-PE"/>
              </w:rPr>
              <m:t>&gt;0</m:t>
            </m:r>
          </m:e>
        </m:d>
      </m:oMath>
    </w:p>
    <w:p w14:paraId="3863A83F" w14:textId="77777777" w:rsidR="000820CB" w:rsidRDefault="000820CB" w:rsidP="000820CB">
      <w:pPr>
        <w:pStyle w:val="Prrafodelista"/>
        <w:numPr>
          <w:ilvl w:val="0"/>
          <w:numId w:val="1"/>
        </w:numPr>
        <w:jc w:val="both"/>
        <w:rPr>
          <w:lang w:val="es-PE"/>
        </w:rPr>
      </w:pPr>
      <w:r>
        <w:rPr>
          <w:lang w:val="es-PE"/>
        </w:rPr>
        <w:t>Al tener la demanda agregada aumentar se necesitará demandar más dinero, por lo tanto, para que siga el equilibrio monetario la tasa de interés nominal aumentará.</w:t>
      </w:r>
    </w:p>
    <w:p w14:paraId="623A3A72" w14:textId="77777777" w:rsidR="000820CB" w:rsidRDefault="000820CB" w:rsidP="000820CB">
      <w:pPr>
        <w:pStyle w:val="Ttulo4"/>
        <w:rPr>
          <w:lang w:val="es-PE"/>
        </w:rPr>
      </w:pPr>
      <w:r>
        <w:rPr>
          <w:lang w:val="es-PE"/>
        </w:rPr>
        <w:t xml:space="preserve">Shock positivo a la liquidez </w:t>
      </w:r>
      <m:oMath>
        <m:d>
          <m:dPr>
            <m:ctrlPr>
              <w:rPr>
                <w:rFonts w:ascii="Cambria Math" w:hAnsi="Cambria Math"/>
                <w:lang w:val="es-PE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lang w:val="es-PE"/>
                  </w:rPr>
                </m:ctrlPr>
              </m:sSubSupPr>
              <m:e>
                <m:r>
                  <w:rPr>
                    <w:rFonts w:ascii="Cambria Math" w:hAnsi="Cambria Math"/>
                    <w:lang w:val="es-PE"/>
                  </w:rPr>
                  <m:t>ε</m:t>
                </m:r>
              </m:e>
              <m:sub>
                <m:r>
                  <w:rPr>
                    <w:rFonts w:ascii="Cambria Math" w:hAnsi="Cambria Math"/>
                    <w:lang w:val="es-PE"/>
                  </w:rPr>
                  <m:t>t</m:t>
                </m:r>
              </m:sub>
              <m:sup>
                <m:r>
                  <w:rPr>
                    <w:rFonts w:ascii="Cambria Math" w:hAnsi="Cambria Math"/>
                    <w:lang w:val="es-PE"/>
                  </w:rPr>
                  <m:t>l</m:t>
                </m:r>
              </m:sup>
            </m:sSubSup>
            <m:r>
              <w:rPr>
                <w:rFonts w:ascii="Cambria Math" w:hAnsi="Cambria Math"/>
                <w:lang w:val="es-PE"/>
              </w:rPr>
              <m:t>&gt;0</m:t>
            </m:r>
          </m:e>
        </m:d>
      </m:oMath>
    </w:p>
    <w:p w14:paraId="6EE12524" w14:textId="77777777" w:rsidR="000820CB" w:rsidRDefault="000820CB" w:rsidP="000820CB">
      <w:pPr>
        <w:pStyle w:val="Prrafodelista"/>
        <w:numPr>
          <w:ilvl w:val="0"/>
          <w:numId w:val="1"/>
        </w:numPr>
        <w:rPr>
          <w:lang w:val="es-PE"/>
        </w:rPr>
      </w:pPr>
      <w:r>
        <w:rPr>
          <w:lang w:val="es-PE"/>
        </w:rPr>
        <w:t>Se demanda más dinero, por lo tanto, para mantener la igualdad la tasa de interés nominal bajará.</w:t>
      </w:r>
    </w:p>
    <w:p w14:paraId="4E5ACE56" w14:textId="77777777" w:rsidR="000820CB" w:rsidRDefault="000820CB" w:rsidP="000820CB">
      <w:pPr>
        <w:pStyle w:val="Ttulo4"/>
        <w:rPr>
          <w:lang w:val="es-PE"/>
        </w:rPr>
      </w:pPr>
      <w:r>
        <w:rPr>
          <w:lang w:val="es-PE"/>
        </w:rPr>
        <w:t xml:space="preserve">Shock positivo a la oferta monetaria </w:t>
      </w:r>
      <m:oMath>
        <m:d>
          <m:dPr>
            <m:ctrlPr>
              <w:rPr>
                <w:rFonts w:ascii="Cambria Math" w:hAnsi="Cambria Math"/>
                <w:lang w:val="es-PE"/>
              </w:rPr>
            </m:ctrlPr>
          </m:dPr>
          <m:e>
            <m:r>
              <w:rPr>
                <w:rFonts w:ascii="Cambria Math" w:hAnsi="Cambria Math"/>
                <w:lang w:val="es-PE"/>
              </w:rPr>
              <m:t>∆</m:t>
            </m:r>
            <m:sSubSup>
              <m:sSubSupPr>
                <m:ctrlPr>
                  <w:rPr>
                    <w:rFonts w:ascii="Cambria Math" w:hAnsi="Cambria Math"/>
                    <w:i w:val="0"/>
                  </w:rPr>
                </m:ctrlPr>
              </m:sSubSupPr>
              <m:e>
                <m:acc>
                  <m:accPr>
                    <m:chr m:val="̅"/>
                    <m:ctrlPr>
                      <w:rPr>
                        <w:rFonts w:ascii="Cambria Math" w:eastAsiaTheme="minorHAnsi" w:hAnsi="Cambria Math" w:cstheme="minorBidi"/>
                        <w:iCs w:val="0"/>
                        <w:color w:val="auto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lang w:val="es-PE"/>
                      </w:rPr>
                      <m:t>m</m:t>
                    </m:r>
                  </m:e>
                </m:acc>
              </m:e>
              <m:sub>
                <m:r>
                  <w:rPr>
                    <w:rFonts w:ascii="Cambria Math" w:hAnsi="Cambria Math"/>
                    <w:lang w:val="es-PE"/>
                  </w:rPr>
                  <m:t>t</m:t>
                </m:r>
              </m:sub>
              <m:sup>
                <m:r>
                  <w:rPr>
                    <w:rFonts w:ascii="Cambria Math" w:hAnsi="Cambria Math"/>
                    <w:lang w:val="es-PE"/>
                  </w:rPr>
                  <m:t>s</m:t>
                </m:r>
              </m:sup>
            </m:sSubSup>
            <m:r>
              <w:rPr>
                <w:rFonts w:ascii="Cambria Math" w:hAnsi="Cambria Math"/>
                <w:lang w:val="es-PE"/>
              </w:rPr>
              <m:t>&gt;0</m:t>
            </m:r>
          </m:e>
        </m:d>
      </m:oMath>
    </w:p>
    <w:p w14:paraId="0CAAA79D" w14:textId="77777777" w:rsidR="000820CB" w:rsidRDefault="000820CB" w:rsidP="000820CB">
      <w:pPr>
        <w:pStyle w:val="Prrafodelista"/>
        <w:numPr>
          <w:ilvl w:val="0"/>
          <w:numId w:val="1"/>
        </w:numPr>
        <w:rPr>
          <w:lang w:val="es-PE"/>
        </w:rPr>
      </w:pPr>
      <w:r>
        <w:rPr>
          <w:lang w:val="es-PE"/>
        </w:rPr>
        <w:t>Al aumentar la oferta monetaria la tasa de interés nominal disminuye para mantener el equilibrio monetario.</w:t>
      </w:r>
    </w:p>
    <w:p w14:paraId="09ECFADE" w14:textId="77777777" w:rsidR="000820CB" w:rsidRDefault="000820CB" w:rsidP="000820CB">
      <w:pPr>
        <w:jc w:val="center"/>
      </w:pPr>
      <w:r w:rsidRPr="00B03F3B">
        <w:t>Quantitative easing: the introduction of new money into the money supply by a central bank</w:t>
      </w:r>
      <w:r>
        <w:t>.</w:t>
      </w:r>
    </w:p>
    <w:p w14:paraId="6360DF67" w14:textId="77777777" w:rsidR="000820CB" w:rsidRDefault="000820CB" w:rsidP="000820CB">
      <w:pPr>
        <w:jc w:val="center"/>
      </w:pPr>
      <w:r w:rsidRPr="00F459D9">
        <w:rPr>
          <w:noProof/>
        </w:rPr>
        <w:drawing>
          <wp:inline distT="0" distB="0" distL="0" distR="0" wp14:anchorId="29B4C7F3" wp14:editId="1767812F">
            <wp:extent cx="4666890" cy="2863573"/>
            <wp:effectExtent l="0" t="0" r="635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3009" cy="2867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75A92" w14:textId="77777777" w:rsidR="000820CB" w:rsidRDefault="000820CB" w:rsidP="000820CB">
      <w:pPr>
        <w:jc w:val="center"/>
      </w:pPr>
    </w:p>
    <w:p w14:paraId="160A58F3" w14:textId="77777777" w:rsidR="000820CB" w:rsidRDefault="000820CB" w:rsidP="000820CB">
      <w:pPr>
        <w:pStyle w:val="Ttulo2"/>
        <w:rPr>
          <w:lang w:val="es-PE"/>
        </w:rPr>
      </w:pPr>
      <w:r w:rsidRPr="00B66580">
        <w:rPr>
          <w:lang w:val="es-PE"/>
        </w:rPr>
        <w:t>Identificación de Shocks de Oferta y</w:t>
      </w:r>
      <w:r>
        <w:rPr>
          <w:lang w:val="es-PE"/>
        </w:rPr>
        <w:t xml:space="preserve"> Demanda</w:t>
      </w:r>
    </w:p>
    <w:p w14:paraId="260327D0" w14:textId="77777777" w:rsidR="000820CB" w:rsidRDefault="000820CB" w:rsidP="000820CB">
      <w:pPr>
        <w:pStyle w:val="Prrafodelista"/>
        <w:numPr>
          <w:ilvl w:val="0"/>
          <w:numId w:val="1"/>
        </w:numPr>
        <w:rPr>
          <w:lang w:val="es-PE"/>
        </w:rPr>
      </w:pPr>
      <w:r>
        <w:rPr>
          <w:lang w:val="es-PE"/>
        </w:rPr>
        <w:t>Tenemos la siguiente serie:</w:t>
      </w:r>
    </w:p>
    <w:p w14:paraId="621B1F9E" w14:textId="77777777" w:rsidR="000820CB" w:rsidRPr="006C2B95" w:rsidRDefault="000820CB" w:rsidP="000820CB">
      <w:pPr>
        <w:rPr>
          <w:rFonts w:eastAsiaTheme="minorEastAsia"/>
          <w:lang w:val="es-PE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s-PE"/>
                </w:rPr>
              </m:ctrlPr>
            </m:sSubPr>
            <m:e>
              <m:r>
                <w:rPr>
                  <w:rFonts w:ascii="Cambria Math" w:hAnsi="Cambria Math"/>
                  <w:lang w:val="es-PE"/>
                </w:rPr>
                <m:t>Y</m:t>
              </m:r>
            </m:e>
            <m:sub>
              <m:r>
                <w:rPr>
                  <w:rFonts w:ascii="Cambria Math" w:hAnsi="Cambria Math"/>
                  <w:lang w:val="es-PE"/>
                </w:rPr>
                <m:t>t</m:t>
              </m:r>
            </m:sub>
          </m:sSub>
          <m:r>
            <w:rPr>
              <w:rFonts w:ascii="Cambria Math" w:hAnsi="Cambria Math"/>
              <w:lang w:val="es-PE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s-PE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val="es-PE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s-PE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s-PE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  <w:lang w:val="es-PE"/>
                        </w:rPr>
                        <m:t>*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s-PE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s-PE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lang w:val="es-PE"/>
                        </w:rPr>
                        <m:t>PBI</m:t>
                      </m:r>
                    </m:sub>
                  </m:sSub>
                </m:e>
              </m:eqArr>
            </m:e>
          </m:d>
          <m:r>
            <w:rPr>
              <w:rFonts w:ascii="Cambria Math" w:hAnsi="Cambria Math"/>
              <w:lang w:val="es-PE"/>
            </w:rPr>
            <m:t>≅</m:t>
          </m:r>
          <m:sSub>
            <m:sSubPr>
              <m:ctrlPr>
                <w:rPr>
                  <w:rFonts w:ascii="Cambria Math" w:hAnsi="Cambria Math"/>
                  <w:i/>
                  <w:lang w:val="es-PE"/>
                </w:rPr>
              </m:ctrlPr>
            </m:sSubPr>
            <m:e>
              <m:r>
                <w:rPr>
                  <w:rFonts w:ascii="Cambria Math" w:hAnsi="Cambria Math"/>
                  <w:lang w:val="es-PE"/>
                </w:rPr>
                <m:t>Y</m:t>
              </m:r>
            </m:e>
            <m:sub>
              <m:r>
                <w:rPr>
                  <w:rFonts w:ascii="Cambria Math" w:hAnsi="Cambria Math"/>
                  <w:lang w:val="es-PE"/>
                </w:rPr>
                <m:t>t</m:t>
              </m:r>
            </m:sub>
          </m:sSub>
          <m:r>
            <w:rPr>
              <w:rFonts w:ascii="Cambria Math" w:hAnsi="Cambria Math"/>
              <w:lang w:val="es-PE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es-PE"/>
                </w:rPr>
              </m:ctrlPr>
            </m:naryPr>
            <m:sub>
              <m:r>
                <w:rPr>
                  <w:rFonts w:ascii="Cambria Math" w:hAnsi="Cambria Math"/>
                  <w:lang w:val="es-PE"/>
                </w:rPr>
                <m:t>i=1</m:t>
              </m:r>
            </m:sub>
            <m:sup>
              <m:r>
                <w:rPr>
                  <w:rFonts w:ascii="Cambria Math" w:hAnsi="Cambria Math"/>
                  <w:lang w:val="es-PE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lang w:val="es-PE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PE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s-PE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s-PE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PE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s-PE"/>
                    </w:rPr>
                    <m:t>t-i</m:t>
                  </m:r>
                </m:sub>
              </m:sSub>
            </m:e>
          </m:nary>
          <m:r>
            <w:rPr>
              <w:rFonts w:ascii="Cambria Math" w:eastAsiaTheme="minorEastAsia" w:hAnsi="Cambria Math"/>
              <w:lang w:val="es-PE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PE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  <w:lang w:val="es-PE"/>
                </w:rPr>
                <m:t>t</m:t>
              </m:r>
            </m:sub>
          </m:sSub>
        </m:oMath>
      </m:oMathPara>
    </w:p>
    <w:p w14:paraId="4598CE0F" w14:textId="77777777" w:rsidR="000820CB" w:rsidRDefault="000820CB" w:rsidP="000820CB">
      <w:pPr>
        <w:pStyle w:val="Prrafodelista"/>
        <w:rPr>
          <w:rFonts w:eastAsiaTheme="minorEastAsia"/>
          <w:lang w:val="es-PE"/>
        </w:rPr>
      </w:pPr>
      <w:r>
        <w:rPr>
          <w:lang w:val="es-PE"/>
        </w:rPr>
        <w:t xml:space="preserve">Hallamos </w:t>
      </w:r>
      <m:oMath>
        <m:sSub>
          <m:sSubPr>
            <m:ctrlPr>
              <w:rPr>
                <w:rFonts w:ascii="Cambria Math" w:hAnsi="Cambria Math"/>
                <w:i/>
                <w:lang w:val="es-PE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  <w:lang w:val="es-PE"/>
                  </w:rPr>
                </m:ctrlPr>
              </m:accPr>
              <m:e>
                <m:r>
                  <w:rPr>
                    <w:rFonts w:ascii="Cambria Math" w:hAnsi="Cambria Math"/>
                    <w:lang w:val="es-PE"/>
                  </w:rPr>
                  <m:t>C</m:t>
                </m:r>
              </m:e>
            </m:acc>
          </m:e>
          <m:sub>
            <m:r>
              <w:rPr>
                <w:rFonts w:ascii="Cambria Math" w:hAnsi="Cambria Math"/>
                <w:lang w:val="es-PE"/>
              </w:rPr>
              <m:t>i</m:t>
            </m:r>
          </m:sub>
        </m:sSub>
      </m:oMath>
      <w:r>
        <w:rPr>
          <w:rFonts w:eastAsiaTheme="minorEastAsia"/>
          <w:lang w:val="es-PE"/>
        </w:rPr>
        <w:t xml:space="preserve"> y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s-PE"/>
              </w:rPr>
            </m:ctrlPr>
          </m:sSubPr>
          <m:e>
            <m:acc>
              <m:accPr>
                <m:ctrlPr>
                  <w:rPr>
                    <w:rFonts w:ascii="Cambria Math" w:eastAsiaTheme="minorEastAsia" w:hAnsi="Cambria Math"/>
                    <w:lang w:val="es-PE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es-PE"/>
                  </w:rPr>
                  <m:t>Σ</m:t>
                </m:r>
              </m:e>
            </m:acc>
          </m:e>
          <m:sub>
            <m:r>
              <w:rPr>
                <w:rFonts w:ascii="Cambria Math" w:eastAsiaTheme="minorEastAsia" w:hAnsi="Cambria Math"/>
                <w:lang w:val="es-PE"/>
              </w:rPr>
              <m:t>η</m:t>
            </m:r>
          </m:sub>
        </m:sSub>
      </m:oMath>
      <w:r>
        <w:rPr>
          <w:rFonts w:eastAsiaTheme="minorEastAsia"/>
          <w:lang w:val="es-PE"/>
        </w:rPr>
        <w:t>. En su forma matricial:</w:t>
      </w:r>
    </w:p>
    <w:p w14:paraId="1225F13D" w14:textId="77777777" w:rsidR="000820CB" w:rsidRPr="0098458E" w:rsidRDefault="000820CB" w:rsidP="000820CB">
      <w:pPr>
        <w:rPr>
          <w:rFonts w:eastAsiaTheme="minorEastAsia"/>
          <w:lang w:val="es-PE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PE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s-PE"/>
                </w:rPr>
                <m:t>t</m:t>
              </m:r>
            </m:sub>
          </m:sSub>
          <m:r>
            <w:rPr>
              <w:rFonts w:ascii="Cambria Math" w:eastAsiaTheme="minorEastAsia" w:hAnsi="Cambria Math"/>
              <w:lang w:val="es-PE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PE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s-PE"/>
                </w:rPr>
                <m:t>i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PE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s-PE"/>
                </w:rPr>
                <m:t>t-i</m:t>
              </m:r>
            </m:sub>
          </m:sSub>
          <m:r>
            <w:rPr>
              <w:rFonts w:ascii="Cambria Math" w:eastAsiaTheme="minorEastAsia" w:hAnsi="Cambria Math"/>
              <w:lang w:val="es-PE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PE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  <w:lang w:val="es-PE"/>
                </w:rPr>
                <m:t>t</m:t>
              </m:r>
            </m:sub>
          </m:sSub>
        </m:oMath>
      </m:oMathPara>
    </w:p>
    <w:p w14:paraId="54A47831" w14:textId="77777777" w:rsidR="000820CB" w:rsidRPr="0098458E" w:rsidRDefault="000820CB" w:rsidP="000820CB">
      <w:pPr>
        <w:pStyle w:val="Prrafodelista"/>
        <w:rPr>
          <w:rFonts w:eastAsiaTheme="minorEastAsia"/>
          <w:lang w:val="es-PE"/>
        </w:rPr>
      </w:pPr>
      <w:r>
        <w:rPr>
          <w:rFonts w:eastAsiaTheme="minorEastAsia"/>
          <w:lang w:val="es-PE"/>
        </w:rPr>
        <w:tab/>
        <w:t xml:space="preserve">Donde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s-PE"/>
              </w:rPr>
            </m:ctrlPr>
          </m:sSubPr>
          <m:e>
            <m:r>
              <w:rPr>
                <w:rFonts w:ascii="Cambria Math" w:eastAsiaTheme="minorEastAsia" w:hAnsi="Cambria Math"/>
                <w:lang w:val="es-PE"/>
              </w:rPr>
              <m:t>C</m:t>
            </m:r>
          </m:e>
          <m:sub>
            <m:r>
              <w:rPr>
                <w:rFonts w:ascii="Cambria Math" w:eastAsiaTheme="minorEastAsia" w:hAnsi="Cambria Math"/>
                <w:lang w:val="es-PE"/>
              </w:rPr>
              <m:t>i</m:t>
            </m:r>
          </m:sub>
        </m:sSub>
      </m:oMath>
      <w:r>
        <w:rPr>
          <w:rFonts w:eastAsiaTheme="minorEastAsia"/>
          <w:lang w:val="es-PE"/>
        </w:rPr>
        <w:t xml:space="preserve"> es el coeficiente de impacto.</w:t>
      </w:r>
    </w:p>
    <w:p w14:paraId="44A3D122" w14:textId="77777777" w:rsidR="000820CB" w:rsidRPr="00BC2C75" w:rsidRDefault="000820CB" w:rsidP="000820CB">
      <w:pPr>
        <w:pStyle w:val="Prrafodelista"/>
        <w:numPr>
          <w:ilvl w:val="0"/>
          <w:numId w:val="1"/>
        </w:numPr>
        <w:rPr>
          <w:rFonts w:eastAsiaTheme="minorEastAsia"/>
          <w:lang w:val="es-PE"/>
        </w:rPr>
      </w:pPr>
      <w:r>
        <w:rPr>
          <w:noProof/>
          <w:lang w:val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D39B9F" wp14:editId="690621C3">
                <wp:simplePos x="0" y="0"/>
                <wp:positionH relativeFrom="column">
                  <wp:posOffset>3664393</wp:posOffset>
                </wp:positionH>
                <wp:positionV relativeFrom="paragraph">
                  <wp:posOffset>11491</wp:posOffset>
                </wp:positionV>
                <wp:extent cx="1406106" cy="465826"/>
                <wp:effectExtent l="0" t="0" r="22860" b="1079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6106" cy="465826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57D3E560" w14:textId="77777777" w:rsidR="000820CB" w:rsidRPr="00BC2C75" w:rsidRDefault="000820CB" w:rsidP="000820CB">
                            <w:pPr>
                              <w:jc w:val="center"/>
                              <w:rPr>
                                <w:rFonts w:eastAsiaTheme="minorEastAsia"/>
                                <w:lang w:val="es-PE"/>
                              </w:rPr>
                            </w:pPr>
                            <m:oMath>
                              <m:r>
                                <w:rPr>
                                  <w:rFonts w:ascii="Cambria Math" w:eastAsiaTheme="minorEastAsia" w:hAnsi="Cambria Math"/>
                                  <w:lang w:val="es-PE"/>
                                </w:rPr>
                                <m:t>D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lang w:val="es-PE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lang w:val="es-PE"/>
                                    </w:rPr>
                                    <m:t>L</m:t>
                                  </m:r>
                                </m:e>
                              </m:d>
                            </m:oMath>
                            <w:r w:rsidRPr="00BC2C75">
                              <w:rPr>
                                <w:rFonts w:eastAsiaTheme="minorEastAsia"/>
                                <w:lang w:val="es-PE"/>
                              </w:rPr>
                              <w:t xml:space="preserve"> es el operador de rezagos.</w:t>
                            </w:r>
                          </w:p>
                          <w:p w14:paraId="77137C3F" w14:textId="77777777" w:rsidR="000820CB" w:rsidRPr="00BC2C75" w:rsidRDefault="000820CB" w:rsidP="000820CB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D39B9F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288.55pt;margin-top:.9pt;width:110.7pt;height:36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" filled="f" strokecolor="#4472c4 [3204]" strokeweight=".5pt">
                <v:textbox>
                  <w:txbxContent>
                    <w:p w14:paraId="57D3E560" w14:textId="77777777" w:rsidR="000820CB" w:rsidRPr="00BC2C75" w:rsidRDefault="000820CB" w:rsidP="000820CB">
                      <w:pPr>
                        <w:jc w:val="center"/>
                        <w:rPr>
                          <w:rFonts w:eastAsiaTheme="minorEastAsia"/>
                          <w:lang w:val="es-PE"/>
                        </w:rPr>
                      </w:pPr>
                      <m:oMath>
                        <m:r>
                          <w:rPr>
                            <w:rFonts w:ascii="Cambria Math" w:eastAsiaTheme="minorEastAsia" w:hAnsi="Cambria Math"/>
                            <w:lang w:val="es-PE"/>
                          </w:rPr>
                          <m:t>D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s-PE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lang w:val="es-PE"/>
                              </w:rPr>
                              <m:t>L</m:t>
                            </m:r>
                          </m:e>
                        </m:d>
                      </m:oMath>
                      <w:r w:rsidRPr="00BC2C75">
                        <w:rPr>
                          <w:rFonts w:eastAsiaTheme="minorEastAsia"/>
                          <w:lang w:val="es-PE"/>
                        </w:rPr>
                        <w:t xml:space="preserve"> es el operador de rezagos.</w:t>
                      </w:r>
                    </w:p>
                    <w:p w14:paraId="77137C3F" w14:textId="77777777" w:rsidR="000820CB" w:rsidRPr="00BC2C75" w:rsidRDefault="000820CB" w:rsidP="000820CB">
                      <w:pPr>
                        <w:jc w:val="center"/>
                        <w:rPr>
                          <w:lang w:val="es-P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BC2C75">
        <w:rPr>
          <w:rFonts w:eastAsiaTheme="minorEastAsia"/>
          <w:lang w:val="es-PE"/>
        </w:rPr>
        <w:t>En largo plazo, la serie llegará a su estado estable:</w:t>
      </w:r>
    </w:p>
    <w:p w14:paraId="5B9ADD51" w14:textId="77777777" w:rsidR="000820CB" w:rsidRPr="00FD1D5A" w:rsidRDefault="000820CB" w:rsidP="000820CB">
      <w:pPr>
        <w:rPr>
          <w:rFonts w:eastAsiaTheme="minorEastAsia"/>
          <w:lang w:val="es-PE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PE"/>
                </w:rPr>
                <m:t>I-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P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PE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PE"/>
                    </w:rPr>
                    <m:t>i</m:t>
                  </m:r>
                </m:sub>
              </m:sSub>
            </m:e>
          </m:d>
          <m:sSub>
            <m:sSubPr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PE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s-PE"/>
                </w:rPr>
                <m:t>t</m:t>
              </m:r>
            </m:sub>
          </m:sSub>
          <m:r>
            <w:rPr>
              <w:rFonts w:ascii="Cambria Math" w:eastAsiaTheme="minorEastAsia" w:hAnsi="Cambria Math"/>
              <w:lang w:val="es-PE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PE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  <w:lang w:val="es-PE"/>
                </w:rPr>
                <m:t>t</m:t>
              </m:r>
            </m:sub>
          </m:sSub>
        </m:oMath>
      </m:oMathPara>
    </w:p>
    <w:p w14:paraId="5F294FB4" w14:textId="77777777" w:rsidR="000820CB" w:rsidRPr="00FD1D5A" w:rsidRDefault="000820CB" w:rsidP="000820CB">
      <w:pPr>
        <w:rPr>
          <w:rFonts w:eastAsiaTheme="minorEastAsia"/>
          <w:lang w:val="es-PE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PE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s-PE"/>
                </w:rPr>
                <m:t>t</m:t>
              </m:r>
            </m:sub>
          </m:sSub>
          <m:r>
            <w:rPr>
              <w:rFonts w:ascii="Cambria Math" w:eastAsiaTheme="minorEastAsia" w:hAnsi="Cambria Math"/>
              <w:lang w:val="es-PE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PE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PE"/>
                    </w:rPr>
                    <m:t>I-C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lang w:val="es-PE"/>
                </w:rPr>
                <m:t>-1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PE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  <w:lang w:val="es-PE"/>
                </w:rPr>
                <m:t>t</m:t>
              </m:r>
            </m:sub>
          </m:sSub>
        </m:oMath>
      </m:oMathPara>
    </w:p>
    <w:p w14:paraId="4EE3A014" w14:textId="77777777" w:rsidR="000820CB" w:rsidRPr="00D839E6" w:rsidRDefault="000820CB" w:rsidP="000820CB">
      <w:pPr>
        <w:rPr>
          <w:rFonts w:eastAsiaTheme="minorEastAsia"/>
          <w:lang w:val="es-PE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PE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s-PE"/>
                </w:rPr>
                <m:t>t</m:t>
              </m:r>
            </m:sub>
          </m:sSub>
          <m:r>
            <w:rPr>
              <w:rFonts w:ascii="Cambria Math" w:eastAsiaTheme="minorEastAsia" w:hAnsi="Cambria Math"/>
              <w:lang w:val="es-PE"/>
            </w:rPr>
            <m:t>=D</m:t>
          </m:r>
          <m:d>
            <m:dPr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PE"/>
                </w:rPr>
                <m:t>L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PE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  <w:lang w:val="es-PE"/>
                </w:rPr>
                <m:t>t</m:t>
              </m:r>
            </m:sub>
          </m:sSub>
        </m:oMath>
      </m:oMathPara>
    </w:p>
    <w:p w14:paraId="0D810A7E" w14:textId="77777777" w:rsidR="000820CB" w:rsidRDefault="000820CB" w:rsidP="000820CB">
      <w:pPr>
        <w:pStyle w:val="Prrafodelista"/>
        <w:rPr>
          <w:rFonts w:eastAsiaTheme="minorEastAsia"/>
          <w:lang w:val="es-PE"/>
        </w:rPr>
      </w:pPr>
      <w:r>
        <w:rPr>
          <w:rFonts w:eastAsiaTheme="minorEastAsia"/>
          <w:lang w:val="es-PE"/>
        </w:rPr>
        <w:t xml:space="preserve">Estimamos </w:t>
      </w:r>
      <m:oMath>
        <m:acc>
          <m:accPr>
            <m:ctrlPr>
              <w:rPr>
                <w:rFonts w:ascii="Cambria Math" w:eastAsiaTheme="minorEastAsia" w:hAnsi="Cambria Math"/>
                <w:i/>
                <w:lang w:val="es-PE"/>
              </w:rPr>
            </m:ctrlPr>
          </m:accPr>
          <m:e>
            <m:r>
              <w:rPr>
                <w:rFonts w:ascii="Cambria Math" w:eastAsiaTheme="minorEastAsia" w:hAnsi="Cambria Math"/>
                <w:lang w:val="es-PE"/>
              </w:rPr>
              <m:t>D</m:t>
            </m:r>
          </m:e>
        </m:acc>
        <m:d>
          <m:dPr>
            <m:ctrlPr>
              <w:rPr>
                <w:rFonts w:ascii="Cambria Math" w:eastAsiaTheme="minorEastAsia" w:hAnsi="Cambria Math"/>
                <w:i/>
                <w:lang w:val="es-PE"/>
              </w:rPr>
            </m:ctrlPr>
          </m:dPr>
          <m:e>
            <m:r>
              <w:rPr>
                <w:rFonts w:ascii="Cambria Math" w:eastAsiaTheme="minorEastAsia" w:hAnsi="Cambria Math"/>
                <w:lang w:val="es-PE"/>
              </w:rPr>
              <m:t>L</m:t>
            </m:r>
          </m:e>
        </m:d>
      </m:oMath>
      <w:r>
        <w:rPr>
          <w:rFonts w:eastAsiaTheme="minorEastAsia"/>
          <w:lang w:val="es-PE"/>
        </w:rPr>
        <w:t xml:space="preserve"> y </w:t>
      </w:r>
      <m:oMath>
        <m:acc>
          <m:accPr>
            <m:ctrlPr>
              <w:rPr>
                <w:rFonts w:ascii="Cambria Math" w:eastAsiaTheme="minorEastAsia" w:hAnsi="Cambria Math"/>
                <w:i/>
                <w:lang w:val="es-PE"/>
              </w:rPr>
            </m:ctrlPr>
          </m:accPr>
          <m:e>
            <m:r>
              <w:rPr>
                <w:rFonts w:ascii="Cambria Math" w:eastAsiaTheme="minorEastAsia" w:hAnsi="Cambria Math"/>
                <w:lang w:val="es-PE"/>
              </w:rPr>
              <m:t>η</m:t>
            </m:r>
          </m:e>
        </m:acc>
      </m:oMath>
      <w:r>
        <w:rPr>
          <w:rFonts w:eastAsiaTheme="minorEastAsia"/>
          <w:lang w:val="es-PE"/>
        </w:rPr>
        <w:t>.</w:t>
      </w:r>
    </w:p>
    <w:p w14:paraId="2A7C347A" w14:textId="77777777" w:rsidR="000820CB" w:rsidRPr="002545FE" w:rsidRDefault="000820CB" w:rsidP="000820CB">
      <w:pPr>
        <w:pStyle w:val="Ttulo4"/>
        <w:rPr>
          <w:rFonts w:eastAsiaTheme="minorEastAsia"/>
          <w:lang w:val="es-PE"/>
        </w:rPr>
      </w:pPr>
      <w:r>
        <w:rPr>
          <w:rFonts w:eastAsiaTheme="minorEastAsia"/>
          <w:lang w:val="es-PE"/>
        </w:rPr>
        <w:t>Teóricamente</w:t>
      </w:r>
    </w:p>
    <w:p w14:paraId="79F608B4" w14:textId="77777777" w:rsidR="000820CB" w:rsidRPr="002545FE" w:rsidRDefault="000820CB" w:rsidP="000820CB">
      <w:pPr>
        <w:pStyle w:val="Prrafodelista"/>
        <w:numPr>
          <w:ilvl w:val="0"/>
          <w:numId w:val="1"/>
        </w:numPr>
        <w:rPr>
          <w:lang w:val="es-PE"/>
        </w:rPr>
      </w:pPr>
      <w:r>
        <w:rPr>
          <w:lang w:val="es-PE"/>
        </w:rPr>
        <w:t>Primero se tiene lo siguiente:</w:t>
      </w:r>
    </w:p>
    <w:p w14:paraId="6EB8E02B" w14:textId="77777777" w:rsidR="000820CB" w:rsidRPr="004B3512" w:rsidRDefault="000820CB" w:rsidP="000820CB">
      <w:pPr>
        <w:rPr>
          <w:rFonts w:eastAsiaTheme="minorEastAsia"/>
          <w:lang w:val="es-PE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PE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s-PE"/>
                </w:rPr>
                <m:t>t</m:t>
              </m:r>
            </m:sub>
          </m:sSub>
          <m:r>
            <w:rPr>
              <w:rFonts w:ascii="Cambria Math" w:eastAsiaTheme="minorEastAsia" w:hAnsi="Cambria Math"/>
              <w:lang w:val="es-PE"/>
            </w:rPr>
            <m:t>=A</m:t>
          </m:r>
          <m:d>
            <m:dPr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PE"/>
                </w:rPr>
                <m:t>L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PE"/>
                </w:rPr>
                <m:t>ε</m:t>
              </m:r>
            </m:e>
            <m:sub>
              <m:r>
                <w:rPr>
                  <w:rFonts w:ascii="Cambria Math" w:eastAsiaTheme="minorEastAsia" w:hAnsi="Cambria Math"/>
                  <w:lang w:val="es-PE"/>
                </w:rPr>
                <m:t>t</m:t>
              </m:r>
            </m:sub>
          </m:sSub>
          <m:r>
            <w:rPr>
              <w:rFonts w:ascii="Cambria Math" w:eastAsiaTheme="minorEastAsia" w:hAnsi="Cambria Math"/>
              <w:lang w:val="es-PE"/>
            </w:rPr>
            <m:t xml:space="preserve">   →  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PE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s-PE"/>
                </w:rPr>
                <m:t>t</m:t>
              </m:r>
            </m:sub>
          </m:sSub>
          <m:r>
            <w:rPr>
              <w:rFonts w:ascii="Cambria Math" w:eastAsiaTheme="minorEastAsia" w:hAnsi="Cambria Math"/>
              <w:lang w:val="es-PE"/>
            </w:rPr>
            <m:t>=A</m:t>
          </m:r>
          <m:d>
            <m:dPr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PE"/>
                </w:rPr>
                <m:t>L</m:t>
              </m:r>
            </m:e>
          </m:d>
          <m:sSubSup>
            <m:sSubSupPr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s-PE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lang w:val="es-PE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lang w:val="es-PE"/>
                </w:rPr>
                <m:t>-1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PE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lang w:val="es-PE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PE"/>
                </w:rPr>
                <m:t>ε</m:t>
              </m:r>
            </m:e>
            <m:sub>
              <m:r>
                <w:rPr>
                  <w:rFonts w:ascii="Cambria Math" w:eastAsiaTheme="minorEastAsia" w:hAnsi="Cambria Math"/>
                  <w:lang w:val="es-PE"/>
                </w:rPr>
                <m:t>t</m:t>
              </m:r>
            </m:sub>
          </m:sSub>
          <m:r>
            <w:rPr>
              <w:rFonts w:ascii="Cambria Math" w:eastAsiaTheme="minorEastAsia" w:hAnsi="Cambria Math"/>
              <w:lang w:val="es-PE"/>
            </w:rPr>
            <m:t xml:space="preserve">   →  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PE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s-PE"/>
                </w:rPr>
                <m:t>t</m:t>
              </m:r>
            </m:sub>
          </m:sSub>
          <m:r>
            <w:rPr>
              <w:rFonts w:ascii="Cambria Math" w:eastAsiaTheme="minorEastAsia" w:hAnsi="Cambria Math"/>
              <w:lang w:val="es-PE"/>
            </w:rPr>
            <m:t>=A</m:t>
          </m:r>
          <m:d>
            <m:dPr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PE"/>
                </w:rPr>
                <m:t>L</m:t>
              </m:r>
            </m:e>
          </m:d>
          <m:sSubSup>
            <m:sSubSupPr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s-PE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lang w:val="es-PE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lang w:val="es-PE"/>
                </w:rPr>
                <m:t>-1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PE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  <w:lang w:val="es-PE"/>
                </w:rPr>
                <m:t>t</m:t>
              </m:r>
            </m:sub>
          </m:sSub>
        </m:oMath>
      </m:oMathPara>
    </w:p>
    <w:p w14:paraId="457CB859" w14:textId="77777777" w:rsidR="000820CB" w:rsidRPr="00015220" w:rsidRDefault="000820CB" w:rsidP="000820CB">
      <w:pPr>
        <w:pStyle w:val="Prrafodelista"/>
        <w:numPr>
          <w:ilvl w:val="0"/>
          <w:numId w:val="1"/>
        </w:numPr>
        <w:rPr>
          <w:rFonts w:eastAsiaTheme="minorEastAsia"/>
          <w:lang w:val="es-PE"/>
        </w:rPr>
      </w:pPr>
      <w:r>
        <w:rPr>
          <w:rFonts w:eastAsiaTheme="minorEastAsia"/>
          <w:lang w:val="es-PE"/>
        </w:rPr>
        <w:t>Por otro lado, tenemos que:</w:t>
      </w:r>
    </w:p>
    <w:p w14:paraId="5CB9095E" w14:textId="77777777" w:rsidR="000820CB" w:rsidRPr="004B3512" w:rsidRDefault="000820CB" w:rsidP="000820CB">
      <w:pPr>
        <w:rPr>
          <w:rFonts w:eastAsiaTheme="minorEastAsia"/>
          <w:lang w:val="es-PE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sSubPr>
            <m:e>
              <m:acc>
                <m:accPr>
                  <m:ctrlPr>
                    <w:rPr>
                      <w:rFonts w:ascii="Cambria Math" w:eastAsiaTheme="minorEastAsia" w:hAnsi="Cambria Math"/>
                      <w:lang w:val="es-PE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s-PE"/>
                    </w:rPr>
                    <m:t>Σ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lang w:val="es-PE"/>
                </w:rPr>
                <m:t>η</m:t>
              </m:r>
            </m:sub>
          </m:sSub>
          <m:r>
            <m:rPr>
              <m:scr m:val="double-struck"/>
            </m:rPr>
            <w:rPr>
              <w:rFonts w:ascii="Cambria Math" w:eastAsiaTheme="minorEastAsia" w:hAnsi="Cambria Math"/>
              <w:lang w:val="es-PE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P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PE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PE"/>
                    </w:rPr>
                    <m:t>t</m:t>
                  </m:r>
                </m:sub>
              </m:sSub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s-PE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s-PE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PE"/>
                    </w:rPr>
                    <m:t>t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s-PE"/>
                    </w:rPr>
                    <m:t>T</m:t>
                  </m:r>
                </m:sup>
              </m:sSubSup>
            </m:e>
          </m:d>
          <m:r>
            <w:rPr>
              <w:rFonts w:ascii="Cambria Math" w:eastAsiaTheme="minorEastAsia" w:hAnsi="Cambria Math"/>
              <w:lang w:val="es-PE"/>
            </w:rPr>
            <m:t xml:space="preserve">   →  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sSubPr>
            <m:e>
              <m:acc>
                <m:accPr>
                  <m:ctrlPr>
                    <w:rPr>
                      <w:rFonts w:ascii="Cambria Math" w:eastAsiaTheme="minorEastAsia" w:hAnsi="Cambria Math"/>
                      <w:lang w:val="es-PE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s-PE"/>
                    </w:rPr>
                    <m:t>Σ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lang w:val="es-PE"/>
                </w:rPr>
                <m:t>η</m:t>
              </m:r>
            </m:sub>
          </m:sSub>
          <m:r>
            <m:rPr>
              <m:scr m:val="double-struck"/>
            </m:rPr>
            <w:rPr>
              <w:rFonts w:ascii="Cambria Math" w:eastAsiaTheme="minorEastAsia" w:hAnsi="Cambria Math"/>
              <w:lang w:val="es-PE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P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PE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PE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P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PE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PE"/>
                    </w:rPr>
                    <m:t>t</m:t>
                  </m:r>
                </m:sub>
              </m:sSub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s-PE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s-PE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PE"/>
                    </w:rPr>
                    <m:t>t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s-PE"/>
                    </w:rPr>
                    <m:t>T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s-PE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s-PE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PE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s-PE"/>
                    </w:rPr>
                    <m:t>T</m:t>
                  </m:r>
                </m:sup>
              </m:sSubSup>
            </m:e>
          </m:d>
          <m:r>
            <w:rPr>
              <w:rFonts w:ascii="Cambria Math" w:eastAsiaTheme="minorEastAsia" w:hAnsi="Cambria Math"/>
              <w:lang w:val="es-PE"/>
            </w:rPr>
            <m:t xml:space="preserve">   →  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sSubPr>
            <m:e>
              <m:acc>
                <m:accPr>
                  <m:ctrlPr>
                    <w:rPr>
                      <w:rFonts w:ascii="Cambria Math" w:eastAsiaTheme="minorEastAsia" w:hAnsi="Cambria Math"/>
                      <w:lang w:val="es-PE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s-PE"/>
                    </w:rPr>
                    <m:t>Σ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lang w:val="es-PE"/>
                </w:rPr>
                <m:t>η</m:t>
              </m:r>
            </m:sub>
          </m:sSub>
          <m:r>
            <w:rPr>
              <w:rFonts w:ascii="Cambria Math" w:eastAsiaTheme="minorEastAsia" w:hAnsi="Cambria Math"/>
              <w:lang w:val="es-PE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PE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lang w:val="es-PE"/>
                </w:rPr>
                <m:t>0</m:t>
              </m:r>
            </m:sub>
          </m:sSub>
          <m:r>
            <m:rPr>
              <m:scr m:val="double-struck"/>
            </m:rPr>
            <w:rPr>
              <w:rFonts w:ascii="Cambria Math" w:eastAsiaTheme="minorEastAsia" w:hAnsi="Cambria Math"/>
              <w:lang w:val="es-PE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P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PE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PE"/>
                    </w:rPr>
                    <m:t>t</m:t>
                  </m:r>
                </m:sub>
              </m:sSub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s-PE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s-PE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PE"/>
                    </w:rPr>
                    <m:t>t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s-PE"/>
                    </w:rPr>
                    <m:t>T</m:t>
                  </m:r>
                </m:sup>
              </m:sSubSup>
            </m:e>
          </m:d>
          <m:sSubSup>
            <m:sSubSupPr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s-PE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lang w:val="es-PE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lang w:val="es-PE"/>
                </w:rPr>
                <m:t>T</m:t>
              </m:r>
            </m:sup>
          </m:sSubSup>
        </m:oMath>
      </m:oMathPara>
    </w:p>
    <w:p w14:paraId="41A94F96" w14:textId="77777777" w:rsidR="000820CB" w:rsidRPr="00A370F8" w:rsidRDefault="000820CB" w:rsidP="000820CB">
      <w:pPr>
        <w:rPr>
          <w:rFonts w:eastAsiaTheme="minorEastAsia"/>
          <w:lang w:val="es-PE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sSubPr>
            <m:e>
              <m:acc>
                <m:accPr>
                  <m:ctrlPr>
                    <w:rPr>
                      <w:rFonts w:ascii="Cambria Math" w:eastAsiaTheme="minorEastAsia" w:hAnsi="Cambria Math"/>
                      <w:lang w:val="es-PE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s-PE"/>
                    </w:rPr>
                    <m:t>Σ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lang w:val="es-PE"/>
                </w:rPr>
                <m:t>η</m:t>
              </m:r>
            </m:sub>
          </m:sSub>
          <m:r>
            <w:rPr>
              <w:rFonts w:ascii="Cambria Math" w:eastAsiaTheme="minorEastAsia" w:hAnsi="Cambria Math"/>
              <w:lang w:val="es-PE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PE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lang w:val="es-PE"/>
                </w:rPr>
                <m:t>0</m:t>
              </m:r>
            </m:sub>
          </m:sSub>
          <w:bookmarkStart w:id="0" w:name="_Hlk199573702"/>
          <m:sSub>
            <m:sSubPr>
              <m:ctrlPr>
                <w:rPr>
                  <w:rFonts w:ascii="Cambria Math" w:eastAsiaTheme="minorEastAsia" w:hAnsi="Cambria Math"/>
                  <w:lang w:val="es-P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s-PE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lang w:val="es-PE"/>
                </w:rPr>
                <m:t>n</m:t>
              </m:r>
            </m:sub>
          </m:sSub>
          <w:bookmarkEnd w:id="0"/>
          <m:sSubSup>
            <m:sSubSupPr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s-PE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lang w:val="es-PE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lang w:val="es-PE"/>
                </w:rPr>
                <m:t>T</m:t>
              </m:r>
            </m:sup>
          </m:sSubSup>
        </m:oMath>
      </m:oMathPara>
    </w:p>
    <w:p w14:paraId="175F11AD" w14:textId="77777777" w:rsidR="000820CB" w:rsidRPr="002C6CCF" w:rsidRDefault="000820CB" w:rsidP="000820CB">
      <w:pPr>
        <w:pStyle w:val="Prrafodelista"/>
        <w:numPr>
          <w:ilvl w:val="1"/>
          <w:numId w:val="1"/>
        </w:numPr>
        <w:rPr>
          <w:rFonts w:eastAsiaTheme="minorEastAsia"/>
          <w:lang w:val="es-PE"/>
        </w:rPr>
      </w:pPr>
      <w:r w:rsidRPr="002C6CCF">
        <w:rPr>
          <w:rFonts w:eastAsiaTheme="minorEastAsia"/>
          <w:lang w:val="es-PE"/>
        </w:rPr>
        <w:t>Donde</w:t>
      </w:r>
      <w:r>
        <w:rPr>
          <w:rFonts w:eastAsiaTheme="minorEastAsia"/>
          <w:lang w:val="es-PE"/>
        </w:rPr>
        <w:t xml:space="preserve">: </w:t>
      </w:r>
      <m:oMath>
        <m:sSub>
          <m:sSubPr>
            <m:ctrlPr>
              <w:rPr>
                <w:rFonts w:ascii="Cambria Math" w:eastAsiaTheme="minorEastAsia" w:hAnsi="Cambria Math"/>
                <w:lang w:val="es-PE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lang w:val="es-PE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lang w:val="es-PE"/>
              </w:rPr>
              <m:t>ε</m:t>
            </m:r>
          </m:sub>
        </m:sSub>
        <m:r>
          <w:rPr>
            <w:rFonts w:ascii="Cambria Math" w:eastAsiaTheme="minorEastAsia" w:hAnsi="Cambria Math"/>
            <w:lang w:val="es-PE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es-PE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lang w:val="es-PE"/>
                  </w:rPr>
                </m:ctrlPr>
              </m:mPr>
              <m:m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lang w:val="es-PE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lang w:val="es-PE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s-PE"/>
                        </w:rPr>
                        <m:t>s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lang w:val="es-PE"/>
                        </w:rPr>
                        <m:t>2</m:t>
                      </m:r>
                    </m:sup>
                  </m:sSubSup>
                </m:e>
                <m:e>
                  <m:r>
                    <w:rPr>
                      <w:rFonts w:ascii="Cambria Math" w:eastAsiaTheme="minorEastAsia" w:hAnsi="Cambria Math"/>
                      <w:lang w:val="es-PE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lang w:val="es-PE"/>
                    </w:rPr>
                    <m:t>0</m:t>
                  </m:r>
                </m:e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lang w:val="es-PE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lang w:val="es-PE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s-PE"/>
                        </w:rPr>
                        <m:t>D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lang w:val="es-PE"/>
                        </w:rPr>
                        <m:t>2</m:t>
                      </m:r>
                    </m:sup>
                  </m:sSubSup>
                </m:e>
              </m:mr>
            </m:m>
          </m:e>
        </m:d>
        <m:r>
          <w:rPr>
            <w:rFonts w:ascii="Cambria Math" w:eastAsiaTheme="minorEastAsia" w:hAnsi="Cambria Math"/>
            <w:lang w:val="es-PE"/>
          </w:rPr>
          <m:t>∧</m:t>
        </m:r>
        <m:sSub>
          <m:sSubPr>
            <m:ctrlPr>
              <w:rPr>
                <w:rFonts w:ascii="Cambria Math" w:eastAsiaTheme="minorEastAsia" w:hAnsi="Cambria Math"/>
                <w:i/>
                <w:lang w:val="es-PE"/>
              </w:rPr>
            </m:ctrlPr>
          </m:sSubPr>
          <m:e>
            <m:r>
              <w:rPr>
                <w:rFonts w:ascii="Cambria Math" w:eastAsiaTheme="minorEastAsia" w:hAnsi="Cambria Math"/>
                <w:lang w:val="es-PE"/>
              </w:rPr>
              <m:t>B</m:t>
            </m:r>
          </m:e>
          <m:sub>
            <m:r>
              <w:rPr>
                <w:rFonts w:ascii="Cambria Math" w:eastAsiaTheme="minorEastAsia" w:hAnsi="Cambria Math"/>
                <w:lang w:val="es-PE"/>
              </w:rPr>
              <m:t>0</m:t>
            </m:r>
          </m:sub>
        </m:sSub>
        <m:r>
          <w:rPr>
            <w:rFonts w:ascii="Cambria Math" w:eastAsiaTheme="minorEastAsia" w:hAnsi="Cambria Math"/>
            <w:lang w:val="es-PE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es-PE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lang w:val="es-PE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lang w:val="es-PE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s-PE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s-PE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s-PE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s-PE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s-PE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s-PE"/>
                        </w:rPr>
                        <m:t>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s-PE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s-PE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s-PE"/>
                        </w:rPr>
                        <m:t>3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s-PE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s-PE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s-PE"/>
                        </w:rPr>
                        <m:t>4</m:t>
                      </m:r>
                    </m:sub>
                  </m:sSub>
                </m:e>
              </m:mr>
            </m:m>
          </m:e>
        </m:d>
      </m:oMath>
    </w:p>
    <w:p w14:paraId="3535C7B4" w14:textId="77777777" w:rsidR="000820CB" w:rsidRPr="005E3796" w:rsidRDefault="000820CB" w:rsidP="000820CB">
      <w:pPr>
        <w:pStyle w:val="Prrafodelista"/>
        <w:numPr>
          <w:ilvl w:val="0"/>
          <w:numId w:val="1"/>
        </w:numPr>
        <w:rPr>
          <w:rFonts w:eastAsiaTheme="minorEastAsia"/>
          <w:lang w:val="es-PE"/>
        </w:rPr>
      </w:pPr>
      <w:r>
        <w:rPr>
          <w:rFonts w:eastAsiaTheme="minorEastAsia"/>
          <w:lang w:val="es-PE"/>
        </w:rPr>
        <w:t>Teniendo los efectos:</w:t>
      </w:r>
    </w:p>
    <w:tbl>
      <w:tblPr>
        <w:tblStyle w:val="Tablaconcuadrcula"/>
        <w:tblW w:w="0" w:type="auto"/>
        <w:tblInd w:w="1269" w:type="dxa"/>
        <w:tblLook w:val="04A0" w:firstRow="1" w:lastRow="0" w:firstColumn="1" w:lastColumn="0" w:noHBand="0" w:noVBand="1"/>
      </w:tblPr>
      <w:tblGrid>
        <w:gridCol w:w="2412"/>
        <w:gridCol w:w="1701"/>
        <w:gridCol w:w="1839"/>
      </w:tblGrid>
      <w:tr w:rsidR="000820CB" w14:paraId="61A3FB86" w14:textId="77777777" w:rsidTr="000E22E5">
        <w:trPr>
          <w:trHeight w:val="227"/>
        </w:trPr>
        <w:tc>
          <w:tcPr>
            <w:tcW w:w="2412" w:type="dxa"/>
            <w:vAlign w:val="center"/>
          </w:tcPr>
          <w:p w14:paraId="6B3B2485" w14:textId="77777777" w:rsidR="000820CB" w:rsidRDefault="000820CB" w:rsidP="000E22E5">
            <w:pPr>
              <w:jc w:val="center"/>
              <w:rPr>
                <w:rFonts w:eastAsiaTheme="minorEastAsia"/>
                <w:lang w:val="es-PE"/>
              </w:rPr>
            </w:pPr>
            <w:r>
              <w:rPr>
                <w:rFonts w:eastAsiaTheme="minorEastAsia"/>
                <w:lang w:val="es-PE"/>
              </w:rPr>
              <w:t>Shocks</w:t>
            </w:r>
          </w:p>
        </w:tc>
        <w:tc>
          <w:tcPr>
            <w:tcW w:w="1701" w:type="dxa"/>
            <w:vAlign w:val="center"/>
          </w:tcPr>
          <w:p w14:paraId="56F5043E" w14:textId="77777777" w:rsidR="000820CB" w:rsidRDefault="000820CB" w:rsidP="000E22E5">
            <w:pPr>
              <w:jc w:val="center"/>
              <w:rPr>
                <w:rFonts w:eastAsiaTheme="minorEastAsia"/>
                <w:lang w:val="es-PE"/>
              </w:rPr>
            </w:pPr>
            <m:oMath>
              <m:r>
                <w:rPr>
                  <w:rFonts w:ascii="Cambria Math" w:eastAsiaTheme="minorEastAsia" w:hAnsi="Cambria Math"/>
                  <w:lang w:val="es-PE"/>
                </w:rPr>
                <m:t>p</m:t>
              </m:r>
            </m:oMath>
            <w:r>
              <w:rPr>
                <w:rFonts w:eastAsiaTheme="minorEastAsia"/>
                <w:lang w:val="es-PE"/>
              </w:rPr>
              <w:t>recio (p)</w:t>
            </w:r>
          </w:p>
        </w:tc>
        <w:tc>
          <w:tcPr>
            <w:tcW w:w="1839" w:type="dxa"/>
            <w:vAlign w:val="center"/>
          </w:tcPr>
          <w:p w14:paraId="10B0972B" w14:textId="77777777" w:rsidR="000820CB" w:rsidRDefault="000820CB" w:rsidP="000E22E5">
            <w:pPr>
              <w:jc w:val="center"/>
              <w:rPr>
                <w:rFonts w:eastAsiaTheme="minorEastAsia"/>
                <w:lang w:val="es-PE"/>
              </w:rPr>
            </w:pPr>
            <w:r>
              <w:rPr>
                <w:rFonts w:eastAsiaTheme="minorEastAsia"/>
                <w:lang w:val="es-PE"/>
              </w:rPr>
              <w:t>Actividad económica (</w:t>
            </w:r>
            <m:oMath>
              <m:r>
                <w:rPr>
                  <w:rFonts w:ascii="Cambria Math" w:eastAsiaTheme="minorEastAsia" w:hAnsi="Cambria Math"/>
                  <w:lang w:val="es-PE"/>
                </w:rPr>
                <m:t>y</m:t>
              </m:r>
            </m:oMath>
            <w:r>
              <w:rPr>
                <w:rFonts w:eastAsiaTheme="minorEastAsia"/>
                <w:lang w:val="es-PE"/>
              </w:rPr>
              <w:t>)</w:t>
            </w:r>
          </w:p>
        </w:tc>
      </w:tr>
      <w:tr w:rsidR="000820CB" w14:paraId="268F209A" w14:textId="77777777" w:rsidTr="000E22E5">
        <w:trPr>
          <w:trHeight w:val="227"/>
        </w:trPr>
        <w:tc>
          <w:tcPr>
            <w:tcW w:w="2412" w:type="dxa"/>
            <w:vAlign w:val="center"/>
          </w:tcPr>
          <w:p w14:paraId="6AF538A4" w14:textId="77777777" w:rsidR="000820CB" w:rsidRDefault="000820CB" w:rsidP="000E22E5">
            <w:pPr>
              <w:rPr>
                <w:rFonts w:eastAsiaTheme="minorEastAsia"/>
                <w:lang w:val="es-PE"/>
              </w:rPr>
            </w:pPr>
            <w:r>
              <w:rPr>
                <w:rFonts w:eastAsiaTheme="minorEastAsia"/>
                <w:lang w:val="es-PE"/>
              </w:rPr>
              <w:t>Shock de oferta (+)</w:t>
            </w:r>
          </w:p>
        </w:tc>
        <w:tc>
          <w:tcPr>
            <w:tcW w:w="1701" w:type="dxa"/>
            <w:vAlign w:val="center"/>
          </w:tcPr>
          <w:p w14:paraId="5C8ADA2C" w14:textId="77777777" w:rsidR="000820CB" w:rsidRDefault="000820CB" w:rsidP="000E22E5">
            <w:pPr>
              <w:jc w:val="center"/>
              <w:rPr>
                <w:rFonts w:eastAsiaTheme="minorEastAsia"/>
                <w:lang w:val="es-PE"/>
              </w:rPr>
            </w:pPr>
            <m:oMathPara>
              <m:oMath>
                <m:r>
                  <w:rPr>
                    <w:rFonts w:ascii="Cambria Math" w:eastAsiaTheme="minorEastAsia" w:hAnsi="Cambria Math"/>
                    <w:lang w:val="es-PE"/>
                  </w:rPr>
                  <m:t>↓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s-PE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s-PE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s-PE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s-PE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s-PE"/>
                          </w:rPr>
                          <m:t>1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839" w:type="dxa"/>
            <w:vAlign w:val="center"/>
          </w:tcPr>
          <w:p w14:paraId="55E0A7B8" w14:textId="77777777" w:rsidR="000820CB" w:rsidRDefault="000820CB" w:rsidP="000E22E5">
            <w:pPr>
              <w:jc w:val="center"/>
              <w:rPr>
                <w:rFonts w:eastAsiaTheme="minorEastAsia"/>
                <w:lang w:val="es-PE"/>
              </w:rPr>
            </w:pPr>
            <m:oMath>
              <m:r>
                <w:rPr>
                  <w:rFonts w:ascii="Cambria Math" w:eastAsiaTheme="minorEastAsia" w:hAnsi="Cambria Math"/>
                  <w:lang w:val="es-PE"/>
                </w:rPr>
                <m:t>↑</m:t>
              </m:r>
            </m:oMath>
            <w:r>
              <w:rPr>
                <w:rFonts w:eastAsiaTheme="minorEastAsia"/>
                <w:lang w:val="es-PE"/>
              </w:rPr>
              <w:t xml:space="preserve"> (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P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PE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PE"/>
                    </w:rPr>
                    <m:t>2</m:t>
                  </m:r>
                </m:sub>
              </m:sSub>
            </m:oMath>
            <w:r>
              <w:rPr>
                <w:rFonts w:eastAsiaTheme="minorEastAsia"/>
                <w:lang w:val="es-PE"/>
              </w:rPr>
              <w:t xml:space="preserve">) </w:t>
            </w:r>
          </w:p>
        </w:tc>
      </w:tr>
      <w:tr w:rsidR="000820CB" w14:paraId="77D22A7A" w14:textId="77777777" w:rsidTr="000E22E5">
        <w:trPr>
          <w:trHeight w:val="227"/>
        </w:trPr>
        <w:tc>
          <w:tcPr>
            <w:tcW w:w="2412" w:type="dxa"/>
            <w:vAlign w:val="center"/>
          </w:tcPr>
          <w:p w14:paraId="5BE276DB" w14:textId="77777777" w:rsidR="000820CB" w:rsidRDefault="000820CB" w:rsidP="000E22E5">
            <w:pPr>
              <w:rPr>
                <w:rFonts w:eastAsiaTheme="minorEastAsia"/>
                <w:lang w:val="es-PE"/>
              </w:rPr>
            </w:pPr>
            <w:r>
              <w:rPr>
                <w:rFonts w:eastAsiaTheme="minorEastAsia"/>
                <w:lang w:val="es-PE"/>
              </w:rPr>
              <w:t>Shock de demanda (+)</w:t>
            </w:r>
          </w:p>
        </w:tc>
        <w:tc>
          <w:tcPr>
            <w:tcW w:w="1701" w:type="dxa"/>
            <w:vAlign w:val="center"/>
          </w:tcPr>
          <w:p w14:paraId="19F69145" w14:textId="77777777" w:rsidR="000820CB" w:rsidRDefault="000820CB" w:rsidP="000E22E5">
            <w:pPr>
              <w:jc w:val="center"/>
              <w:rPr>
                <w:rFonts w:eastAsiaTheme="minorEastAsia"/>
                <w:lang w:val="es-PE"/>
              </w:rPr>
            </w:pPr>
            <m:oMathPara>
              <m:oMath>
                <m:r>
                  <w:rPr>
                    <w:rFonts w:ascii="Cambria Math" w:eastAsiaTheme="minorEastAsia" w:hAnsi="Cambria Math"/>
                    <w:lang w:val="es-PE"/>
                  </w:rPr>
                  <m:t>↑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s-PE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s-PE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s-PE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s-PE"/>
                          </w:rPr>
                          <m:t>3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839" w:type="dxa"/>
            <w:vAlign w:val="center"/>
          </w:tcPr>
          <w:p w14:paraId="232FB226" w14:textId="77777777" w:rsidR="000820CB" w:rsidRDefault="000820CB" w:rsidP="000E22E5">
            <w:pPr>
              <w:jc w:val="center"/>
              <w:rPr>
                <w:rFonts w:eastAsiaTheme="minorEastAsia"/>
                <w:lang w:val="es-PE"/>
              </w:rPr>
            </w:pPr>
            <m:oMath>
              <m:r>
                <w:rPr>
                  <w:rFonts w:ascii="Cambria Math" w:eastAsiaTheme="minorEastAsia" w:hAnsi="Cambria Math"/>
                  <w:lang w:val="es-PE"/>
                </w:rPr>
                <m:t>↑</m:t>
              </m:r>
            </m:oMath>
            <w:r>
              <w:rPr>
                <w:rFonts w:eastAsiaTheme="minorEastAsia"/>
                <w:lang w:val="es-PE"/>
              </w:rPr>
              <w:t xml:space="preserve"> </w:t>
            </w:r>
            <m:oMath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P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s-PE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s-PE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s-PE"/>
                        </w:rPr>
                        <m:t>4</m:t>
                      </m:r>
                    </m:sub>
                  </m:sSub>
                </m:e>
              </m:d>
            </m:oMath>
          </w:p>
        </w:tc>
      </w:tr>
    </w:tbl>
    <w:p w14:paraId="54B47FE2" w14:textId="77777777" w:rsidR="000820CB" w:rsidRDefault="000820CB" w:rsidP="000820CB">
      <w:pPr>
        <w:pStyle w:val="Prrafodelista"/>
        <w:spacing w:before="120"/>
        <w:contextualSpacing w:val="0"/>
        <w:rPr>
          <w:rFonts w:eastAsiaTheme="minorEastAsia"/>
          <w:lang w:val="es-PE"/>
        </w:rPr>
      </w:pPr>
      <w:r>
        <w:rPr>
          <w:rFonts w:eastAsiaTheme="minorEastAsia"/>
          <w:lang w:val="es-PE"/>
        </w:rPr>
        <w:t xml:space="preserve">Creamos la matriz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s-PE"/>
              </w:rPr>
            </m:ctrlPr>
          </m:sSubPr>
          <m:e>
            <m:r>
              <w:rPr>
                <w:rFonts w:ascii="Cambria Math" w:eastAsiaTheme="minorEastAsia" w:hAnsi="Cambria Math"/>
                <w:lang w:val="es-PE"/>
              </w:rPr>
              <m:t>B</m:t>
            </m:r>
          </m:e>
          <m:sub>
            <m:r>
              <w:rPr>
                <w:rFonts w:ascii="Cambria Math" w:eastAsiaTheme="minorEastAsia" w:hAnsi="Cambria Math"/>
                <w:lang w:val="es-PE"/>
              </w:rPr>
              <m:t>0</m:t>
            </m:r>
          </m:sub>
        </m:sSub>
      </m:oMath>
      <w:r>
        <w:rPr>
          <w:rFonts w:eastAsiaTheme="minorEastAsia"/>
          <w:lang w:val="es-PE"/>
        </w:rPr>
        <w:t>:</w:t>
      </w:r>
    </w:p>
    <w:p w14:paraId="2B9ADACB" w14:textId="77777777" w:rsidR="000820CB" w:rsidRPr="001E5738" w:rsidRDefault="000820CB" w:rsidP="000820CB">
      <w:pPr>
        <w:rPr>
          <w:rFonts w:eastAsiaTheme="minorEastAsia"/>
          <w:lang w:val="es-PE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PE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lang w:val="es-PE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es-PE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s-PE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s-PE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s-PE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s-PE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s-PE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s-PE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s-PE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s-PE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s-PE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s-PE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s-PE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s-PE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s-PE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s-PE"/>
                          </w:rPr>
                          <m:t>4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/>
              <w:lang w:val="es-PE"/>
            </w:rPr>
            <m:t>→Diagonalizando→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PE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lang w:val="es-PE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es-PE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s-PE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s-PE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s-PE"/>
                      </w:rPr>
                      <m:t>bys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s-PE"/>
                      </w:rPr>
                      <m:t>bid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s-PE"/>
                      </w:rPr>
                      <m:t>1</m:t>
                    </m:r>
                  </m:e>
                </m:mr>
              </m:m>
            </m:e>
          </m:d>
        </m:oMath>
      </m:oMathPara>
    </w:p>
    <w:p w14:paraId="6EC8617B" w14:textId="77777777" w:rsidR="000820CB" w:rsidRPr="001E5738" w:rsidRDefault="000820CB" w:rsidP="000820CB">
      <w:pPr>
        <w:pStyle w:val="Prrafodelista"/>
        <w:rPr>
          <w:rFonts w:eastAsiaTheme="minorEastAsia"/>
          <w:lang w:val="es-PE"/>
        </w:rPr>
      </w:pPr>
      <w:r>
        <w:rPr>
          <w:rFonts w:eastAsiaTheme="minorEastAsia"/>
          <w:lang w:val="es-PE"/>
        </w:rPr>
        <w:t>Podemos ponerlo de forma:</w:t>
      </w:r>
    </w:p>
    <w:p w14:paraId="18508D51" w14:textId="77777777" w:rsidR="000820CB" w:rsidRPr="00A370F8" w:rsidRDefault="000820CB" w:rsidP="000820CB">
      <w:pPr>
        <w:rPr>
          <w:rFonts w:eastAsiaTheme="minorEastAsia"/>
          <w:lang w:val="es-PE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sSubPr>
            <m:e>
              <m:acc>
                <m:accPr>
                  <m:ctrlPr>
                    <w:rPr>
                      <w:rFonts w:ascii="Cambria Math" w:eastAsiaTheme="minorEastAsia" w:hAnsi="Cambria Math"/>
                      <w:lang w:val="es-PE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s-PE"/>
                    </w:rPr>
                    <m:t>Σ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lang w:val="es-PE"/>
                </w:rPr>
                <m:t>η</m:t>
              </m:r>
            </m:sub>
          </m:sSub>
          <m:r>
            <w:rPr>
              <w:rFonts w:ascii="Cambria Math" w:eastAsiaTheme="minorEastAsia" w:hAnsi="Cambria Math"/>
              <w:lang w:val="es-PE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PE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lang w:val="es-PE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lang w:val="es-P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s-PE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lang w:val="es-PE"/>
                </w:rPr>
                <m:t>n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s-PE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lang w:val="es-PE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lang w:val="es-PE"/>
                </w:rPr>
                <m:t>T</m:t>
              </m:r>
            </m:sup>
          </m:sSubSup>
        </m:oMath>
      </m:oMathPara>
    </w:p>
    <w:p w14:paraId="654A29FA" w14:textId="77777777" w:rsidR="000820CB" w:rsidRPr="003D7572" w:rsidRDefault="000820CB" w:rsidP="000820CB">
      <w:pPr>
        <w:rPr>
          <w:rFonts w:eastAsiaTheme="minorEastAsia"/>
          <w:lang w:val="es-PE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s-PE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lang w:val="es-PE"/>
                          </w:rPr>
                        </m:ctrlPr>
                      </m:sSubSupPr>
                      <m:e>
                        <m:acc>
                          <m:acc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s-P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lang w:val="es-PE"/>
                              </w:rPr>
                              <m:t>σ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s-PE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lang w:val="es-PE"/>
                          </w:rPr>
                          <m:t>2</m:t>
                        </m:r>
                      </m:sup>
                    </m:sSubSup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s-PE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s-P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lang w:val="es-PE"/>
                              </w:rPr>
                              <m:t>σ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s-PE"/>
                          </w:rPr>
                          <m:t>iy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s-PE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s-P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lang w:val="es-PE"/>
                              </w:rPr>
                              <m:t>σ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s-PE"/>
                          </w:rPr>
                          <m:t>yi</m:t>
                        </m:r>
                      </m:sub>
                    </m:sSub>
                  </m:e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lang w:val="es-PE"/>
                          </w:rPr>
                        </m:ctrlPr>
                      </m:sSubSupPr>
                      <m:e>
                        <m:acc>
                          <m:acc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s-P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lang w:val="es-PE"/>
                              </w:rPr>
                              <m:t>σ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s-PE"/>
                          </w:rPr>
                          <m:t>y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lang w:val="es-PE"/>
                          </w:rPr>
                          <m:t>2</m:t>
                        </m:r>
                      </m:sup>
                    </m:sSubSup>
                  </m:e>
                </m:mr>
              </m:m>
            </m:e>
          </m:d>
          <m:r>
            <w:rPr>
              <w:rFonts w:ascii="Cambria Math" w:eastAsiaTheme="minorEastAsia" w:hAnsi="Cambria Math"/>
              <w:lang w:val="es-PE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s-PE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s-PE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s-PE"/>
                      </w:rPr>
                      <m:t>bys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s-PE"/>
                      </w:rPr>
                      <m:t>bid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s-PE"/>
                      </w:rPr>
                      <m:t>1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s-PE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lang w:val="es-PE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lang w:val="es-PE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s-PE"/>
                          </w:rPr>
                          <m:t>s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lang w:val="es-PE"/>
                          </w:rPr>
                          <m:t>2</m:t>
                        </m:r>
                      </m:sup>
                    </m:sSubSup>
                  </m:e>
                  <m:e>
                    <m:r>
                      <w:rPr>
                        <w:rFonts w:ascii="Cambria Math" w:eastAsiaTheme="minorEastAsia" w:hAnsi="Cambria Math"/>
                        <w:lang w:val="es-PE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s-PE"/>
                      </w:rPr>
                      <m:t>0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lang w:val="es-PE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lang w:val="es-PE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s-PE"/>
                          </w:rPr>
                          <m:t>D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lang w:val="es-PE"/>
                          </w:rPr>
                          <m:t>2</m:t>
                        </m:r>
                      </m:sup>
                    </m:sSubSup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s-PE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s-PE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s-PE"/>
                      </w:rPr>
                      <m:t>bid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s-PE"/>
                      </w:rPr>
                      <m:t>bys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s-PE"/>
                      </w:rPr>
                      <m:t>1</m:t>
                    </m:r>
                  </m:e>
                </m:mr>
              </m:m>
            </m:e>
          </m:d>
        </m:oMath>
      </m:oMathPara>
    </w:p>
    <w:p w14:paraId="69393595" w14:textId="77777777" w:rsidR="000820CB" w:rsidRPr="00E1093B" w:rsidRDefault="000820CB" w:rsidP="000820CB">
      <w:pPr>
        <w:rPr>
          <w:rFonts w:eastAsiaTheme="minorEastAsia"/>
          <w:lang w:val="es-PE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s-PE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lang w:val="es-PE"/>
                          </w:rPr>
                        </m:ctrlPr>
                      </m:sSubSupPr>
                      <m:e>
                        <m:acc>
                          <m:acc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s-P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lang w:val="es-PE"/>
                              </w:rPr>
                              <m:t>σ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s-PE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lang w:val="es-PE"/>
                          </w:rPr>
                          <m:t>2</m:t>
                        </m:r>
                      </m:sup>
                    </m:sSubSup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s-PE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s-P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lang w:val="es-PE"/>
                              </w:rPr>
                              <m:t>σ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s-PE"/>
                          </w:rPr>
                          <m:t>iy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s-PE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s-P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lang w:val="es-PE"/>
                              </w:rPr>
                              <m:t>σ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s-PE"/>
                          </w:rPr>
                          <m:t>yi</m:t>
                        </m:r>
                      </m:sub>
                    </m:sSub>
                  </m:e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lang w:val="es-PE"/>
                          </w:rPr>
                        </m:ctrlPr>
                      </m:sSubSupPr>
                      <m:e>
                        <m:acc>
                          <m:acc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s-P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lang w:val="es-PE"/>
                              </w:rPr>
                              <m:t>σ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s-PE"/>
                          </w:rPr>
                          <m:t>y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lang w:val="es-PE"/>
                          </w:rPr>
                          <m:t>2</m:t>
                        </m:r>
                      </m:sup>
                    </m:sSubSup>
                  </m:e>
                </m:mr>
              </m:m>
            </m:e>
          </m:d>
          <m:r>
            <w:rPr>
              <w:rFonts w:ascii="Cambria Math" w:eastAsiaTheme="minorEastAsia" w:hAnsi="Cambria Math"/>
              <w:lang w:val="es-PE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s-PE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lang w:val="es-PE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lang w:val="es-PE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s-PE"/>
                          </w:rPr>
                          <m:t>s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lang w:val="es-PE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eastAsiaTheme="minorEastAsia" w:hAnsi="Cambria Math"/>
                        <w:lang w:val="es-PE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lang w:val="es-PE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lang w:val="es-PE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s-PE"/>
                          </w:rPr>
                          <m:t>ys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lang w:val="es-PE"/>
                          </w:rPr>
                          <m:t>2</m:t>
                        </m:r>
                      </m:sup>
                    </m:sSubSup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lang w:val="es-PE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lang w:val="es-PE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s-PE"/>
                          </w:rPr>
                          <m:t>D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lang w:val="es-PE"/>
                          </w:rPr>
                          <m:t>2</m:t>
                        </m:r>
                      </m:sup>
                    </m:sSubSup>
                  </m:e>
                  <m:e>
                    <m:r>
                      <w:rPr>
                        <w:rFonts w:ascii="Cambria Math" w:eastAsiaTheme="minorEastAsia" w:hAnsi="Cambria Math"/>
                        <w:lang w:val="es-PE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lang w:val="es-PE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lang w:val="es-PE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s-PE"/>
                          </w:rPr>
                          <m:t>s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lang w:val="es-PE"/>
                          </w:rPr>
                          <m:t>2</m:t>
                        </m:r>
                      </m:sup>
                    </m:sSubSup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s-PE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s-PE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s-PE"/>
                          </w:rPr>
                          <m:t>id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lang w:val="es-PE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s-PE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s-PE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s-PE"/>
                          </w:rPr>
                          <m:t>ys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lang w:val="es-PE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lang w:val="es-PE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s-PE"/>
                          </w:rPr>
                          <m:t>D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lang w:val="es-PE"/>
                          </w:rPr>
                          <m:t>2</m:t>
                        </m:r>
                      </m:sup>
                    </m:sSubSup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s-PE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lang w:val="es-PE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lang w:val="es-PE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s-PE"/>
                          </w:rPr>
                          <m:t>s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lang w:val="es-PE"/>
                          </w:rPr>
                          <m:t>2</m:t>
                        </m:r>
                      </m:sup>
                    </m:sSubSup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s-PE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s-PE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s-PE"/>
                          </w:rPr>
                          <m:t>id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lang w:val="es-PE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s-PE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s-PE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s-PE"/>
                          </w:rPr>
                          <m:t>ys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lang w:val="es-PE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lang w:val="es-PE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s-PE"/>
                          </w:rPr>
                          <m:t>D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lang w:val="es-PE"/>
                          </w:rPr>
                          <m:t>2</m:t>
                        </m:r>
                      </m:sup>
                    </m:sSubSup>
                  </m:e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lang w:val="es-PE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lang w:val="es-PE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s-PE"/>
                          </w:rPr>
                          <m:t>id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lang w:val="es-PE"/>
                          </w:rPr>
                          <m:t>2</m:t>
                        </m:r>
                      </m:sup>
                    </m:sSubSup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lang w:val="es-PE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lang w:val="es-PE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s-PE"/>
                          </w:rPr>
                          <m:t>s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lang w:val="es-PE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eastAsiaTheme="minorEastAsia" w:hAnsi="Cambria Math"/>
                        <w:lang w:val="es-PE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lang w:val="es-PE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lang w:val="es-PE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s-PE"/>
                          </w:rPr>
                          <m:t>D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lang w:val="es-PE"/>
                          </w:rP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 w14:paraId="52C98632" w14:textId="77777777" w:rsidR="000820CB" w:rsidRPr="00E1093B" w:rsidRDefault="000820CB" w:rsidP="000820CB">
      <w:pPr>
        <w:pStyle w:val="Prrafodelista"/>
        <w:rPr>
          <w:rFonts w:eastAsiaTheme="minorEastAsia"/>
          <w:lang w:val="es-PE"/>
        </w:rPr>
      </w:pPr>
      <w:r w:rsidRPr="00E1093B">
        <w:rPr>
          <w:lang w:val="es-PE"/>
        </w:rPr>
        <w:t>Finalmente, podemos derivar un sistema de 3 ecuaciones con 4 parámetros desconocidos que nos permiten obtener la siguiente relación:</w:t>
      </w:r>
    </w:p>
    <w:p w14:paraId="182E09AD" w14:textId="77777777" w:rsidR="000820CB" w:rsidRPr="00A577DA" w:rsidRDefault="000820CB" w:rsidP="000820CB">
      <w:pPr>
        <w:rPr>
          <w:rFonts w:eastAsiaTheme="minorEastAsia"/>
          <w:lang w:val="es-PE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PE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lang w:val="es-PE"/>
                </w:rPr>
                <m:t>ys</m:t>
              </m:r>
            </m:sub>
          </m:sSub>
          <m:r>
            <w:rPr>
              <w:rFonts w:ascii="Cambria Math" w:eastAsiaTheme="minorEastAsia" w:hAnsi="Cambria Math"/>
              <w:lang w:val="es-PE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PE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eastAsiaTheme="minorEastAsia" w:hAnsi="Cambria Math"/>
                          <w:i/>
                          <w:lang w:val="es-PE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lang w:val="es-PE"/>
                        </w:rPr>
                        <m:t>σ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  <w:lang w:val="es-PE"/>
                    </w:rPr>
                    <m:t>iy</m:t>
                  </m:r>
                </m:sub>
              </m:sSub>
              <m:r>
                <w:rPr>
                  <w:rFonts w:ascii="Cambria Math" w:eastAsiaTheme="minorEastAsia" w:hAnsi="Cambria Math"/>
                  <w:lang w:val="es-PE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P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PE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PE"/>
                    </w:rPr>
                    <m:t>id</m:t>
                  </m:r>
                </m:sub>
              </m:sSub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s-PE"/>
                    </w:rPr>
                  </m:ctrlPr>
                </m:sSubSupPr>
                <m:e>
                  <m:acc>
                    <m:accPr>
                      <m:ctrlPr>
                        <w:rPr>
                          <w:rFonts w:ascii="Cambria Math" w:eastAsiaTheme="minorEastAsia" w:hAnsi="Cambria Math"/>
                          <w:i/>
                          <w:lang w:val="es-PE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lang w:val="es-PE"/>
                        </w:rPr>
                        <m:t>σ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  <w:lang w:val="es-PE"/>
                    </w:rPr>
                    <m:t>y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s-PE"/>
                    </w:rPr>
                    <m:t>2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P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PE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PE"/>
                    </w:rPr>
                    <m:t>id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PE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eastAsiaTheme="minorEastAsia" w:hAnsi="Cambria Math"/>
                          <w:i/>
                          <w:lang w:val="es-PE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lang w:val="es-PE"/>
                        </w:rPr>
                        <m:t>σ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  <w:lang w:val="es-PE"/>
                    </w:rPr>
                    <m:t>iy</m:t>
                  </m:r>
                </m:sub>
              </m:sSub>
              <m:r>
                <w:rPr>
                  <w:rFonts w:ascii="Cambria Math" w:eastAsiaTheme="minorEastAsia" w:hAnsi="Cambria Math"/>
                  <w:lang w:val="es-PE"/>
                </w:rPr>
                <m:t>-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s-PE"/>
                    </w:rPr>
                  </m:ctrlPr>
                </m:sSubSupPr>
                <m:e>
                  <m:acc>
                    <m:accPr>
                      <m:ctrlPr>
                        <w:rPr>
                          <w:rFonts w:ascii="Cambria Math" w:eastAsiaTheme="minorEastAsia" w:hAnsi="Cambria Math"/>
                          <w:i/>
                          <w:lang w:val="es-PE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lang w:val="es-PE"/>
                        </w:rPr>
                        <m:t>σ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  <w:lang w:val="es-PE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s-PE"/>
                    </w:rPr>
                    <m:t>2</m:t>
                  </m:r>
                </m:sup>
              </m:sSubSup>
            </m:den>
          </m:f>
        </m:oMath>
      </m:oMathPara>
    </w:p>
    <w:p w14:paraId="3935FFB3" w14:textId="77777777" w:rsidR="000820CB" w:rsidRPr="00A577DA" w:rsidRDefault="000820CB" w:rsidP="000820CB">
      <w:pPr>
        <w:pStyle w:val="Prrafodelista"/>
        <w:rPr>
          <w:rFonts w:eastAsiaTheme="minorEastAsia"/>
          <w:lang w:val="es-PE"/>
        </w:rPr>
      </w:pPr>
      <w:r w:rsidRPr="00A577DA">
        <w:rPr>
          <w:lang w:val="es-PE"/>
        </w:rPr>
        <w:t xml:space="preserve">Asumiendo valores positivos para </w:t>
      </w:r>
      <m:oMath>
        <m:sSub>
          <m:sSubPr>
            <m:ctrlPr>
              <w:rPr>
                <w:rFonts w:ascii="Cambria Math" w:hAnsi="Cambria Math"/>
                <w:i/>
                <w:lang w:val="es-PE"/>
              </w:rPr>
            </m:ctrlPr>
          </m:sSubPr>
          <m:e>
            <m:r>
              <w:rPr>
                <w:rFonts w:ascii="Cambria Math" w:hAnsi="Cambria Math"/>
                <w:lang w:val="es-PE"/>
              </w:rPr>
              <m:t>b</m:t>
            </m:r>
          </m:e>
          <m:sub>
            <m:r>
              <w:rPr>
                <w:rFonts w:ascii="Cambria Math" w:hAnsi="Cambria Math"/>
                <w:lang w:val="es-PE"/>
              </w:rPr>
              <m:t>id</m:t>
            </m:r>
          </m:sub>
        </m:sSub>
      </m:oMath>
      <w:r w:rsidRPr="00A577DA">
        <w:rPr>
          <w:lang w:val="es-PE"/>
        </w:rPr>
        <w:t xml:space="preserve"> podemos encontrar los valores positivos </w:t>
      </w:r>
      <m:oMath>
        <m:sSub>
          <m:sSubPr>
            <m:ctrlPr>
              <w:rPr>
                <w:rFonts w:ascii="Cambria Math" w:hAnsi="Cambria Math"/>
                <w:i/>
                <w:lang w:val="es-PE"/>
              </w:rPr>
            </m:ctrlPr>
          </m:sSubPr>
          <m:e>
            <m:r>
              <w:rPr>
                <w:rFonts w:ascii="Cambria Math" w:hAnsi="Cambria Math"/>
                <w:lang w:val="es-PE"/>
              </w:rPr>
              <m:t>b</m:t>
            </m:r>
          </m:e>
          <m:sub>
            <m:r>
              <w:rPr>
                <w:rFonts w:ascii="Cambria Math" w:hAnsi="Cambria Math"/>
                <w:lang w:val="es-PE"/>
              </w:rPr>
              <m:t>ys</m:t>
            </m:r>
          </m:sub>
        </m:sSub>
      </m:oMath>
      <w:r w:rsidRPr="00A577DA">
        <w:rPr>
          <w:lang w:val="es-PE"/>
        </w:rPr>
        <w:t xml:space="preserve"> relevantes para efectos de la estimación.</w:t>
      </w:r>
    </w:p>
    <w:p w14:paraId="679F454D" w14:textId="77777777" w:rsidR="000820CB" w:rsidRDefault="000820CB" w:rsidP="000820CB">
      <w:pPr>
        <w:pStyle w:val="Ttulo2"/>
        <w:rPr>
          <w:rFonts w:eastAsiaTheme="minorEastAsia"/>
          <w:lang w:val="es-PE"/>
        </w:rPr>
      </w:pPr>
      <w:r>
        <w:rPr>
          <w:rFonts w:eastAsiaTheme="minorEastAsia"/>
          <w:lang w:val="es-PE"/>
        </w:rPr>
        <w:t>Resultados de Shocks</w:t>
      </w:r>
    </w:p>
    <w:p w14:paraId="64327B8E" w14:textId="77777777" w:rsidR="000820CB" w:rsidRDefault="000820CB" w:rsidP="000820CB">
      <w:pPr>
        <w:pStyle w:val="Prrafodelista"/>
        <w:numPr>
          <w:ilvl w:val="0"/>
          <w:numId w:val="2"/>
        </w:numPr>
        <w:rPr>
          <w:lang w:val="es-PE"/>
        </w:rPr>
      </w:pPr>
      <w:r w:rsidRPr="00193992">
        <w:rPr>
          <w:lang w:val="es-PE"/>
        </w:rPr>
        <w:t xml:space="preserve">Shocks positivos de </w:t>
      </w:r>
      <w:r>
        <w:rPr>
          <w:lang w:val="es-PE"/>
        </w:rPr>
        <w:t>d</w:t>
      </w:r>
      <w:r w:rsidRPr="00193992">
        <w:rPr>
          <w:lang w:val="es-PE"/>
        </w:rPr>
        <w:t>emanda impactan directamente sobre los precios para cualquier identificación en la incertidumbre del modelo</w:t>
      </w:r>
      <w:r>
        <w:rPr>
          <w:lang w:val="es-PE"/>
        </w:rPr>
        <w:t>.</w:t>
      </w:r>
    </w:p>
    <w:p w14:paraId="7FBAD597" w14:textId="77777777" w:rsidR="000820CB" w:rsidRDefault="000820CB" w:rsidP="000820CB">
      <w:pPr>
        <w:pStyle w:val="Prrafodelista"/>
        <w:numPr>
          <w:ilvl w:val="0"/>
          <w:numId w:val="2"/>
        </w:numPr>
        <w:rPr>
          <w:lang w:val="es-PE"/>
        </w:rPr>
      </w:pPr>
      <w:r w:rsidRPr="00193992">
        <w:rPr>
          <w:lang w:val="es-PE"/>
        </w:rPr>
        <w:t xml:space="preserve">Shocks positivos de </w:t>
      </w:r>
      <w:r>
        <w:rPr>
          <w:lang w:val="es-PE"/>
        </w:rPr>
        <w:t>o</w:t>
      </w:r>
      <w:r w:rsidRPr="00193992">
        <w:rPr>
          <w:lang w:val="es-PE"/>
        </w:rPr>
        <w:t>ferta impactan negativamente sobre los precios para cualquier identificación en la incertidumbre del modelo</w:t>
      </w:r>
      <w:r>
        <w:rPr>
          <w:lang w:val="es-PE"/>
        </w:rPr>
        <w:t>.</w:t>
      </w:r>
    </w:p>
    <w:p w14:paraId="3DA10E59" w14:textId="77777777" w:rsidR="000820CB" w:rsidRPr="00193992" w:rsidRDefault="000820CB" w:rsidP="000820CB">
      <w:pPr>
        <w:pStyle w:val="Prrafodelista"/>
        <w:numPr>
          <w:ilvl w:val="0"/>
          <w:numId w:val="2"/>
        </w:numPr>
        <w:jc w:val="both"/>
        <w:rPr>
          <w:lang w:val="es-PE"/>
        </w:rPr>
      </w:pPr>
      <w:r w:rsidRPr="00193992">
        <w:rPr>
          <w:lang w:val="es-PE"/>
        </w:rPr>
        <w:t xml:space="preserve">Shocks positivos de </w:t>
      </w:r>
      <w:r>
        <w:rPr>
          <w:lang w:val="es-PE"/>
        </w:rPr>
        <w:t>d</w:t>
      </w:r>
      <w:r w:rsidRPr="00193992">
        <w:rPr>
          <w:lang w:val="es-PE"/>
        </w:rPr>
        <w:t>emanda no tienen un impacto claro sobre el producto para cualquier identificación del nivel de incertidumbre del modelo</w:t>
      </w:r>
      <w:r>
        <w:rPr>
          <w:lang w:val="es-PE"/>
        </w:rPr>
        <w:t xml:space="preserve">. Promedio </w:t>
      </w:r>
      <m:oMath>
        <m:r>
          <w:rPr>
            <w:rFonts w:ascii="Cambria Math" w:hAnsi="Cambria Math"/>
            <w:lang w:val="es-PE"/>
          </w:rPr>
          <m:t>→</m:t>
        </m:r>
      </m:oMath>
      <w:r>
        <w:rPr>
          <w:rFonts w:eastAsiaTheme="minorEastAsia"/>
          <w:lang w:val="es-PE"/>
        </w:rPr>
        <w:t xml:space="preserve"> efecto nulo.</w:t>
      </w:r>
    </w:p>
    <w:p w14:paraId="49947F2B" w14:textId="66B035FC" w:rsidR="000820CB" w:rsidRPr="000820CB" w:rsidRDefault="000820CB" w:rsidP="000820CB">
      <w:pPr>
        <w:rPr>
          <w:lang w:val="es-ES"/>
        </w:rPr>
      </w:pPr>
      <w:r w:rsidRPr="002D6902">
        <w:rPr>
          <w:lang w:val="es-PE"/>
        </w:rPr>
        <w:lastRenderedPageBreak/>
        <w:t>El supuesto que en el largo plazo los shocks de demanda no influyen sobre el producto no cambia los resultados con relación al impacto de los shocks de demanda, oferta y de dinero sobre la inflación.</w:t>
      </w:r>
    </w:p>
    <w:sectPr w:rsidR="000820CB" w:rsidRPr="000820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672A51"/>
    <w:multiLevelType w:val="hybridMultilevel"/>
    <w:tmpl w:val="F6BABE76"/>
    <w:lvl w:ilvl="0" w:tplc="85CE8E7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46298D"/>
    <w:multiLevelType w:val="hybridMultilevel"/>
    <w:tmpl w:val="672C85C8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0CB"/>
    <w:rsid w:val="000820CB"/>
    <w:rsid w:val="00F11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BFB40"/>
  <w15:chartTrackingRefBased/>
  <w15:docId w15:val="{4E829FDC-81BF-43F6-992C-8844556C7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20CB"/>
    <w:rPr>
      <w:kern w:val="2"/>
      <w:lang w:val="en-US"/>
      <w14:ligatures w14:val="standardContextual"/>
    </w:rPr>
  </w:style>
  <w:style w:type="paragraph" w:styleId="Ttulo1">
    <w:name w:val="heading 1"/>
    <w:basedOn w:val="Normal"/>
    <w:next w:val="Normal"/>
    <w:link w:val="Ttulo1Car"/>
    <w:uiPriority w:val="9"/>
    <w:qFormat/>
    <w:rsid w:val="000820C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820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0820C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20CB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character" w:customStyle="1" w:styleId="Ttulo2Car">
    <w:name w:val="Título 2 Car"/>
    <w:basedOn w:val="Fuentedeprrafopredeter"/>
    <w:link w:val="Ttulo2"/>
    <w:uiPriority w:val="9"/>
    <w:rsid w:val="000820CB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:lang w:val="en-US"/>
      <w14:ligatures w14:val="standardContextual"/>
    </w:rPr>
  </w:style>
  <w:style w:type="character" w:customStyle="1" w:styleId="Ttulo4Car">
    <w:name w:val="Título 4 Car"/>
    <w:basedOn w:val="Fuentedeprrafopredeter"/>
    <w:link w:val="Ttulo4"/>
    <w:uiPriority w:val="9"/>
    <w:rsid w:val="000820CB"/>
    <w:rPr>
      <w:rFonts w:asciiTheme="majorHAnsi" w:eastAsiaTheme="majorEastAsia" w:hAnsiTheme="majorHAnsi" w:cstheme="majorBidi"/>
      <w:i/>
      <w:iCs/>
      <w:color w:val="2F5496" w:themeColor="accent1" w:themeShade="BF"/>
      <w:kern w:val="2"/>
      <w:lang w:val="en-US"/>
      <w14:ligatures w14:val="standardContextual"/>
    </w:rPr>
  </w:style>
  <w:style w:type="paragraph" w:styleId="Prrafodelista">
    <w:name w:val="List Paragraph"/>
    <w:basedOn w:val="Normal"/>
    <w:uiPriority w:val="34"/>
    <w:qFormat/>
    <w:rsid w:val="000820CB"/>
    <w:pPr>
      <w:ind w:left="720"/>
      <w:contextualSpacing/>
    </w:pPr>
  </w:style>
  <w:style w:type="table" w:styleId="Tablaconcuadrcula">
    <w:name w:val="Table Grid"/>
    <w:basedOn w:val="Tablanormal"/>
    <w:uiPriority w:val="39"/>
    <w:rsid w:val="000820CB"/>
    <w:pPr>
      <w:spacing w:after="0" w:line="240" w:lineRule="auto"/>
    </w:pPr>
    <w:rPr>
      <w:kern w:val="2"/>
      <w:lang w:val="es-PE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593</Words>
  <Characters>3264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josecotrinalejabo@gmail.com</dc:creator>
  <cp:keywords/>
  <dc:description/>
  <cp:lastModifiedBy>josecotrinalejabo@gmail.com</cp:lastModifiedBy>
  <cp:revision>1</cp:revision>
  <dcterms:created xsi:type="dcterms:W3CDTF">2026-03-09T19:17:00Z</dcterms:created>
  <dcterms:modified xsi:type="dcterms:W3CDTF">2026-03-09T20:54:00Z</dcterms:modified>
</cp:coreProperties>
</file>