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Pr="006407B5" w:rsidR="00F15E33" w:rsidP="00F15E33" w:rsidRDefault="00F15E33" w14:paraId="6188CC18" w14:textId="77777777">
      <w:pPr>
        <w:jc w:val="center"/>
        <w:rPr>
          <w:rFonts w:ascii="Arial" w:hAnsi="Arial" w:cs="Arial"/>
          <w:sz w:val="24"/>
          <w:szCs w:val="24"/>
        </w:rPr>
      </w:pPr>
      <w:r w:rsidRPr="006407B5">
        <w:rPr>
          <w:rFonts w:ascii="Arial" w:hAnsi="Arial" w:cs="Arial"/>
          <w:sz w:val="24"/>
          <w:szCs w:val="24"/>
        </w:rPr>
        <w:t>PRÁCTICA DE PROGRAMACIÓN ENTERA</w:t>
      </w:r>
    </w:p>
    <w:p w:rsidRPr="006407B5" w:rsidR="00F15E33" w:rsidP="00DA631B" w:rsidRDefault="00F15E33" w14:paraId="7E1413E7" w14:textId="23B85E87">
      <w:pPr>
        <w:pStyle w:val="ListParagraph"/>
        <w:numPr>
          <w:ilvl w:val="0"/>
          <w:numId w:val="3"/>
        </w:numPr>
        <w:rPr>
          <w:rFonts w:ascii="Arial" w:hAnsi="Arial" w:cs="Arial"/>
          <w:sz w:val="24"/>
          <w:szCs w:val="24"/>
        </w:rPr>
      </w:pPr>
      <w:r w:rsidRPr="006407B5">
        <w:rPr>
          <w:rFonts w:ascii="Arial" w:hAnsi="Arial" w:cs="Arial"/>
          <w:sz w:val="24"/>
          <w:szCs w:val="24"/>
        </w:rPr>
        <w:t>Un grupo de estudiantes universitarios planea un viaje de campamento durante las siguientes vacaciones. El grupo debe caminar varias millas por el bosque para llegar al sitio del campamento; además, todo lo que se requiere en este viaje debe ser empacado en una mochila y transportado al sitio. Una estudiante, Paola Márquez, identificó ocho artículos que le gustaría llevar en el viaje, pero el peso combinado es demasiado grande para llevarlos todos. Decidió valorar la utilidad de cada artículo en una escala de 1 a 100, con 100 como el más útil. Los pesos de los artículos en libras y sus valores de utilidad se dan a continuación.</w:t>
      </w:r>
    </w:p>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7650"/>
      </w:tblGrid>
      <w:tr w:rsidRPr="007A00E9" w:rsidR="00F15E33" w:rsidTr="00F15E33" w14:paraId="061A4968" w14:textId="77777777">
        <w:tc>
          <w:tcPr>
            <w:tcW w:w="7650" w:type="dxa"/>
            <w:tcBorders>
              <w:bottom w:val="single" w:color="auto" w:sz="4" w:space="0"/>
            </w:tcBorders>
          </w:tcPr>
          <w:p w:rsidRPr="007A00E9" w:rsidR="00F15E33" w:rsidP="00F15E33" w:rsidRDefault="00F15E33" w14:paraId="2948B758" w14:textId="017707EE">
            <w:pPr>
              <w:rPr>
                <w:rFonts w:ascii="Arial" w:hAnsi="Arial" w:cs="Arial"/>
                <w:sz w:val="18"/>
                <w:szCs w:val="24"/>
              </w:rPr>
            </w:pPr>
            <w:bookmarkStart w:name="_GoBack" w:id="0"/>
            <w:r w:rsidRPr="007A00E9">
              <w:rPr>
                <w:rFonts w:ascii="Arial" w:hAnsi="Arial" w:cs="Arial"/>
                <w:sz w:val="18"/>
                <w:szCs w:val="24"/>
              </w:rPr>
              <w:t>ARTÍCULO               1          2           3          4            5            6          7                   8</w:t>
            </w:r>
          </w:p>
          <w:p w:rsidRPr="007A00E9" w:rsidR="00F15E33" w:rsidP="00F15E33" w:rsidRDefault="00F15E33" w14:paraId="1537508F" w14:textId="77777777">
            <w:pPr>
              <w:rPr>
                <w:rFonts w:ascii="Arial" w:hAnsi="Arial" w:cs="Arial"/>
                <w:sz w:val="18"/>
                <w:szCs w:val="24"/>
              </w:rPr>
            </w:pPr>
          </w:p>
        </w:tc>
      </w:tr>
      <w:tr w:rsidRPr="007A00E9" w:rsidR="00F15E33" w:rsidTr="00F15E33" w14:paraId="503A3178" w14:textId="77777777">
        <w:tc>
          <w:tcPr>
            <w:tcW w:w="7650" w:type="dxa"/>
            <w:tcBorders>
              <w:top w:val="single" w:color="auto" w:sz="4" w:space="0"/>
              <w:bottom w:val="single" w:color="auto" w:sz="4" w:space="0"/>
            </w:tcBorders>
          </w:tcPr>
          <w:p w:rsidRPr="007A00E9" w:rsidR="00F15E33" w:rsidP="00F15E33" w:rsidRDefault="00F15E33" w14:paraId="6E4A42FF" w14:textId="1A5FF2C3">
            <w:pPr>
              <w:rPr>
                <w:rFonts w:ascii="Arial" w:hAnsi="Arial" w:cs="Arial"/>
                <w:sz w:val="18"/>
                <w:szCs w:val="24"/>
              </w:rPr>
            </w:pPr>
            <w:r w:rsidRPr="007A00E9">
              <w:rPr>
                <w:rFonts w:ascii="Arial" w:hAnsi="Arial" w:cs="Arial"/>
                <w:sz w:val="18"/>
                <w:szCs w:val="24"/>
              </w:rPr>
              <w:t xml:space="preserve">PESO                        8         1            7          6            3           12        5                  14 </w:t>
            </w:r>
          </w:p>
          <w:p w:rsidRPr="007A00E9" w:rsidR="00F15E33" w:rsidP="00F15E33" w:rsidRDefault="00F15E33" w14:paraId="397ECAE3" w14:textId="77777777">
            <w:pPr>
              <w:rPr>
                <w:rFonts w:ascii="Arial" w:hAnsi="Arial" w:cs="Arial"/>
                <w:sz w:val="18"/>
                <w:szCs w:val="24"/>
              </w:rPr>
            </w:pPr>
          </w:p>
        </w:tc>
      </w:tr>
      <w:tr w:rsidRPr="007A00E9" w:rsidR="00F15E33" w:rsidTr="00F15E33" w14:paraId="0AC6B9C5" w14:textId="77777777">
        <w:tc>
          <w:tcPr>
            <w:tcW w:w="7650" w:type="dxa"/>
            <w:tcBorders>
              <w:top w:val="single" w:color="auto" w:sz="4" w:space="0"/>
            </w:tcBorders>
          </w:tcPr>
          <w:p w:rsidRPr="007A00E9" w:rsidR="00F15E33" w:rsidP="00F15E33" w:rsidRDefault="00F15E33" w14:paraId="07F3C66D" w14:textId="2CB63E26">
            <w:pPr>
              <w:rPr>
                <w:rFonts w:ascii="Arial" w:hAnsi="Arial" w:cs="Arial"/>
                <w:sz w:val="18"/>
                <w:szCs w:val="24"/>
              </w:rPr>
            </w:pPr>
            <w:r w:rsidRPr="007A00E9">
              <w:rPr>
                <w:rFonts w:ascii="Arial" w:hAnsi="Arial" w:cs="Arial"/>
                <w:sz w:val="18"/>
                <w:szCs w:val="24"/>
              </w:rPr>
              <w:t>UTILIDAD               80       20         50         55         50          75        30                70</w:t>
            </w:r>
          </w:p>
          <w:p w:rsidRPr="007A00E9" w:rsidR="00F15E33" w:rsidP="00F15E33" w:rsidRDefault="00F15E33" w14:paraId="63889B9D" w14:textId="77777777">
            <w:pPr>
              <w:rPr>
                <w:rFonts w:ascii="Arial" w:hAnsi="Arial" w:cs="Arial"/>
                <w:sz w:val="18"/>
                <w:szCs w:val="24"/>
              </w:rPr>
            </w:pPr>
          </w:p>
        </w:tc>
      </w:tr>
    </w:tbl>
    <w:bookmarkEnd w:id="0"/>
    <w:p w:rsidRPr="006407B5" w:rsidR="004E7773" w:rsidP="00F15E33" w:rsidRDefault="00F15E33" w14:paraId="7762488C" w14:textId="7D79C1C8">
      <w:pPr>
        <w:rPr>
          <w:rFonts w:ascii="Arial" w:hAnsi="Arial" w:cs="Arial"/>
          <w:sz w:val="24"/>
          <w:szCs w:val="24"/>
        </w:rPr>
      </w:pPr>
      <w:r w:rsidRPr="006407B5">
        <w:rPr>
          <w:rFonts w:ascii="Arial" w:hAnsi="Arial" w:cs="Arial"/>
          <w:sz w:val="24"/>
          <w:szCs w:val="24"/>
        </w:rPr>
        <w:t>Reconociendo que la caminata al sitio del campamento es larga, se estableció un límite de 35 libras como el peso total máximo de los artículos que se pueden transportar. a) Formule este problema como un problema de programación 0-1 para maximizar la utilidad total de los artículos transportados. Resuelva este problema de mochila con una computadora. b) Suponga que el artículo número 3 es un paquete extra de baterías, que se podrían utilizar con varios de los otros artículos. Tina decidió que únicamente llevará el artículo número 5, un reproductor de CD, si también lleva el número 3. Por otro lado, si lleva el artículo número 3, quizá lleve o no el número 5. Modifique el problema para reflejar estos cambios y resuelva el nuevo problema.</w:t>
      </w:r>
    </w:p>
    <w:p w:rsidRPr="006407B5" w:rsidR="00851A6A" w:rsidP="00F15E33" w:rsidRDefault="00851A6A" w14:paraId="430C0FA4" w14:textId="40C0D554">
      <w:pPr>
        <w:rPr>
          <w:rFonts w:ascii="Arial" w:hAnsi="Arial" w:cs="Arial"/>
          <w:sz w:val="24"/>
          <w:szCs w:val="24"/>
        </w:rPr>
      </w:pPr>
    </w:p>
    <w:p w:rsidR="00714CF1" w:rsidP="27B9E13A" w:rsidRDefault="006407B5" w14:paraId="40E2184D" w14:textId="1A808575">
      <w:pPr>
        <w:spacing w:after="150"/>
        <w:rPr>
          <w:rFonts w:ascii="Arial" w:hAnsi="Arial" w:cs="Arial"/>
        </w:rPr>
      </w:pPr>
      <w:r w:rsidRPr="27B9E13A" w:rsidR="00851A6A">
        <w:rPr>
          <w:rFonts w:ascii="Arial" w:hAnsi="Arial" w:cs="Arial"/>
          <w:sz w:val="24"/>
          <w:szCs w:val="24"/>
        </w:rPr>
        <w:t>2. Una aerolínea posee una vieja flota de aviones Boeing 737 y está considerando comprar 17 Boeing nuevos modelo 757 y 767. La decisión debe considerar varios factores de costo y capacidad, incluidos los siguientes 1.la aerolínea puede financiar hasta $1,600 millones de la compra;2.cada Boeing 757 costará $80 millones,</w:t>
      </w:r>
      <w:r w:rsidRPr="27B9E13A" w:rsidR="00DA631B">
        <w:rPr>
          <w:rFonts w:ascii="Arial" w:hAnsi="Arial" w:cs="Arial"/>
          <w:sz w:val="24"/>
          <w:szCs w:val="24"/>
        </w:rPr>
        <w:t xml:space="preserve"> </w:t>
      </w:r>
      <w:r w:rsidRPr="27B9E13A" w:rsidR="00851A6A">
        <w:rPr>
          <w:rFonts w:ascii="Arial" w:hAnsi="Arial" w:cs="Arial"/>
          <w:sz w:val="24"/>
          <w:szCs w:val="24"/>
        </w:rPr>
        <w:t>y cada Boeing 767,$110 millones; 3.por lo menos un tercio de los aviones que se adquieran deberían ser el 757 de largo alcance; 4. el presupuesto de mantenimiento anual no tiene que ser de más de $8 millones; 5.el costo de mantenimiento anual de cada 757 se estima que es de $800,000; y de $500,000 por cada 767 adquirido; y 6.cada 757 puede transportar anualmente 125,000 pasajeros,</w:t>
      </w:r>
      <w:r w:rsidRPr="27B9E13A" w:rsidR="006407B5">
        <w:rPr>
          <w:rFonts w:ascii="Arial" w:hAnsi="Arial" w:cs="Arial"/>
          <w:sz w:val="24"/>
          <w:szCs w:val="24"/>
        </w:rPr>
        <w:t xml:space="preserve"> </w:t>
      </w:r>
      <w:r w:rsidRPr="27B9E13A" w:rsidR="00851A6A">
        <w:rPr>
          <w:rFonts w:ascii="Arial" w:hAnsi="Arial" w:cs="Arial"/>
          <w:sz w:val="24"/>
          <w:szCs w:val="24"/>
        </w:rPr>
        <w:t>en tanto que cada 767 puede transportar 81,000 pasajeros en el mismo lapso. Formule este como un problema de programación entera,para maximizar la capacidad anual de transporte de pasajeros</w:t>
      </w:r>
      <w:r w:rsidRPr="27B9E13A" w:rsidR="006407B5">
        <w:rPr>
          <w:rFonts w:ascii="Arial" w:hAnsi="Arial" w:cs="Arial"/>
          <w:sz w:val="24"/>
          <w:szCs w:val="24"/>
        </w:rPr>
        <w:t>.</w:t>
      </w:r>
    </w:p>
    <w:p w:rsidR="00714CF1" w:rsidP="27B9E13A" w:rsidRDefault="006407B5" w14:paraId="42BC3CE3" w14:textId="6FB8DB95">
      <w:pPr>
        <w:spacing w:after="150"/>
        <w:rPr>
          <w:rFonts w:ascii="Arial" w:hAnsi="Arial" w:cs="Arial"/>
        </w:rPr>
      </w:pPr>
    </w:p>
    <w:p w:rsidR="00714CF1" w:rsidP="27B9E13A" w:rsidRDefault="006407B5" w14:paraId="7F2B8CAB" w14:textId="648F4E6D">
      <w:pPr>
        <w:pStyle w:val="Normal"/>
        <w:spacing w:after="150"/>
        <w:ind w:left="0"/>
        <w:rPr>
          <w:rFonts w:ascii="Arial" w:hAnsi="Arial" w:cs="Arial"/>
        </w:rPr>
      </w:pPr>
      <w:r w:rsidRPr="27B9E13A" w:rsidR="37F0E702">
        <w:rPr>
          <w:rFonts w:ascii="Arial" w:hAnsi="Arial" w:cs="Arial"/>
        </w:rPr>
        <w:t xml:space="preserve">3 . </w:t>
      </w:r>
      <w:r w:rsidRPr="27B9E13A" w:rsidR="006407B5">
        <w:rPr>
          <w:rFonts w:ascii="Arial" w:hAnsi="Arial" w:cs="Arial"/>
        </w:rPr>
        <w:t xml:space="preserve">La compañía </w:t>
      </w:r>
      <w:proofErr w:type="spellStart"/>
      <w:r w:rsidRPr="27B9E13A" w:rsidR="006407B5">
        <w:rPr>
          <w:rFonts w:ascii="Arial" w:hAnsi="Arial" w:cs="Arial"/>
        </w:rPr>
        <w:t>Innis</w:t>
      </w:r>
      <w:proofErr w:type="spellEnd"/>
      <w:r w:rsidRPr="27B9E13A" w:rsidR="006407B5">
        <w:rPr>
          <w:rFonts w:ascii="Arial" w:hAnsi="Arial" w:cs="Arial"/>
        </w:rPr>
        <w:t xml:space="preserve"> </w:t>
      </w:r>
      <w:proofErr w:type="spellStart"/>
      <w:r w:rsidRPr="27B9E13A" w:rsidR="006407B5">
        <w:rPr>
          <w:rFonts w:ascii="Arial" w:hAnsi="Arial" w:cs="Arial"/>
        </w:rPr>
        <w:t>Construction</w:t>
      </w:r>
      <w:proofErr w:type="spellEnd"/>
      <w:r w:rsidRPr="27B9E13A" w:rsidR="006407B5">
        <w:rPr>
          <w:rFonts w:ascii="Arial" w:hAnsi="Arial" w:cs="Arial"/>
        </w:rPr>
        <w:t xml:space="preserve"> se especializa en construir casas de precio moderado en La Pintada, Coclé. </w:t>
      </w:r>
      <w:proofErr w:type="spellStart"/>
      <w:r w:rsidRPr="27B9E13A" w:rsidR="006407B5">
        <w:rPr>
          <w:rFonts w:ascii="Arial" w:hAnsi="Arial" w:cs="Arial"/>
        </w:rPr>
        <w:t>Deica</w:t>
      </w:r>
      <w:proofErr w:type="spellEnd"/>
      <w:r w:rsidRPr="27B9E13A" w:rsidR="006407B5">
        <w:rPr>
          <w:rFonts w:ascii="Arial" w:hAnsi="Arial" w:cs="Arial"/>
        </w:rPr>
        <w:t xml:space="preserve"> Vergara</w:t>
      </w:r>
      <w:r w:rsidRPr="27B9E13A" w:rsidR="00714CF1">
        <w:rPr>
          <w:rFonts w:ascii="Arial" w:hAnsi="Arial" w:cs="Arial"/>
        </w:rPr>
        <w:t xml:space="preserve"> ha identificado ocho lugares potenciales para construir nuevas viviendas unifamiliares,</w:t>
      </w:r>
      <w:r w:rsidRPr="27B9E13A" w:rsidR="006407B5">
        <w:rPr>
          <w:rFonts w:ascii="Arial" w:hAnsi="Arial" w:cs="Arial"/>
        </w:rPr>
        <w:t xml:space="preserve"> </w:t>
      </w:r>
      <w:r w:rsidRPr="27B9E13A" w:rsidR="00714CF1">
        <w:rPr>
          <w:rFonts w:ascii="Arial" w:hAnsi="Arial" w:cs="Arial"/>
        </w:rPr>
        <w:t>pero no puede construirlas en todos los sitios porque tan solo dispone de $300,000 para invertir en todos los proyectos. La tabla adjunta muestra el costo de construir casas en cada área y la utilidad esperada por la venta de cada una. Observe que los costos de construcción de las casas difieren considerablemente debido al costo de los terrenos,</w:t>
      </w:r>
      <w:r w:rsidRPr="27B9E13A" w:rsidR="006407B5">
        <w:rPr>
          <w:rFonts w:ascii="Arial" w:hAnsi="Arial" w:cs="Arial"/>
        </w:rPr>
        <w:t xml:space="preserve"> </w:t>
      </w:r>
      <w:r w:rsidRPr="27B9E13A" w:rsidR="00714CF1">
        <w:rPr>
          <w:rFonts w:ascii="Arial" w:hAnsi="Arial" w:cs="Arial"/>
        </w:rPr>
        <w:t>la preparación del sitio y las diferencias entre los modelos que se construirán. Observe también que no se puede construir una fracción de una casa.</w:t>
      </w:r>
    </w:p>
    <w:tbl>
      <w:tblPr>
        <w:tblStyle w:val="TableGrid"/>
        <w:tblW w:w="0" w:type="auto"/>
        <w:tblInd w:w="720" w:type="dxa"/>
        <w:tblLook w:val="04A0" w:firstRow="1" w:lastRow="0" w:firstColumn="1" w:lastColumn="0" w:noHBand="0" w:noVBand="1"/>
      </w:tblPr>
      <w:tblGrid>
        <w:gridCol w:w="2688"/>
        <w:gridCol w:w="2739"/>
        <w:gridCol w:w="2681"/>
      </w:tblGrid>
      <w:tr w:rsidR="000E38DC" w:rsidTr="000E38DC" w14:paraId="3F9BFF0F" w14:textId="77777777">
        <w:tc>
          <w:tcPr>
            <w:tcW w:w="2942" w:type="dxa"/>
          </w:tcPr>
          <w:p w:rsidR="000E38DC" w:rsidP="000E38DC" w:rsidRDefault="000E38DC" w14:paraId="38C61633" w14:textId="6861287C">
            <w:pPr>
              <w:pStyle w:val="NormalWeb"/>
              <w:spacing w:after="150"/>
              <w:rPr>
                <w:rFonts w:ascii="Arial" w:hAnsi="Arial" w:cs="Arial"/>
              </w:rPr>
            </w:pPr>
            <w:r>
              <w:rPr>
                <w:rFonts w:ascii="Arial" w:hAnsi="Arial" w:cs="Arial"/>
              </w:rPr>
              <w:t>Ubicación</w:t>
            </w:r>
          </w:p>
        </w:tc>
        <w:tc>
          <w:tcPr>
            <w:tcW w:w="2943" w:type="dxa"/>
          </w:tcPr>
          <w:p w:rsidR="000E38DC" w:rsidP="000E38DC" w:rsidRDefault="000E38DC" w14:paraId="224E82F6" w14:textId="75554EDF">
            <w:pPr>
              <w:pStyle w:val="NormalWeb"/>
              <w:spacing w:after="150"/>
              <w:rPr>
                <w:rFonts w:ascii="Arial" w:hAnsi="Arial" w:cs="Arial"/>
              </w:rPr>
            </w:pPr>
            <w:r>
              <w:rPr>
                <w:rFonts w:ascii="Arial" w:hAnsi="Arial" w:cs="Arial"/>
              </w:rPr>
              <w:t>Costo de Construcción en este sitio ($)</w:t>
            </w:r>
          </w:p>
        </w:tc>
        <w:tc>
          <w:tcPr>
            <w:tcW w:w="2943" w:type="dxa"/>
          </w:tcPr>
          <w:p w:rsidR="000E38DC" w:rsidP="000E38DC" w:rsidRDefault="000E38DC" w14:paraId="3902E871" w14:textId="64BFC329">
            <w:pPr>
              <w:pStyle w:val="NormalWeb"/>
              <w:spacing w:after="150"/>
              <w:rPr>
                <w:rFonts w:ascii="Arial" w:hAnsi="Arial" w:cs="Arial"/>
              </w:rPr>
            </w:pPr>
            <w:r>
              <w:rPr>
                <w:rFonts w:ascii="Arial" w:hAnsi="Arial" w:cs="Arial"/>
              </w:rPr>
              <w:t>Utilidad Esperada ($)</w:t>
            </w:r>
          </w:p>
        </w:tc>
      </w:tr>
      <w:tr w:rsidR="000E38DC" w:rsidTr="000E38DC" w14:paraId="1E819B05" w14:textId="77777777">
        <w:tc>
          <w:tcPr>
            <w:tcW w:w="2942" w:type="dxa"/>
          </w:tcPr>
          <w:p w:rsidR="000E38DC" w:rsidP="000E38DC" w:rsidRDefault="000E38DC" w14:paraId="2482BE2A" w14:textId="30651A5D">
            <w:pPr>
              <w:pStyle w:val="NormalWeb"/>
              <w:spacing w:after="150"/>
              <w:rPr>
                <w:rFonts w:ascii="Arial" w:hAnsi="Arial" w:cs="Arial"/>
              </w:rPr>
            </w:pPr>
            <w:r>
              <w:rPr>
                <w:rFonts w:ascii="Arial" w:hAnsi="Arial" w:cs="Arial"/>
              </w:rPr>
              <w:t>Clifton</w:t>
            </w:r>
          </w:p>
          <w:p w:rsidR="000E38DC" w:rsidP="000E38DC" w:rsidRDefault="000E38DC" w14:paraId="39BE2348" w14:textId="77777777">
            <w:pPr>
              <w:pStyle w:val="NormalWeb"/>
              <w:spacing w:after="150"/>
              <w:rPr>
                <w:rFonts w:ascii="Arial" w:hAnsi="Arial" w:cs="Arial"/>
              </w:rPr>
            </w:pPr>
            <w:r>
              <w:rPr>
                <w:rFonts w:ascii="Arial" w:hAnsi="Arial" w:cs="Arial"/>
              </w:rPr>
              <w:t>Mt. Auburn</w:t>
            </w:r>
          </w:p>
          <w:p w:rsidR="000E38DC" w:rsidP="000E38DC" w:rsidRDefault="000E38DC" w14:paraId="494F4C78" w14:textId="77777777">
            <w:pPr>
              <w:pStyle w:val="NormalWeb"/>
              <w:spacing w:after="150"/>
              <w:rPr>
                <w:rFonts w:ascii="Arial" w:hAnsi="Arial" w:cs="Arial"/>
              </w:rPr>
            </w:pPr>
            <w:r>
              <w:rPr>
                <w:rFonts w:ascii="Arial" w:hAnsi="Arial" w:cs="Arial"/>
              </w:rPr>
              <w:t>Mt. Adams</w:t>
            </w:r>
          </w:p>
          <w:p w:rsidR="000E38DC" w:rsidP="000E38DC" w:rsidRDefault="000E38DC" w14:paraId="5A24C046" w14:textId="77777777">
            <w:pPr>
              <w:pStyle w:val="NormalWeb"/>
              <w:spacing w:after="150"/>
              <w:rPr>
                <w:rFonts w:ascii="Arial" w:hAnsi="Arial" w:cs="Arial"/>
              </w:rPr>
            </w:pPr>
            <w:r>
              <w:rPr>
                <w:rFonts w:ascii="Arial" w:hAnsi="Arial" w:cs="Arial"/>
              </w:rPr>
              <w:t>Amberly</w:t>
            </w:r>
          </w:p>
          <w:p w:rsidR="000E38DC" w:rsidP="000E38DC" w:rsidRDefault="000E38DC" w14:paraId="16BF8513" w14:textId="77777777">
            <w:pPr>
              <w:pStyle w:val="NormalWeb"/>
              <w:spacing w:after="150"/>
              <w:rPr>
                <w:rFonts w:ascii="Arial" w:hAnsi="Arial" w:cs="Arial"/>
              </w:rPr>
            </w:pPr>
            <w:r>
              <w:rPr>
                <w:rFonts w:ascii="Arial" w:hAnsi="Arial" w:cs="Arial"/>
              </w:rPr>
              <w:t>Norwood</w:t>
            </w:r>
          </w:p>
          <w:p w:rsidR="000E38DC" w:rsidP="000E38DC" w:rsidRDefault="000E38DC" w14:paraId="3C169888" w14:textId="77777777">
            <w:pPr>
              <w:pStyle w:val="NormalWeb"/>
              <w:spacing w:after="150"/>
              <w:rPr>
                <w:rFonts w:ascii="Arial" w:hAnsi="Arial" w:cs="Arial"/>
              </w:rPr>
            </w:pPr>
            <w:r>
              <w:rPr>
                <w:rFonts w:ascii="Arial" w:hAnsi="Arial" w:cs="Arial"/>
              </w:rPr>
              <w:t>Covington</w:t>
            </w:r>
          </w:p>
          <w:p w:rsidR="000E38DC" w:rsidP="000E38DC" w:rsidRDefault="000E38DC" w14:paraId="2633E857" w14:textId="77777777">
            <w:pPr>
              <w:pStyle w:val="NormalWeb"/>
              <w:spacing w:after="150"/>
              <w:rPr>
                <w:rFonts w:ascii="Arial" w:hAnsi="Arial" w:cs="Arial"/>
              </w:rPr>
            </w:pPr>
            <w:r>
              <w:rPr>
                <w:rFonts w:ascii="Arial" w:hAnsi="Arial" w:cs="Arial"/>
              </w:rPr>
              <w:t>Roselawn</w:t>
            </w:r>
          </w:p>
          <w:p w:rsidR="000E38DC" w:rsidP="000E38DC" w:rsidRDefault="000E38DC" w14:paraId="5E94AB47" w14:textId="31B12393">
            <w:pPr>
              <w:pStyle w:val="NormalWeb"/>
              <w:spacing w:after="150"/>
              <w:rPr>
                <w:rFonts w:ascii="Arial" w:hAnsi="Arial" w:cs="Arial"/>
              </w:rPr>
            </w:pPr>
            <w:r>
              <w:rPr>
                <w:rFonts w:ascii="Arial" w:hAnsi="Arial" w:cs="Arial"/>
              </w:rPr>
              <w:t>Eden Park</w:t>
            </w:r>
          </w:p>
        </w:tc>
        <w:tc>
          <w:tcPr>
            <w:tcW w:w="2943" w:type="dxa"/>
          </w:tcPr>
          <w:p w:rsidR="000E38DC" w:rsidP="000E38DC" w:rsidRDefault="000E38DC" w14:paraId="2BAEE95E" w14:textId="77777777">
            <w:pPr>
              <w:pStyle w:val="NormalWeb"/>
              <w:spacing w:after="150"/>
              <w:rPr>
                <w:rFonts w:ascii="Arial" w:hAnsi="Arial" w:cs="Arial"/>
              </w:rPr>
            </w:pPr>
            <w:r>
              <w:rPr>
                <w:rFonts w:ascii="Arial" w:hAnsi="Arial" w:cs="Arial"/>
              </w:rPr>
              <w:t>60,000</w:t>
            </w:r>
          </w:p>
          <w:p w:rsidR="000E38DC" w:rsidP="000E38DC" w:rsidRDefault="000E38DC" w14:paraId="353A88D7" w14:textId="77777777">
            <w:pPr>
              <w:pStyle w:val="NormalWeb"/>
              <w:spacing w:after="150"/>
              <w:rPr>
                <w:rFonts w:ascii="Arial" w:hAnsi="Arial" w:cs="Arial"/>
              </w:rPr>
            </w:pPr>
            <w:r>
              <w:rPr>
                <w:rFonts w:ascii="Arial" w:hAnsi="Arial" w:cs="Arial"/>
              </w:rPr>
              <w:t>50,000</w:t>
            </w:r>
          </w:p>
          <w:p w:rsidR="000E38DC" w:rsidP="000E38DC" w:rsidRDefault="000E38DC" w14:paraId="202EBBBB" w14:textId="77777777">
            <w:pPr>
              <w:pStyle w:val="NormalWeb"/>
              <w:spacing w:after="150"/>
              <w:rPr>
                <w:rFonts w:ascii="Arial" w:hAnsi="Arial" w:cs="Arial"/>
              </w:rPr>
            </w:pPr>
            <w:r>
              <w:rPr>
                <w:rFonts w:ascii="Arial" w:hAnsi="Arial" w:cs="Arial"/>
              </w:rPr>
              <w:t>82,000</w:t>
            </w:r>
          </w:p>
          <w:p w:rsidR="000E38DC" w:rsidP="000E38DC" w:rsidRDefault="000E38DC" w14:paraId="52C3A046" w14:textId="77777777">
            <w:pPr>
              <w:pStyle w:val="NormalWeb"/>
              <w:spacing w:after="150"/>
              <w:rPr>
                <w:rFonts w:ascii="Arial" w:hAnsi="Arial" w:cs="Arial"/>
              </w:rPr>
            </w:pPr>
            <w:r>
              <w:rPr>
                <w:rFonts w:ascii="Arial" w:hAnsi="Arial" w:cs="Arial"/>
              </w:rPr>
              <w:t>103,000</w:t>
            </w:r>
          </w:p>
          <w:p w:rsidR="000E38DC" w:rsidP="000E38DC" w:rsidRDefault="000E38DC" w14:paraId="352B4199" w14:textId="77777777">
            <w:pPr>
              <w:pStyle w:val="NormalWeb"/>
              <w:spacing w:after="150"/>
              <w:rPr>
                <w:rFonts w:ascii="Arial" w:hAnsi="Arial" w:cs="Arial"/>
              </w:rPr>
            </w:pPr>
            <w:r>
              <w:rPr>
                <w:rFonts w:ascii="Arial" w:hAnsi="Arial" w:cs="Arial"/>
              </w:rPr>
              <w:t>50,000</w:t>
            </w:r>
          </w:p>
          <w:p w:rsidR="000E38DC" w:rsidP="000E38DC" w:rsidRDefault="000E38DC" w14:paraId="30B0C6A2" w14:textId="77777777">
            <w:pPr>
              <w:pStyle w:val="NormalWeb"/>
              <w:spacing w:after="150"/>
              <w:rPr>
                <w:rFonts w:ascii="Arial" w:hAnsi="Arial" w:cs="Arial"/>
              </w:rPr>
            </w:pPr>
            <w:r>
              <w:rPr>
                <w:rFonts w:ascii="Arial" w:hAnsi="Arial" w:cs="Arial"/>
              </w:rPr>
              <w:t>41,000</w:t>
            </w:r>
          </w:p>
          <w:p w:rsidR="000E38DC" w:rsidP="000E38DC" w:rsidRDefault="000E38DC" w14:paraId="08C0FEA9" w14:textId="77777777">
            <w:pPr>
              <w:pStyle w:val="NormalWeb"/>
              <w:spacing w:after="150"/>
              <w:rPr>
                <w:rFonts w:ascii="Arial" w:hAnsi="Arial" w:cs="Arial"/>
              </w:rPr>
            </w:pPr>
            <w:r>
              <w:rPr>
                <w:rFonts w:ascii="Arial" w:hAnsi="Arial" w:cs="Arial"/>
              </w:rPr>
              <w:t>80,000</w:t>
            </w:r>
          </w:p>
          <w:p w:rsidR="000E38DC" w:rsidP="000E38DC" w:rsidRDefault="000E38DC" w14:paraId="087BB1EA" w14:textId="79743E3E">
            <w:pPr>
              <w:pStyle w:val="NormalWeb"/>
              <w:spacing w:after="150"/>
              <w:rPr>
                <w:rFonts w:ascii="Arial" w:hAnsi="Arial" w:cs="Arial"/>
              </w:rPr>
            </w:pPr>
            <w:r>
              <w:rPr>
                <w:rFonts w:ascii="Arial" w:hAnsi="Arial" w:cs="Arial"/>
              </w:rPr>
              <w:t>69,000</w:t>
            </w:r>
          </w:p>
        </w:tc>
        <w:tc>
          <w:tcPr>
            <w:tcW w:w="2943" w:type="dxa"/>
          </w:tcPr>
          <w:p w:rsidR="000E38DC" w:rsidP="000E38DC" w:rsidRDefault="007A00E9" w14:paraId="551F2DA8" w14:textId="77777777">
            <w:pPr>
              <w:pStyle w:val="NormalWeb"/>
              <w:spacing w:after="150"/>
              <w:rPr>
                <w:rFonts w:ascii="Arial" w:hAnsi="Arial" w:cs="Arial"/>
              </w:rPr>
            </w:pPr>
            <w:r>
              <w:rPr>
                <w:rFonts w:ascii="Arial" w:hAnsi="Arial" w:cs="Arial"/>
              </w:rPr>
              <w:t>5,000</w:t>
            </w:r>
          </w:p>
          <w:p w:rsidR="007A00E9" w:rsidP="000E38DC" w:rsidRDefault="007A00E9" w14:paraId="09596267" w14:textId="77777777">
            <w:pPr>
              <w:pStyle w:val="NormalWeb"/>
              <w:spacing w:after="150"/>
              <w:rPr>
                <w:rFonts w:ascii="Arial" w:hAnsi="Arial" w:cs="Arial"/>
              </w:rPr>
            </w:pPr>
            <w:r>
              <w:rPr>
                <w:rFonts w:ascii="Arial" w:hAnsi="Arial" w:cs="Arial"/>
              </w:rPr>
              <w:t>6,000</w:t>
            </w:r>
          </w:p>
          <w:p w:rsidR="007A00E9" w:rsidP="000E38DC" w:rsidRDefault="007A00E9" w14:paraId="1562BEB3" w14:textId="77777777">
            <w:pPr>
              <w:pStyle w:val="NormalWeb"/>
              <w:spacing w:after="150"/>
              <w:rPr>
                <w:rFonts w:ascii="Arial" w:hAnsi="Arial" w:cs="Arial"/>
              </w:rPr>
            </w:pPr>
            <w:r>
              <w:rPr>
                <w:rFonts w:ascii="Arial" w:hAnsi="Arial" w:cs="Arial"/>
              </w:rPr>
              <w:t>10,000</w:t>
            </w:r>
          </w:p>
          <w:p w:rsidR="007A00E9" w:rsidP="000E38DC" w:rsidRDefault="007A00E9" w14:paraId="4C65FD6B" w14:textId="77777777">
            <w:pPr>
              <w:pStyle w:val="NormalWeb"/>
              <w:spacing w:after="150"/>
              <w:rPr>
                <w:rFonts w:ascii="Arial" w:hAnsi="Arial" w:cs="Arial"/>
              </w:rPr>
            </w:pPr>
            <w:r>
              <w:rPr>
                <w:rFonts w:ascii="Arial" w:hAnsi="Arial" w:cs="Arial"/>
              </w:rPr>
              <w:t>12,000</w:t>
            </w:r>
          </w:p>
          <w:p w:rsidR="007A00E9" w:rsidP="000E38DC" w:rsidRDefault="007A00E9" w14:paraId="49F7AC50" w14:textId="77777777">
            <w:pPr>
              <w:pStyle w:val="NormalWeb"/>
              <w:spacing w:after="150"/>
              <w:rPr>
                <w:rFonts w:ascii="Arial" w:hAnsi="Arial" w:cs="Arial"/>
              </w:rPr>
            </w:pPr>
            <w:r>
              <w:rPr>
                <w:rFonts w:ascii="Arial" w:hAnsi="Arial" w:cs="Arial"/>
              </w:rPr>
              <w:t>8,000</w:t>
            </w:r>
          </w:p>
          <w:p w:rsidR="007A00E9" w:rsidP="000E38DC" w:rsidRDefault="007A00E9" w14:paraId="6614A673" w14:textId="77777777">
            <w:pPr>
              <w:pStyle w:val="NormalWeb"/>
              <w:spacing w:after="150"/>
              <w:rPr>
                <w:rFonts w:ascii="Arial" w:hAnsi="Arial" w:cs="Arial"/>
              </w:rPr>
            </w:pPr>
            <w:r>
              <w:rPr>
                <w:rFonts w:ascii="Arial" w:hAnsi="Arial" w:cs="Arial"/>
              </w:rPr>
              <w:t>3,000</w:t>
            </w:r>
          </w:p>
          <w:p w:rsidR="007A00E9" w:rsidP="000E38DC" w:rsidRDefault="007A00E9" w14:paraId="2B78B01F" w14:textId="77777777">
            <w:pPr>
              <w:pStyle w:val="NormalWeb"/>
              <w:spacing w:after="150"/>
              <w:rPr>
                <w:rFonts w:ascii="Arial" w:hAnsi="Arial" w:cs="Arial"/>
              </w:rPr>
            </w:pPr>
            <w:r>
              <w:rPr>
                <w:rFonts w:ascii="Arial" w:hAnsi="Arial" w:cs="Arial"/>
              </w:rPr>
              <w:t>9,000</w:t>
            </w:r>
          </w:p>
          <w:p w:rsidR="007A00E9" w:rsidP="000E38DC" w:rsidRDefault="007A00E9" w14:paraId="0C651FCC" w14:textId="153D0704">
            <w:pPr>
              <w:pStyle w:val="NormalWeb"/>
              <w:spacing w:after="150"/>
              <w:rPr>
                <w:rFonts w:ascii="Arial" w:hAnsi="Arial" w:cs="Arial"/>
              </w:rPr>
            </w:pPr>
            <w:r>
              <w:rPr>
                <w:rFonts w:ascii="Arial" w:hAnsi="Arial" w:cs="Arial"/>
              </w:rPr>
              <w:t>10,000</w:t>
            </w:r>
          </w:p>
        </w:tc>
      </w:tr>
    </w:tbl>
    <w:p w:rsidR="007A00E9" w:rsidP="00714CF1" w:rsidRDefault="00714CF1" w14:paraId="6142E7A9" w14:textId="77777777">
      <w:pPr>
        <w:pStyle w:val="NormalWeb"/>
        <w:numPr>
          <w:ilvl w:val="0"/>
          <w:numId w:val="2"/>
        </w:numPr>
        <w:shd w:val="clear" w:color="auto" w:fill="FDFDFD"/>
        <w:spacing w:before="0" w:beforeAutospacing="0" w:after="150" w:afterAutospacing="0"/>
        <w:rPr>
          <w:rFonts w:ascii="Arial" w:hAnsi="Arial" w:cs="Arial"/>
        </w:rPr>
      </w:pPr>
      <w:r w:rsidRPr="006407B5">
        <w:rPr>
          <w:rFonts w:ascii="Arial" w:hAnsi="Arial" w:cs="Arial"/>
        </w:rPr>
        <w:t>Formule el problema de Innis usando programación entera 0-1.</w:t>
      </w:r>
    </w:p>
    <w:p w:rsidRPr="006407B5" w:rsidR="00714CF1" w:rsidP="00714CF1" w:rsidRDefault="007A00E9" w14:paraId="58E1A5F5" w14:textId="430FA9C8">
      <w:pPr>
        <w:pStyle w:val="NormalWeb"/>
        <w:numPr>
          <w:ilvl w:val="0"/>
          <w:numId w:val="2"/>
        </w:numPr>
        <w:shd w:val="clear" w:color="auto" w:fill="FDFDFD"/>
        <w:spacing w:before="0" w:beforeAutospacing="0" w:after="150" w:afterAutospacing="0"/>
        <w:rPr>
          <w:rFonts w:ascii="Arial" w:hAnsi="Arial" w:cs="Arial"/>
        </w:rPr>
      </w:pPr>
      <w:r>
        <w:rPr>
          <w:rFonts w:ascii="Arial" w:hAnsi="Arial" w:cs="Arial"/>
        </w:rPr>
        <w:t>Resuelva el problema</w:t>
      </w:r>
      <w:r w:rsidRPr="006407B5" w:rsidR="00714CF1">
        <w:rPr>
          <w:rFonts w:ascii="Arial" w:hAnsi="Arial" w:cs="Arial"/>
        </w:rPr>
        <w:t xml:space="preserve"> </w:t>
      </w:r>
    </w:p>
    <w:p w:rsidRPr="006407B5" w:rsidR="00714CF1" w:rsidP="00714CF1" w:rsidRDefault="00714CF1" w14:paraId="1C5E443C" w14:textId="79FCCDE3">
      <w:pPr>
        <w:pStyle w:val="NormalWeb"/>
        <w:shd w:val="clear" w:color="auto" w:fill="FDFDFD"/>
        <w:spacing w:before="0" w:beforeAutospacing="0" w:after="150" w:afterAutospacing="0"/>
        <w:rPr>
          <w:rFonts w:ascii="Arial" w:hAnsi="Arial" w:cs="Arial"/>
        </w:rPr>
      </w:pPr>
    </w:p>
    <w:p w:rsidR="006407B5" w:rsidP="00714CF1" w:rsidRDefault="00714CF1" w14:paraId="58F83889" w14:textId="77777777">
      <w:pPr>
        <w:pStyle w:val="NormalWeb"/>
        <w:shd w:val="clear" w:color="auto" w:fill="FDFDFD"/>
        <w:spacing w:after="150"/>
        <w:rPr>
          <w:rFonts w:ascii="Arial" w:hAnsi="Arial" w:cs="Arial"/>
          <w:color w:val="333333"/>
        </w:rPr>
      </w:pPr>
      <w:r w:rsidRPr="006407B5">
        <w:rPr>
          <w:rFonts w:ascii="Arial" w:hAnsi="Arial" w:cs="Arial"/>
          <w:color w:val="333333"/>
        </w:rPr>
        <w:t xml:space="preserve"> </w:t>
      </w:r>
      <w:r w:rsidRPr="006407B5" w:rsidR="006407B5">
        <w:rPr>
          <w:rFonts w:ascii="Arial" w:hAnsi="Arial" w:cs="Arial"/>
          <w:color w:val="333333"/>
        </w:rPr>
        <w:t xml:space="preserve">4. </w:t>
      </w:r>
      <w:r w:rsidRPr="006407B5">
        <w:rPr>
          <w:rFonts w:ascii="Arial" w:hAnsi="Arial" w:cs="Arial"/>
          <w:color w:val="333333"/>
        </w:rPr>
        <w:t>Un desarrollador de bienes raíces estudia tres posibles proyectos:un pequeño complejo de apartamentos,un pequeño centro comercial y un minialmacén. Cada uno de ellos requiere diferente financiamiento a lo largo de los siguientes dos años,y también varía el valor presente neto de las inversiones. La siguiente tabla proporciona las cantidades de inversión requeridas (en miles), así como el valor presente neto (VPN) de cada una (también expresado en miles):</w:t>
      </w:r>
    </w:p>
    <w:tbl>
      <w:tblPr>
        <w:tblStyle w:val="TableGrid"/>
        <w:tblW w:w="0" w:type="auto"/>
        <w:tblLook w:val="04A0" w:firstRow="1" w:lastRow="0" w:firstColumn="1" w:lastColumn="0" w:noHBand="0" w:noVBand="1"/>
      </w:tblPr>
      <w:tblGrid>
        <w:gridCol w:w="2207"/>
        <w:gridCol w:w="2207"/>
        <w:gridCol w:w="2207"/>
        <w:gridCol w:w="2207"/>
      </w:tblGrid>
      <w:tr w:rsidRPr="006407B5" w:rsidR="006407B5" w:rsidTr="006407B5" w14:paraId="41608AA0" w14:textId="77777777">
        <w:tc>
          <w:tcPr>
            <w:tcW w:w="2207" w:type="dxa"/>
          </w:tcPr>
          <w:p w:rsidRPr="006407B5" w:rsidR="006407B5" w:rsidP="00714CF1" w:rsidRDefault="006407B5" w14:paraId="49484228" w14:textId="77777777">
            <w:pPr>
              <w:pStyle w:val="NormalWeb"/>
              <w:spacing w:after="150"/>
              <w:rPr>
                <w:rFonts w:ascii="Arial" w:hAnsi="Arial" w:cs="Arial"/>
                <w:color w:val="333333"/>
                <w:sz w:val="20"/>
                <w:szCs w:val="20"/>
              </w:rPr>
            </w:pPr>
          </w:p>
        </w:tc>
        <w:tc>
          <w:tcPr>
            <w:tcW w:w="6621" w:type="dxa"/>
            <w:gridSpan w:val="3"/>
            <w:vAlign w:val="center"/>
          </w:tcPr>
          <w:p w:rsidRPr="006407B5" w:rsidR="006407B5" w:rsidP="006407B5" w:rsidRDefault="006407B5" w14:paraId="4C1449D0" w14:textId="5DC7AAFF">
            <w:pPr>
              <w:pStyle w:val="NormalWeb"/>
              <w:spacing w:after="150"/>
              <w:jc w:val="center"/>
              <w:rPr>
                <w:rFonts w:ascii="Arial" w:hAnsi="Arial" w:cs="Arial"/>
                <w:color w:val="333333"/>
                <w:sz w:val="20"/>
                <w:szCs w:val="20"/>
              </w:rPr>
            </w:pPr>
            <w:r w:rsidRPr="006407B5">
              <w:rPr>
                <w:rFonts w:ascii="Arial" w:hAnsi="Arial" w:cs="Arial"/>
                <w:color w:val="333333"/>
                <w:sz w:val="20"/>
                <w:szCs w:val="20"/>
              </w:rPr>
              <w:t>Inversión</w:t>
            </w:r>
          </w:p>
        </w:tc>
      </w:tr>
      <w:tr w:rsidRPr="006407B5" w:rsidR="006407B5" w:rsidTr="006407B5" w14:paraId="5B948E9E" w14:textId="77777777">
        <w:tc>
          <w:tcPr>
            <w:tcW w:w="2207" w:type="dxa"/>
          </w:tcPr>
          <w:p w:rsidRPr="006407B5" w:rsidR="006407B5" w:rsidP="00714CF1" w:rsidRDefault="006407B5" w14:paraId="2FB302B4" w14:textId="77777777">
            <w:pPr>
              <w:pStyle w:val="NormalWeb"/>
              <w:spacing w:after="150"/>
              <w:rPr>
                <w:rFonts w:ascii="Arial" w:hAnsi="Arial" w:cs="Arial"/>
                <w:color w:val="333333"/>
                <w:sz w:val="20"/>
                <w:szCs w:val="20"/>
              </w:rPr>
            </w:pPr>
          </w:p>
        </w:tc>
        <w:tc>
          <w:tcPr>
            <w:tcW w:w="2207" w:type="dxa"/>
          </w:tcPr>
          <w:p w:rsidRPr="006407B5" w:rsidR="006407B5" w:rsidP="00714CF1" w:rsidRDefault="006407B5" w14:paraId="017B806C" w14:textId="76B4DACE">
            <w:pPr>
              <w:pStyle w:val="NormalWeb"/>
              <w:spacing w:after="150"/>
              <w:rPr>
                <w:rFonts w:ascii="Arial" w:hAnsi="Arial" w:cs="Arial"/>
                <w:color w:val="333333"/>
                <w:sz w:val="20"/>
                <w:szCs w:val="20"/>
              </w:rPr>
            </w:pPr>
            <w:r w:rsidRPr="006407B5">
              <w:rPr>
                <w:rFonts w:ascii="Arial" w:hAnsi="Arial" w:cs="Arial"/>
                <w:color w:val="333333"/>
                <w:sz w:val="20"/>
                <w:szCs w:val="20"/>
              </w:rPr>
              <w:t>VPN</w:t>
            </w:r>
          </w:p>
        </w:tc>
        <w:tc>
          <w:tcPr>
            <w:tcW w:w="2207" w:type="dxa"/>
          </w:tcPr>
          <w:p w:rsidRPr="006407B5" w:rsidR="006407B5" w:rsidP="00714CF1" w:rsidRDefault="006407B5" w14:paraId="79FA5838" w14:textId="3EA70834">
            <w:pPr>
              <w:pStyle w:val="NormalWeb"/>
              <w:spacing w:after="150"/>
              <w:rPr>
                <w:rFonts w:ascii="Arial" w:hAnsi="Arial" w:cs="Arial"/>
                <w:color w:val="333333"/>
                <w:sz w:val="20"/>
                <w:szCs w:val="20"/>
              </w:rPr>
            </w:pPr>
            <w:r w:rsidRPr="006407B5">
              <w:rPr>
                <w:rFonts w:ascii="Arial" w:hAnsi="Arial" w:cs="Arial"/>
                <w:color w:val="333333"/>
                <w:sz w:val="20"/>
                <w:szCs w:val="20"/>
              </w:rPr>
              <w:t>AÑO 1</w:t>
            </w:r>
          </w:p>
        </w:tc>
        <w:tc>
          <w:tcPr>
            <w:tcW w:w="2207" w:type="dxa"/>
          </w:tcPr>
          <w:p w:rsidRPr="006407B5" w:rsidR="006407B5" w:rsidP="00714CF1" w:rsidRDefault="006407B5" w14:paraId="141743E6" w14:textId="60E548C0">
            <w:pPr>
              <w:pStyle w:val="NormalWeb"/>
              <w:spacing w:after="150"/>
              <w:rPr>
                <w:rFonts w:ascii="Arial" w:hAnsi="Arial" w:cs="Arial"/>
                <w:color w:val="333333"/>
                <w:sz w:val="20"/>
                <w:szCs w:val="20"/>
              </w:rPr>
            </w:pPr>
            <w:r w:rsidRPr="006407B5">
              <w:rPr>
                <w:rFonts w:ascii="Arial" w:hAnsi="Arial" w:cs="Arial"/>
                <w:color w:val="333333"/>
                <w:sz w:val="20"/>
                <w:szCs w:val="20"/>
              </w:rPr>
              <w:t>AÑO 2</w:t>
            </w:r>
          </w:p>
        </w:tc>
      </w:tr>
      <w:tr w:rsidRPr="006407B5" w:rsidR="006407B5" w:rsidTr="006407B5" w14:paraId="102B6875" w14:textId="77777777">
        <w:tc>
          <w:tcPr>
            <w:tcW w:w="2207" w:type="dxa"/>
          </w:tcPr>
          <w:p w:rsidRPr="006407B5" w:rsidR="006407B5" w:rsidP="00714CF1" w:rsidRDefault="006407B5" w14:paraId="77D45036" w14:textId="77777777">
            <w:pPr>
              <w:pStyle w:val="NormalWeb"/>
              <w:spacing w:after="150"/>
              <w:rPr>
                <w:rFonts w:ascii="Arial" w:hAnsi="Arial" w:cs="Arial"/>
                <w:color w:val="333333"/>
                <w:sz w:val="20"/>
                <w:szCs w:val="20"/>
              </w:rPr>
            </w:pPr>
            <w:r w:rsidRPr="006407B5">
              <w:rPr>
                <w:rFonts w:ascii="Arial" w:hAnsi="Arial" w:cs="Arial"/>
                <w:color w:val="333333"/>
                <w:sz w:val="20"/>
                <w:szCs w:val="20"/>
              </w:rPr>
              <w:t>Apartamento</w:t>
            </w:r>
          </w:p>
          <w:p w:rsidRPr="006407B5" w:rsidR="006407B5" w:rsidP="00714CF1" w:rsidRDefault="006407B5" w14:paraId="509D3173" w14:textId="77777777">
            <w:pPr>
              <w:pStyle w:val="NormalWeb"/>
              <w:spacing w:after="150"/>
              <w:rPr>
                <w:rFonts w:ascii="Arial" w:hAnsi="Arial" w:cs="Arial"/>
                <w:color w:val="333333"/>
                <w:sz w:val="20"/>
                <w:szCs w:val="20"/>
              </w:rPr>
            </w:pPr>
            <w:r w:rsidRPr="006407B5">
              <w:rPr>
                <w:rFonts w:ascii="Arial" w:hAnsi="Arial" w:cs="Arial"/>
                <w:color w:val="333333"/>
                <w:sz w:val="20"/>
                <w:szCs w:val="20"/>
              </w:rPr>
              <w:t>Centro Comercial</w:t>
            </w:r>
          </w:p>
          <w:p w:rsidRPr="006407B5" w:rsidR="006407B5" w:rsidP="00714CF1" w:rsidRDefault="006407B5" w14:paraId="6D3028D9" w14:textId="04E4B571">
            <w:pPr>
              <w:pStyle w:val="NormalWeb"/>
              <w:spacing w:after="150"/>
              <w:rPr>
                <w:rFonts w:ascii="Arial" w:hAnsi="Arial" w:cs="Arial"/>
                <w:color w:val="333333"/>
                <w:sz w:val="20"/>
                <w:szCs w:val="20"/>
              </w:rPr>
            </w:pPr>
            <w:r w:rsidRPr="006407B5">
              <w:rPr>
                <w:rFonts w:ascii="Arial" w:hAnsi="Arial" w:cs="Arial"/>
                <w:color w:val="333333"/>
                <w:sz w:val="20"/>
                <w:szCs w:val="20"/>
              </w:rPr>
              <w:t>Minialmacén</w:t>
            </w:r>
          </w:p>
        </w:tc>
        <w:tc>
          <w:tcPr>
            <w:tcW w:w="2207" w:type="dxa"/>
          </w:tcPr>
          <w:p w:rsidRPr="006407B5" w:rsidR="006407B5" w:rsidP="00714CF1" w:rsidRDefault="006407B5" w14:paraId="26EFE064" w14:textId="77777777">
            <w:pPr>
              <w:pStyle w:val="NormalWeb"/>
              <w:spacing w:after="150"/>
              <w:rPr>
                <w:rFonts w:ascii="Arial" w:hAnsi="Arial" w:cs="Arial"/>
                <w:color w:val="333333"/>
                <w:sz w:val="20"/>
                <w:szCs w:val="20"/>
              </w:rPr>
            </w:pPr>
            <w:r w:rsidRPr="006407B5">
              <w:rPr>
                <w:rFonts w:ascii="Arial" w:hAnsi="Arial" w:cs="Arial"/>
                <w:color w:val="333333"/>
                <w:sz w:val="20"/>
                <w:szCs w:val="20"/>
              </w:rPr>
              <w:t>18</w:t>
            </w:r>
          </w:p>
          <w:p w:rsidRPr="006407B5" w:rsidR="006407B5" w:rsidP="00714CF1" w:rsidRDefault="006407B5" w14:paraId="34F22740" w14:textId="77777777">
            <w:pPr>
              <w:pStyle w:val="NormalWeb"/>
              <w:spacing w:after="150"/>
              <w:rPr>
                <w:rFonts w:ascii="Arial" w:hAnsi="Arial" w:cs="Arial"/>
                <w:color w:val="333333"/>
                <w:sz w:val="20"/>
                <w:szCs w:val="20"/>
              </w:rPr>
            </w:pPr>
            <w:r w:rsidRPr="006407B5">
              <w:rPr>
                <w:rFonts w:ascii="Arial" w:hAnsi="Arial" w:cs="Arial"/>
                <w:color w:val="333333"/>
                <w:sz w:val="20"/>
                <w:szCs w:val="20"/>
              </w:rPr>
              <w:t>15</w:t>
            </w:r>
          </w:p>
          <w:p w:rsidRPr="006407B5" w:rsidR="006407B5" w:rsidP="00714CF1" w:rsidRDefault="006407B5" w14:paraId="6B9C0AC9" w14:textId="39FA03BE">
            <w:pPr>
              <w:pStyle w:val="NormalWeb"/>
              <w:spacing w:after="150"/>
              <w:rPr>
                <w:rFonts w:ascii="Arial" w:hAnsi="Arial" w:cs="Arial"/>
                <w:color w:val="333333"/>
                <w:sz w:val="20"/>
                <w:szCs w:val="20"/>
              </w:rPr>
            </w:pPr>
            <w:r w:rsidRPr="006407B5">
              <w:rPr>
                <w:rFonts w:ascii="Arial" w:hAnsi="Arial" w:cs="Arial"/>
                <w:color w:val="333333"/>
                <w:sz w:val="20"/>
                <w:szCs w:val="20"/>
              </w:rPr>
              <w:t>14</w:t>
            </w:r>
          </w:p>
        </w:tc>
        <w:tc>
          <w:tcPr>
            <w:tcW w:w="2207" w:type="dxa"/>
          </w:tcPr>
          <w:p w:rsidRPr="006407B5" w:rsidR="006407B5" w:rsidP="00714CF1" w:rsidRDefault="006407B5" w14:paraId="2D1A2E90" w14:textId="77777777">
            <w:pPr>
              <w:pStyle w:val="NormalWeb"/>
              <w:spacing w:after="150"/>
              <w:rPr>
                <w:rFonts w:ascii="Arial" w:hAnsi="Arial" w:cs="Arial"/>
                <w:color w:val="333333"/>
                <w:sz w:val="20"/>
                <w:szCs w:val="20"/>
              </w:rPr>
            </w:pPr>
            <w:r w:rsidRPr="006407B5">
              <w:rPr>
                <w:rFonts w:ascii="Arial" w:hAnsi="Arial" w:cs="Arial"/>
                <w:color w:val="333333"/>
                <w:sz w:val="20"/>
                <w:szCs w:val="20"/>
              </w:rPr>
              <w:t>40</w:t>
            </w:r>
          </w:p>
          <w:p w:rsidRPr="006407B5" w:rsidR="006407B5" w:rsidP="00714CF1" w:rsidRDefault="006407B5" w14:paraId="20EC1403" w14:textId="77777777">
            <w:pPr>
              <w:pStyle w:val="NormalWeb"/>
              <w:spacing w:after="150"/>
              <w:rPr>
                <w:rFonts w:ascii="Arial" w:hAnsi="Arial" w:cs="Arial"/>
                <w:color w:val="333333"/>
                <w:sz w:val="20"/>
                <w:szCs w:val="20"/>
              </w:rPr>
            </w:pPr>
            <w:r w:rsidRPr="006407B5">
              <w:rPr>
                <w:rFonts w:ascii="Arial" w:hAnsi="Arial" w:cs="Arial"/>
                <w:color w:val="333333"/>
                <w:sz w:val="20"/>
                <w:szCs w:val="20"/>
              </w:rPr>
              <w:t>30</w:t>
            </w:r>
          </w:p>
          <w:p w:rsidRPr="006407B5" w:rsidR="006407B5" w:rsidP="00714CF1" w:rsidRDefault="006407B5" w14:paraId="5C56A7E5" w14:textId="77645807">
            <w:pPr>
              <w:pStyle w:val="NormalWeb"/>
              <w:spacing w:after="150"/>
              <w:rPr>
                <w:rFonts w:ascii="Arial" w:hAnsi="Arial" w:cs="Arial"/>
                <w:color w:val="333333"/>
                <w:sz w:val="20"/>
                <w:szCs w:val="20"/>
              </w:rPr>
            </w:pPr>
            <w:r w:rsidRPr="006407B5">
              <w:rPr>
                <w:rFonts w:ascii="Arial" w:hAnsi="Arial" w:cs="Arial"/>
                <w:color w:val="333333"/>
                <w:sz w:val="20"/>
                <w:szCs w:val="20"/>
              </w:rPr>
              <w:t>20</w:t>
            </w:r>
          </w:p>
        </w:tc>
        <w:tc>
          <w:tcPr>
            <w:tcW w:w="2207" w:type="dxa"/>
          </w:tcPr>
          <w:p w:rsidRPr="006407B5" w:rsidR="006407B5" w:rsidP="00714CF1" w:rsidRDefault="006407B5" w14:paraId="39C347D7" w14:textId="77777777">
            <w:pPr>
              <w:pStyle w:val="NormalWeb"/>
              <w:spacing w:after="150"/>
              <w:rPr>
                <w:rFonts w:ascii="Arial" w:hAnsi="Arial" w:cs="Arial"/>
                <w:color w:val="333333"/>
                <w:sz w:val="20"/>
                <w:szCs w:val="20"/>
              </w:rPr>
            </w:pPr>
            <w:r w:rsidRPr="006407B5">
              <w:rPr>
                <w:rFonts w:ascii="Arial" w:hAnsi="Arial" w:cs="Arial"/>
                <w:color w:val="333333"/>
                <w:sz w:val="20"/>
                <w:szCs w:val="20"/>
              </w:rPr>
              <w:t>30</w:t>
            </w:r>
          </w:p>
          <w:p w:rsidRPr="006407B5" w:rsidR="006407B5" w:rsidP="00714CF1" w:rsidRDefault="006407B5" w14:paraId="57EBAD4D" w14:textId="77777777">
            <w:pPr>
              <w:pStyle w:val="NormalWeb"/>
              <w:spacing w:after="150"/>
              <w:rPr>
                <w:rFonts w:ascii="Arial" w:hAnsi="Arial" w:cs="Arial"/>
                <w:color w:val="333333"/>
                <w:sz w:val="20"/>
                <w:szCs w:val="20"/>
              </w:rPr>
            </w:pPr>
            <w:r w:rsidRPr="006407B5">
              <w:rPr>
                <w:rFonts w:ascii="Arial" w:hAnsi="Arial" w:cs="Arial"/>
                <w:color w:val="333333"/>
                <w:sz w:val="20"/>
                <w:szCs w:val="20"/>
              </w:rPr>
              <w:t>20</w:t>
            </w:r>
          </w:p>
          <w:p w:rsidRPr="006407B5" w:rsidR="006407B5" w:rsidP="00714CF1" w:rsidRDefault="006407B5" w14:paraId="0373E52C" w14:textId="2F633C5C">
            <w:pPr>
              <w:pStyle w:val="NormalWeb"/>
              <w:spacing w:after="150"/>
              <w:rPr>
                <w:rFonts w:ascii="Arial" w:hAnsi="Arial" w:cs="Arial"/>
                <w:color w:val="333333"/>
                <w:sz w:val="20"/>
                <w:szCs w:val="20"/>
              </w:rPr>
            </w:pPr>
            <w:r w:rsidRPr="006407B5">
              <w:rPr>
                <w:rFonts w:ascii="Arial" w:hAnsi="Arial" w:cs="Arial"/>
                <w:color w:val="333333"/>
                <w:sz w:val="20"/>
                <w:szCs w:val="20"/>
              </w:rPr>
              <w:t>20</w:t>
            </w:r>
          </w:p>
        </w:tc>
      </w:tr>
    </w:tbl>
    <w:p w:rsidR="00A419CD" w:rsidP="00714CF1" w:rsidRDefault="00714CF1" w14:paraId="5A2F9EA8" w14:textId="77777777">
      <w:pPr>
        <w:pStyle w:val="NormalWeb"/>
        <w:shd w:val="clear" w:color="auto" w:fill="FDFDFD"/>
        <w:spacing w:after="150"/>
        <w:rPr>
          <w:rFonts w:ascii="Arial" w:hAnsi="Arial" w:cs="Arial"/>
          <w:color w:val="333333"/>
        </w:rPr>
      </w:pPr>
      <w:r w:rsidRPr="006407B5">
        <w:rPr>
          <w:rFonts w:ascii="Arial" w:hAnsi="Arial" w:cs="Arial"/>
          <w:color w:val="333333"/>
        </w:rPr>
        <w:lastRenderedPageBreak/>
        <w:t xml:space="preserve">La compañía dispone de $80,000 para invertir en el año 1 y $50,000 para invertir en el año 2. </w:t>
      </w:r>
    </w:p>
    <w:p w:rsidR="00A419CD" w:rsidP="00714CF1" w:rsidRDefault="00714CF1" w14:paraId="75561669" w14:textId="77777777">
      <w:pPr>
        <w:pStyle w:val="NormalWeb"/>
        <w:shd w:val="clear" w:color="auto" w:fill="FDFDFD"/>
        <w:spacing w:after="150"/>
        <w:rPr>
          <w:rFonts w:ascii="Arial" w:hAnsi="Arial" w:cs="Arial"/>
          <w:color w:val="333333"/>
        </w:rPr>
      </w:pPr>
      <w:r w:rsidRPr="006407B5">
        <w:rPr>
          <w:rFonts w:ascii="Arial" w:hAnsi="Arial" w:cs="Arial"/>
          <w:color w:val="333333"/>
        </w:rPr>
        <w:t xml:space="preserve">a) Desarrolle un modelo de programación entera para maximizar el VPN en esta situación. </w:t>
      </w:r>
    </w:p>
    <w:p w:rsidR="00A419CD" w:rsidP="00714CF1" w:rsidRDefault="00714CF1" w14:paraId="4D7C25CA" w14:textId="77777777">
      <w:pPr>
        <w:pStyle w:val="NormalWeb"/>
        <w:shd w:val="clear" w:color="auto" w:fill="FDFDFD"/>
        <w:spacing w:after="150"/>
        <w:rPr>
          <w:rFonts w:ascii="Arial" w:hAnsi="Arial" w:cs="Arial"/>
          <w:color w:val="333333"/>
        </w:rPr>
      </w:pPr>
      <w:r w:rsidRPr="006407B5">
        <w:rPr>
          <w:rFonts w:ascii="Arial" w:hAnsi="Arial" w:cs="Arial"/>
          <w:color w:val="333333"/>
        </w:rPr>
        <w:t xml:space="preserve">b) Resuelva el inciso a) del problema con software. ¿Cuál de los tres proyectos se emprendería si se maximiza el VPN? ¿Cuánto dinero se utilizaría cada año? </w:t>
      </w:r>
    </w:p>
    <w:p w:rsidR="00A419CD" w:rsidP="00714CF1" w:rsidRDefault="00714CF1" w14:paraId="7BE403B2" w14:textId="77777777">
      <w:pPr>
        <w:pStyle w:val="NormalWeb"/>
        <w:shd w:val="clear" w:color="auto" w:fill="FDFDFD"/>
        <w:spacing w:after="150"/>
        <w:rPr>
          <w:rFonts w:ascii="Arial" w:hAnsi="Arial" w:cs="Arial"/>
          <w:color w:val="333333"/>
        </w:rPr>
      </w:pPr>
      <w:r w:rsidRPr="006407B5">
        <w:rPr>
          <w:rFonts w:ascii="Arial" w:hAnsi="Arial" w:cs="Arial"/>
          <w:color w:val="333333"/>
        </w:rPr>
        <w:t xml:space="preserve">c) Suponga que el centro comercial y el complejo de apartamentos estarían en propiedades adyacentes, y el centro comercial tan solo se consideraría si también se construyera el complejo de apartamentos. </w:t>
      </w:r>
    </w:p>
    <w:p w:rsidRPr="006407B5" w:rsidR="00714CF1" w:rsidP="00714CF1" w:rsidRDefault="00714CF1" w14:paraId="727379B1" w14:textId="07D61B48">
      <w:pPr>
        <w:pStyle w:val="NormalWeb"/>
        <w:shd w:val="clear" w:color="auto" w:fill="FDFDFD"/>
        <w:spacing w:after="150"/>
        <w:rPr>
          <w:rFonts w:ascii="Arial" w:hAnsi="Arial" w:cs="Arial"/>
          <w:color w:val="333333"/>
        </w:rPr>
      </w:pPr>
      <w:r w:rsidRPr="33B4E8F9" w:rsidR="00714CF1">
        <w:rPr>
          <w:rFonts w:ascii="Arial" w:hAnsi="Arial" w:cs="Arial"/>
          <w:color w:val="333333"/>
        </w:rPr>
        <w:t>Formule la restricción que establecería esta situación. d) Formule una restricción que fuerce a que se emprendan exactamente dos de los tres proyecto</w:t>
      </w:r>
      <w:r w:rsidRPr="33B4E8F9" w:rsidR="003E0027">
        <w:rPr>
          <w:rFonts w:ascii="Arial" w:hAnsi="Arial" w:cs="Arial"/>
          <w:color w:val="333333"/>
        </w:rPr>
        <w:t>s</w:t>
      </w:r>
    </w:p>
    <w:p w:rsidR="33B4E8F9" w:rsidP="33B4E8F9" w:rsidRDefault="33B4E8F9" w14:paraId="53C7D4C8" w14:textId="764A6235">
      <w:pPr>
        <w:pStyle w:val="NormalWeb"/>
        <w:shd w:val="clear" w:color="auto" w:fill="FDFDFD"/>
        <w:spacing w:after="150"/>
        <w:rPr>
          <w:rFonts w:ascii="Times New Roman" w:hAnsi="Times New Roman" w:eastAsia="Times New Roman" w:cs="Times New Roman"/>
          <w:color w:val="333333"/>
          <w:sz w:val="24"/>
          <w:szCs w:val="24"/>
        </w:rPr>
      </w:pPr>
    </w:p>
    <w:p w:rsidRPr="00714CF1" w:rsidR="00714CF1" w:rsidP="00714CF1" w:rsidRDefault="006407B5" w14:paraId="73688377" w14:textId="2EA3F669">
      <w:pPr>
        <w:pStyle w:val="NormalWeb"/>
        <w:shd w:val="clear" w:color="auto" w:fill="FDFDFD"/>
        <w:spacing w:after="150"/>
        <w:rPr>
          <w:rFonts w:ascii="Arial" w:hAnsi="Arial" w:cs="Arial"/>
          <w:color w:val="333333"/>
        </w:rPr>
      </w:pPr>
      <w:r w:rsidRPr="006407B5">
        <w:rPr>
          <w:rFonts w:ascii="Arial" w:hAnsi="Arial" w:cs="Arial"/>
          <w:color w:val="333333"/>
        </w:rPr>
        <w:t>5, Campos</w:t>
      </w:r>
      <w:r w:rsidRPr="006407B5" w:rsidR="00714CF1">
        <w:rPr>
          <w:rFonts w:ascii="Arial" w:hAnsi="Arial" w:cs="Arial"/>
          <w:color w:val="333333"/>
        </w:rPr>
        <w:t xml:space="preserve"> Utilities abastece electricidad a tres ciudades. La compañía tiene cuatro generadores que se utilizan para proporcionar electricidad. El generador principal funciona 24 horas al día,</w:t>
      </w:r>
      <w:r w:rsidR="00A419CD">
        <w:rPr>
          <w:rFonts w:ascii="Arial" w:hAnsi="Arial" w:cs="Arial"/>
          <w:color w:val="333333"/>
        </w:rPr>
        <w:t xml:space="preserve"> </w:t>
      </w:r>
      <w:r w:rsidRPr="006407B5" w:rsidR="00714CF1">
        <w:rPr>
          <w:rFonts w:ascii="Arial" w:hAnsi="Arial" w:cs="Arial"/>
          <w:color w:val="333333"/>
        </w:rPr>
        <w:t>con interrupciones ocasionales para mantenimiento. Los otros tres generadores (1,2 y 3) están disponibles para suministrar energía adicional cuando se requiera. Se incurre en un costo de arranque cada vez que uno de estos generadores comienza a funcionar. Los costos de arranque son de $6,000 en el caso del generador 1,de $5,000 en el del 2 y de $4,000 en el del 3. Se utilizan estos generadores de la siguiente manera:</w:t>
      </w:r>
      <w:r w:rsidR="00A419CD">
        <w:rPr>
          <w:rFonts w:ascii="Arial" w:hAnsi="Arial" w:cs="Arial"/>
          <w:color w:val="333333"/>
        </w:rPr>
        <w:t xml:space="preserve"> </w:t>
      </w:r>
      <w:r w:rsidRPr="006407B5" w:rsidR="00714CF1">
        <w:rPr>
          <w:rFonts w:ascii="Arial" w:hAnsi="Arial" w:cs="Arial"/>
          <w:color w:val="333333"/>
        </w:rPr>
        <w:t>Un generador puede iniciar a las 6:00 A.M. y funcionar durante 8 horas o 16 horas,</w:t>
      </w:r>
      <w:r w:rsidR="00A419CD">
        <w:rPr>
          <w:rFonts w:ascii="Arial" w:hAnsi="Arial" w:cs="Arial"/>
          <w:color w:val="333333"/>
        </w:rPr>
        <w:t xml:space="preserve"> </w:t>
      </w:r>
      <w:r w:rsidRPr="006407B5" w:rsidR="00714CF1">
        <w:rPr>
          <w:rFonts w:ascii="Arial" w:hAnsi="Arial" w:cs="Arial"/>
          <w:color w:val="333333"/>
        </w:rPr>
        <w:t>o bien,</w:t>
      </w:r>
      <w:r w:rsidR="00A419CD">
        <w:rPr>
          <w:rFonts w:ascii="Arial" w:hAnsi="Arial" w:cs="Arial"/>
          <w:color w:val="333333"/>
        </w:rPr>
        <w:t xml:space="preserve"> </w:t>
      </w:r>
      <w:r w:rsidRPr="006407B5" w:rsidR="00714CF1">
        <w:rPr>
          <w:rFonts w:ascii="Arial" w:hAnsi="Arial" w:cs="Arial"/>
          <w:color w:val="333333"/>
        </w:rPr>
        <w:t>puede comenzar a las 2:00 P.M. y funcionar durante 8 horas (hasta las 10:00 P.M.). Todos los generadores, excepto el principal, se apagan a las 10:00 P.M.</w:t>
      </w:r>
      <w:r w:rsidR="00A419CD">
        <w:rPr>
          <w:rFonts w:ascii="Arial" w:hAnsi="Arial" w:cs="Arial"/>
          <w:color w:val="333333"/>
        </w:rPr>
        <w:t xml:space="preserve"> </w:t>
      </w:r>
      <w:r w:rsidRPr="006407B5" w:rsidR="00714CF1">
        <w:rPr>
          <w:rFonts w:ascii="Arial" w:hAnsi="Arial" w:cs="Arial"/>
          <w:color w:val="333333"/>
        </w:rPr>
        <w:t>Los pronósticos indican la necesidad de contar con 3,200 megawatts más que los provistos por el generador principal antes de las 2:00 P.M.,y esta necesidad se eleva hasta 5,700 megawatts entre las 2:00 y las 10:00 P.M. El generador 1 puede suministrar hasta 2,400 megawatts,</w:t>
      </w:r>
      <w:r w:rsidR="00A419CD">
        <w:rPr>
          <w:rFonts w:ascii="Arial" w:hAnsi="Arial" w:cs="Arial"/>
          <w:color w:val="333333"/>
        </w:rPr>
        <w:t xml:space="preserve"> </w:t>
      </w:r>
      <w:r w:rsidRPr="006407B5" w:rsidR="00714CF1">
        <w:rPr>
          <w:rFonts w:ascii="Arial" w:hAnsi="Arial" w:cs="Arial"/>
          <w:color w:val="333333"/>
        </w:rPr>
        <w:t>el 2 hasta 2,100 megawatts y el generador 3 hasta 3,300 megawatts. El costo por megawatt utilizado durante un periodo de ocho horas es de $8 para el 1,de $9 para el 2 y de $7 para el 3. a) Formule este como un problema de programación entera para determinar la manera de menor costo de satisfacer las necesidades del área. b) Resuelva el problema con software</w:t>
      </w:r>
    </w:p>
    <w:p w:rsidRPr="006407B5" w:rsidR="00851A6A" w:rsidP="00F15E33" w:rsidRDefault="00851A6A" w14:paraId="222C806F" w14:textId="63A89CBE">
      <w:pPr>
        <w:rPr>
          <w:rFonts w:ascii="Arial" w:hAnsi="Arial" w:cs="Arial"/>
          <w:sz w:val="24"/>
          <w:szCs w:val="24"/>
        </w:rPr>
      </w:pPr>
    </w:p>
    <w:sectPr w:rsidRPr="006407B5" w:rsidR="00851A6A">
      <w:pgSz w:w="12240" w:h="15840" w:orient="portrait"/>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nsid w:val="45307DCE"/>
    <w:multiLevelType w:val="hybridMultilevel"/>
    <w:tmpl w:val="6944D734"/>
    <w:lvl w:ilvl="0" w:tplc="180A0017">
      <w:start w:val="1"/>
      <w:numFmt w:val="lowerLetter"/>
      <w:lvlText w:val="%1)"/>
      <w:lvlJc w:val="left"/>
      <w:pPr>
        <w:ind w:left="720" w:hanging="360"/>
      </w:pPr>
      <w:rPr>
        <w:rFonts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1">
    <w:nsid w:val="4FC33CB1"/>
    <w:multiLevelType w:val="multilevel"/>
    <w:tmpl w:val="3014F69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nsid w:val="730E2536"/>
    <w:multiLevelType w:val="hybridMultilevel"/>
    <w:tmpl w:val="A8369DB4"/>
    <w:lvl w:ilvl="0" w:tplc="180A000F">
      <w:start w:val="1"/>
      <w:numFmt w:val="decimal"/>
      <w:lvlText w:val="%1."/>
      <w:lvlJc w:val="left"/>
      <w:pPr>
        <w:ind w:left="720" w:hanging="360"/>
      </w:pPr>
      <w:rPr>
        <w:rFonts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num w:numId="4">
    <w:abstractNumId w:val="3"/>
  </w: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5E33"/>
    <w:rsid w:val="000E38DC"/>
    <w:rsid w:val="003E0027"/>
    <w:rsid w:val="004E7773"/>
    <w:rsid w:val="006407B5"/>
    <w:rsid w:val="00714CF1"/>
    <w:rsid w:val="007A00E9"/>
    <w:rsid w:val="00851A6A"/>
    <w:rsid w:val="00A419CD"/>
    <w:rsid w:val="00DA631B"/>
    <w:rsid w:val="00F15E33"/>
    <w:rsid w:val="00FB1ECF"/>
    <w:rsid w:val="27B9E13A"/>
    <w:rsid w:val="33B4E8F9"/>
    <w:rsid w:val="37F0E702"/>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61A04"/>
  <w15:chartTrackingRefBased/>
  <w15:docId w15:val="{907A7F8C-2EBA-4B15-8071-C51AB7502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sz w:val="22"/>
        <w:szCs w:val="22"/>
        <w:lang w:val="es-PA"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39"/>
    <w:rsid w:val="00F15E33"/>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NormalWeb">
    <w:name w:val="Normal (Web)"/>
    <w:basedOn w:val="Normal"/>
    <w:uiPriority w:val="99"/>
    <w:unhideWhenUsed/>
    <w:rsid w:val="00714CF1"/>
    <w:pPr>
      <w:spacing w:before="100" w:beforeAutospacing="1" w:after="100" w:afterAutospacing="1" w:line="240" w:lineRule="auto"/>
    </w:pPr>
    <w:rPr>
      <w:rFonts w:ascii="Times New Roman" w:hAnsi="Times New Roman" w:eastAsia="Times New Roman" w:cs="Times New Roman"/>
      <w:sz w:val="24"/>
      <w:szCs w:val="24"/>
      <w:lang w:eastAsia="es-PA"/>
    </w:rPr>
  </w:style>
  <w:style w:type="paragraph" w:styleId="ListParagraph">
    <w:name w:val="List Paragraph"/>
    <w:basedOn w:val="Normal"/>
    <w:uiPriority w:val="34"/>
    <w:qFormat/>
    <w:rsid w:val="00DA63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055933">
      <w:bodyDiv w:val="1"/>
      <w:marLeft w:val="0"/>
      <w:marRight w:val="0"/>
      <w:marTop w:val="0"/>
      <w:marBottom w:val="0"/>
      <w:divBdr>
        <w:top w:val="none" w:sz="0" w:space="0" w:color="auto"/>
        <w:left w:val="none" w:sz="0" w:space="0" w:color="auto"/>
        <w:bottom w:val="none" w:sz="0" w:space="0" w:color="auto"/>
        <w:right w:val="none" w:sz="0" w:space="0" w:color="auto"/>
      </w:divBdr>
    </w:div>
    <w:div w:id="916481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settings" Target="settings.xml" Id="rId3" /><Relationship Type="http://schemas.openxmlformats.org/officeDocument/2006/relationships/customXml" Target="../customXml/item1.xml" Id="rId7" /><Relationship Type="http://schemas.openxmlformats.org/officeDocument/2006/relationships/styles" Target="styles.xml" Id="rId2" /><Relationship Type="http://schemas.openxmlformats.org/officeDocument/2006/relationships/theme" Target="theme/theme1.xml" Id="rId6" /><Relationship Type="http://schemas.openxmlformats.org/officeDocument/2006/relationships/numbering" Target="numbering.xml" Id="rId1"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customXml" Target="../customXml/item3.xml" Id="rId9"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2568B5DAF9081947BA6E5E74659BC90D" ma:contentTypeVersion="2" ma:contentTypeDescription="Crear nuevo documento." ma:contentTypeScope="" ma:versionID="cff4a2fdd4df1cd67fb8519be7cebf5c">
  <xsd:schema xmlns:xsd="http://www.w3.org/2001/XMLSchema" xmlns:xs="http://www.w3.org/2001/XMLSchema" xmlns:p="http://schemas.microsoft.com/office/2006/metadata/properties" xmlns:ns2="1a254d15-f5fb-4a7a-a6ba-bba584983fb2" targetNamespace="http://schemas.microsoft.com/office/2006/metadata/properties" ma:root="true" ma:fieldsID="1eb1645591eb988f5f153cf8031aad31" ns2:_="">
    <xsd:import namespace="1a254d15-f5fb-4a7a-a6ba-bba584983fb2"/>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a254d15-f5fb-4a7a-a6ba-bba584983fb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E720AC4-D55B-4293-B498-4A34D107DE3A}"/>
</file>

<file path=customXml/itemProps2.xml><?xml version="1.0" encoding="utf-8"?>
<ds:datastoreItem xmlns:ds="http://schemas.openxmlformats.org/officeDocument/2006/customXml" ds:itemID="{66599898-6B8C-43EC-94D5-011055461353}"/>
</file>

<file path=customXml/itemProps3.xml><?xml version="1.0" encoding="utf-8"?>
<ds:datastoreItem xmlns:ds="http://schemas.openxmlformats.org/officeDocument/2006/customXml" ds:itemID="{8328BEF2-CFE8-4019-87C2-E657528548A6}"/>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Zoila Castillo</dc:creator>
  <keywords/>
  <dc:description/>
  <lastModifiedBy>Zoila Castillo</lastModifiedBy>
  <revision>11</revision>
  <dcterms:created xsi:type="dcterms:W3CDTF">2020-06-10T18:49:00.0000000Z</dcterms:created>
  <dcterms:modified xsi:type="dcterms:W3CDTF">2021-06-08T13:16:28.5733854Z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0x0101002568B5DAF9081947BA6E5E74659BC90D</vt:lpwstr>
  </property>
</Properties>
</file>