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after="240" w:before="240" w:lineRule="auto"/>
        <w:jc w:val="center"/>
        <w:rPr>
          <w:b w:val="1"/>
          <w:sz w:val="28"/>
          <w:szCs w:val="28"/>
        </w:rPr>
      </w:pPr>
      <w:r w:rsidDel="00000000" w:rsidR="00000000" w:rsidRPr="00000000">
        <w:rPr>
          <w:b w:val="1"/>
          <w:sz w:val="28"/>
          <w:szCs w:val="28"/>
          <w:rtl w:val="0"/>
        </w:rPr>
        <w:t xml:space="preserve">UNIVERSIDAD TECNOLÓGICA DE PANAMÁ</w:t>
      </w:r>
    </w:p>
    <w:p w:rsidR="00000000" w:rsidDel="00000000" w:rsidP="00000000" w:rsidRDefault="00000000" w:rsidRPr="00000000" w14:paraId="00000002">
      <w:pPr>
        <w:pageBreakBefore w:val="0"/>
        <w:spacing w:after="240" w:before="240" w:lineRule="auto"/>
        <w:jc w:val="center"/>
        <w:rPr>
          <w:b w:val="1"/>
          <w:sz w:val="28"/>
          <w:szCs w:val="28"/>
        </w:rPr>
      </w:pPr>
      <w:r w:rsidDel="00000000" w:rsidR="00000000" w:rsidRPr="00000000">
        <w:rPr>
          <w:b w:val="1"/>
          <w:sz w:val="28"/>
          <w:szCs w:val="28"/>
          <w:rtl w:val="0"/>
        </w:rPr>
        <w:t xml:space="preserve">FACULTAD DE INGENIERÍA DE SISTEMAS COMPUTACIONALES</w:t>
      </w:r>
    </w:p>
    <w:p w:rsidR="00000000" w:rsidDel="00000000" w:rsidP="00000000" w:rsidRDefault="00000000" w:rsidRPr="00000000" w14:paraId="00000003">
      <w:pPr>
        <w:pageBreakBefore w:val="0"/>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4">
      <w:pPr>
        <w:pageBreakBefore w:val="0"/>
        <w:spacing w:after="240" w:before="240" w:lineRule="auto"/>
        <w:jc w:val="center"/>
        <w:rPr>
          <w:b w:val="1"/>
          <w:sz w:val="28"/>
          <w:szCs w:val="28"/>
        </w:rPr>
      </w:pPr>
      <w:r w:rsidDel="00000000" w:rsidR="00000000" w:rsidRPr="00000000">
        <w:rPr>
          <w:b w:val="1"/>
          <w:sz w:val="28"/>
          <w:szCs w:val="28"/>
          <w:rtl w:val="0"/>
        </w:rPr>
        <w:t xml:space="preserve">DEPARTAMENTO DE SISTEMAS DE INFORMACIÓN, CONTROL Y EVALUACIÓN DE RECURSOS INFORMÁTICOS</w:t>
      </w:r>
    </w:p>
    <w:p w:rsidR="00000000" w:rsidDel="00000000" w:rsidP="00000000" w:rsidRDefault="00000000" w:rsidRPr="00000000" w14:paraId="00000005">
      <w:pPr>
        <w:pageBreakBefore w:val="0"/>
        <w:spacing w:after="240" w:before="240" w:lineRule="auto"/>
        <w:jc w:val="center"/>
        <w:rPr>
          <w:b w:val="1"/>
          <w:sz w:val="28"/>
          <w:szCs w:val="28"/>
        </w:rPr>
      </w:pPr>
      <w:r w:rsidDel="00000000" w:rsidR="00000000" w:rsidRPr="00000000">
        <w:rPr>
          <w:b w:val="1"/>
          <w:sz w:val="28"/>
          <w:szCs w:val="28"/>
          <w:rtl w:val="0"/>
        </w:rPr>
        <w:t xml:space="preserve">LIC. EN ING. DE SISTEMAS DE INFORMACIÓN</w:t>
      </w:r>
    </w:p>
    <w:p w:rsidR="00000000" w:rsidDel="00000000" w:rsidP="00000000" w:rsidRDefault="00000000" w:rsidRPr="00000000" w14:paraId="00000006">
      <w:pPr>
        <w:pageBreakBefore w:val="0"/>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7">
      <w:pPr>
        <w:pageBreakBefore w:val="0"/>
        <w:spacing w:after="240" w:before="240" w:lineRule="auto"/>
        <w:jc w:val="center"/>
        <w:rPr>
          <w:b w:val="1"/>
          <w:sz w:val="28"/>
          <w:szCs w:val="28"/>
        </w:rPr>
      </w:pPr>
      <w:r w:rsidDel="00000000" w:rsidR="00000000" w:rsidRPr="00000000">
        <w:rPr>
          <w:b w:val="1"/>
          <w:sz w:val="28"/>
          <w:szCs w:val="28"/>
          <w:rtl w:val="0"/>
        </w:rPr>
        <w:t xml:space="preserve">SISTEMAS DE BASE DE DATOS II</w:t>
      </w:r>
    </w:p>
    <w:p w:rsidR="00000000" w:rsidDel="00000000" w:rsidP="00000000" w:rsidRDefault="00000000" w:rsidRPr="00000000" w14:paraId="00000008">
      <w:pPr>
        <w:pageBreakBefore w:val="0"/>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pageBreakBefore w:val="0"/>
        <w:spacing w:after="240" w:before="240" w:lineRule="auto"/>
        <w:jc w:val="center"/>
        <w:rPr>
          <w:b w:val="1"/>
          <w:sz w:val="28"/>
          <w:szCs w:val="28"/>
        </w:rPr>
      </w:pPr>
      <w:r w:rsidDel="00000000" w:rsidR="00000000" w:rsidRPr="00000000">
        <w:rPr>
          <w:b w:val="1"/>
          <w:sz w:val="28"/>
          <w:szCs w:val="28"/>
          <w:rtl w:val="0"/>
        </w:rPr>
        <w:t xml:space="preserve">Laboratorio N1</w:t>
      </w:r>
    </w:p>
    <w:p w:rsidR="00000000" w:rsidDel="00000000" w:rsidP="00000000" w:rsidRDefault="00000000" w:rsidRPr="00000000" w14:paraId="0000000A">
      <w:pPr>
        <w:pageBreakBefore w:val="0"/>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B">
      <w:pPr>
        <w:pageBreakBefore w:val="0"/>
        <w:spacing w:after="240" w:before="240" w:lineRule="auto"/>
        <w:jc w:val="center"/>
        <w:rPr>
          <w:b w:val="1"/>
          <w:sz w:val="28"/>
          <w:szCs w:val="28"/>
        </w:rPr>
      </w:pPr>
      <w:r w:rsidDel="00000000" w:rsidR="00000000" w:rsidRPr="00000000">
        <w:rPr>
          <w:b w:val="1"/>
          <w:sz w:val="28"/>
          <w:szCs w:val="28"/>
          <w:rtl w:val="0"/>
        </w:rPr>
        <w:t xml:space="preserve">Profesor:</w:t>
      </w:r>
    </w:p>
    <w:p w:rsidR="00000000" w:rsidDel="00000000" w:rsidP="00000000" w:rsidRDefault="00000000" w:rsidRPr="00000000" w14:paraId="0000000C">
      <w:pPr>
        <w:pageBreakBefore w:val="0"/>
        <w:spacing w:after="240" w:before="240" w:lineRule="auto"/>
        <w:jc w:val="center"/>
        <w:rPr>
          <w:b w:val="1"/>
          <w:sz w:val="28"/>
          <w:szCs w:val="28"/>
        </w:rPr>
      </w:pPr>
      <w:r w:rsidDel="00000000" w:rsidR="00000000" w:rsidRPr="00000000">
        <w:rPr>
          <w:b w:val="1"/>
          <w:sz w:val="28"/>
          <w:szCs w:val="28"/>
          <w:rtl w:val="0"/>
        </w:rPr>
        <w:t xml:space="preserve">Ing. Henry Lezcano</w:t>
      </w:r>
    </w:p>
    <w:p w:rsidR="00000000" w:rsidDel="00000000" w:rsidP="00000000" w:rsidRDefault="00000000" w:rsidRPr="00000000" w14:paraId="0000000D">
      <w:pPr>
        <w:pageBreakBefore w:val="0"/>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0E">
      <w:pPr>
        <w:pageBreakBefore w:val="0"/>
        <w:spacing w:after="240" w:before="240" w:lineRule="auto"/>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F">
      <w:pPr>
        <w:pageBreakBefore w:val="0"/>
        <w:ind w:left="2160" w:firstLine="720"/>
        <w:jc w:val="left"/>
        <w:rPr>
          <w:sz w:val="26"/>
          <w:szCs w:val="26"/>
        </w:rPr>
      </w:pPr>
      <w:r w:rsidDel="00000000" w:rsidR="00000000" w:rsidRPr="00000000">
        <w:rPr>
          <w:sz w:val="26"/>
          <w:szCs w:val="26"/>
          <w:rtl w:val="0"/>
        </w:rPr>
        <w:t xml:space="preserve">Cutire, Fernando (8-972-906)</w:t>
      </w:r>
    </w:p>
    <w:p w:rsidR="00000000" w:rsidDel="00000000" w:rsidP="00000000" w:rsidRDefault="00000000" w:rsidRPr="00000000" w14:paraId="00000010">
      <w:pPr>
        <w:pageBreakBefore w:val="0"/>
        <w:ind w:left="2160" w:firstLine="720"/>
        <w:jc w:val="left"/>
        <w:rPr>
          <w:sz w:val="26"/>
          <w:szCs w:val="26"/>
        </w:rPr>
      </w:pPr>
      <w:r w:rsidDel="00000000" w:rsidR="00000000" w:rsidRPr="00000000">
        <w:rPr>
          <w:sz w:val="26"/>
          <w:szCs w:val="26"/>
          <w:rtl w:val="0"/>
        </w:rPr>
        <w:t xml:space="preserve">Díaz, Gabriel (20-53-5198)</w:t>
      </w:r>
    </w:p>
    <w:p w:rsidR="00000000" w:rsidDel="00000000" w:rsidP="00000000" w:rsidRDefault="00000000" w:rsidRPr="00000000" w14:paraId="00000011">
      <w:pPr>
        <w:pageBreakBefore w:val="0"/>
        <w:ind w:left="2160" w:firstLine="720"/>
        <w:jc w:val="left"/>
        <w:rPr>
          <w:sz w:val="26"/>
          <w:szCs w:val="26"/>
        </w:rPr>
      </w:pPr>
      <w:r w:rsidDel="00000000" w:rsidR="00000000" w:rsidRPr="00000000">
        <w:rPr>
          <w:sz w:val="26"/>
          <w:szCs w:val="26"/>
          <w:rtl w:val="0"/>
        </w:rPr>
        <w:t xml:space="preserve">Escobar, Jorge  (2-747-1772)</w:t>
      </w:r>
    </w:p>
    <w:p w:rsidR="00000000" w:rsidDel="00000000" w:rsidP="00000000" w:rsidRDefault="00000000" w:rsidRPr="00000000" w14:paraId="00000012">
      <w:pPr>
        <w:pageBreakBefore w:val="0"/>
        <w:ind w:left="2160" w:firstLine="720"/>
        <w:jc w:val="left"/>
        <w:rPr>
          <w:b w:val="1"/>
          <w:sz w:val="30"/>
          <w:szCs w:val="30"/>
        </w:rPr>
      </w:pPr>
      <w:r w:rsidDel="00000000" w:rsidR="00000000" w:rsidRPr="00000000">
        <w:rPr>
          <w:sz w:val="26"/>
          <w:szCs w:val="26"/>
          <w:rtl w:val="0"/>
        </w:rPr>
        <w:t xml:space="preserve">Feng, William (8-977-446)</w:t>
      </w:r>
      <w:r w:rsidDel="00000000" w:rsidR="00000000" w:rsidRPr="00000000">
        <w:rPr>
          <w:rtl w:val="0"/>
        </w:rPr>
      </w:r>
    </w:p>
    <w:p w:rsidR="00000000" w:rsidDel="00000000" w:rsidP="00000000" w:rsidRDefault="00000000" w:rsidRPr="00000000" w14:paraId="00000013">
      <w:pPr>
        <w:pageBreakBefore w:val="0"/>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4">
      <w:pPr>
        <w:pageBreakBefore w:val="0"/>
        <w:spacing w:after="240" w:before="240" w:lineRule="auto"/>
        <w:jc w:val="center"/>
        <w:rPr>
          <w:b w:val="1"/>
          <w:sz w:val="28"/>
          <w:szCs w:val="28"/>
        </w:rPr>
      </w:pPr>
      <w:r w:rsidDel="00000000" w:rsidR="00000000" w:rsidRPr="00000000">
        <w:rPr>
          <w:b w:val="1"/>
          <w:sz w:val="28"/>
          <w:szCs w:val="28"/>
          <w:rtl w:val="0"/>
        </w:rPr>
        <w:t xml:space="preserve">Grupo: 1IF131</w:t>
      </w:r>
    </w:p>
    <w:p w:rsidR="00000000" w:rsidDel="00000000" w:rsidP="00000000" w:rsidRDefault="00000000" w:rsidRPr="00000000" w14:paraId="00000015">
      <w:pPr>
        <w:pageBreakBefore w:val="0"/>
        <w:spacing w:after="240" w:before="240" w:lineRule="auto"/>
        <w:jc w:val="center"/>
        <w:rPr>
          <w:sz w:val="28"/>
          <w:szCs w:val="28"/>
        </w:rPr>
      </w:pPr>
      <w:r w:rsidDel="00000000" w:rsidR="00000000" w:rsidRPr="00000000">
        <w:rPr>
          <w:sz w:val="28"/>
          <w:szCs w:val="28"/>
          <w:rtl w:val="0"/>
        </w:rPr>
        <w:t xml:space="preserve"> </w:t>
      </w:r>
    </w:p>
    <w:p w:rsidR="00000000" w:rsidDel="00000000" w:rsidP="00000000" w:rsidRDefault="00000000" w:rsidRPr="00000000" w14:paraId="00000016">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7">
      <w:pPr>
        <w:pageBreakBefore w:val="0"/>
        <w:rPr>
          <w:b w:val="1"/>
          <w:sz w:val="24"/>
          <w:szCs w:val="24"/>
        </w:rPr>
      </w:pPr>
      <w:r w:rsidDel="00000000" w:rsidR="00000000" w:rsidRPr="00000000">
        <w:rPr>
          <w:b w:val="1"/>
          <w:sz w:val="24"/>
          <w:szCs w:val="24"/>
          <w:rtl w:val="0"/>
        </w:rPr>
        <w:t xml:space="preserve">Planteamiento inicial</w:t>
      </w:r>
    </w:p>
    <w:p w:rsidR="00000000" w:rsidDel="00000000" w:rsidP="00000000" w:rsidRDefault="00000000" w:rsidRPr="00000000" w14:paraId="00000018">
      <w:pPr>
        <w:pageBreakBefore w:val="0"/>
        <w:rPr>
          <w:sz w:val="24"/>
          <w:szCs w:val="24"/>
        </w:rPr>
      </w:pPr>
      <w:r w:rsidDel="00000000" w:rsidR="00000000" w:rsidRPr="00000000">
        <w:rPr>
          <w:rtl w:val="0"/>
        </w:rPr>
      </w:r>
    </w:p>
    <w:p w:rsidR="00000000" w:rsidDel="00000000" w:rsidP="00000000" w:rsidRDefault="00000000" w:rsidRPr="00000000" w14:paraId="00000019">
      <w:pPr>
        <w:pageBreakBefore w:val="0"/>
        <w:rPr>
          <w:sz w:val="24"/>
          <w:szCs w:val="24"/>
        </w:rPr>
      </w:pPr>
      <w:r w:rsidDel="00000000" w:rsidR="00000000" w:rsidRPr="00000000">
        <w:rPr>
          <w:rtl w:val="0"/>
        </w:rPr>
      </w:r>
    </w:p>
    <w:p w:rsidR="00000000" w:rsidDel="00000000" w:rsidP="00000000" w:rsidRDefault="00000000" w:rsidRPr="00000000" w14:paraId="0000001A">
      <w:pPr>
        <w:pageBreakBefore w:val="0"/>
        <w:jc w:val="both"/>
        <w:rPr>
          <w:sz w:val="24"/>
          <w:szCs w:val="24"/>
        </w:rPr>
      </w:pPr>
      <w:r w:rsidDel="00000000" w:rsidR="00000000" w:rsidRPr="00000000">
        <w:rPr>
          <w:sz w:val="24"/>
          <w:szCs w:val="24"/>
          <w:rtl w:val="0"/>
        </w:rPr>
        <w:t xml:space="preserve">CASO No.1 para el siguiente enunciado presentar el modelo conceptual E/R, el</w:t>
      </w:r>
    </w:p>
    <w:p w:rsidR="00000000" w:rsidDel="00000000" w:rsidP="00000000" w:rsidRDefault="00000000" w:rsidRPr="00000000" w14:paraId="0000001B">
      <w:pPr>
        <w:pageBreakBefore w:val="0"/>
        <w:jc w:val="both"/>
        <w:rPr>
          <w:sz w:val="24"/>
          <w:szCs w:val="24"/>
        </w:rPr>
      </w:pPr>
      <w:r w:rsidDel="00000000" w:rsidR="00000000" w:rsidRPr="00000000">
        <w:rPr>
          <w:sz w:val="24"/>
          <w:szCs w:val="24"/>
          <w:rtl w:val="0"/>
        </w:rPr>
        <w:t xml:space="preserve">Modelo Lógico Relacional Normalizado y el Modelo Físico.</w:t>
      </w:r>
    </w:p>
    <w:p w:rsidR="00000000" w:rsidDel="00000000" w:rsidP="00000000" w:rsidRDefault="00000000" w:rsidRPr="00000000" w14:paraId="0000001C">
      <w:pPr>
        <w:pageBreakBefore w:val="0"/>
        <w:jc w:val="both"/>
        <w:rPr>
          <w:sz w:val="24"/>
          <w:szCs w:val="24"/>
        </w:rPr>
      </w:pPr>
      <w:r w:rsidDel="00000000" w:rsidR="00000000" w:rsidRPr="00000000">
        <w:rPr>
          <w:sz w:val="24"/>
          <w:szCs w:val="24"/>
          <w:rtl w:val="0"/>
        </w:rPr>
        <w:t xml:space="preserve">En la Cafetería del Edificio No.1 de la Universidad Tecnológica de Panamá para la preparación de un platillo el cocinero requiere de las recetas correspondientes, los ingredientes necesarios, el tipo de platillo que preparara y las unidades de medidas relacionadas.</w:t>
      </w:r>
    </w:p>
    <w:p w:rsidR="00000000" w:rsidDel="00000000" w:rsidP="00000000" w:rsidRDefault="00000000" w:rsidRPr="00000000" w14:paraId="0000001D">
      <w:pPr>
        <w:pageBreakBefore w:val="0"/>
        <w:jc w:val="both"/>
        <w:rPr>
          <w:sz w:val="24"/>
          <w:szCs w:val="24"/>
        </w:rPr>
      </w:pPr>
      <w:r w:rsidDel="00000000" w:rsidR="00000000" w:rsidRPr="00000000">
        <w:rPr>
          <w:rtl w:val="0"/>
        </w:rPr>
      </w:r>
    </w:p>
    <w:p w:rsidR="00000000" w:rsidDel="00000000" w:rsidP="00000000" w:rsidRDefault="00000000" w:rsidRPr="00000000" w14:paraId="0000001E">
      <w:pPr>
        <w:pageBreakBefore w:val="0"/>
        <w:jc w:val="both"/>
        <w:rPr>
          <w:sz w:val="24"/>
          <w:szCs w:val="24"/>
        </w:rPr>
      </w:pPr>
      <w:r w:rsidDel="00000000" w:rsidR="00000000" w:rsidRPr="00000000">
        <w:rPr>
          <w:sz w:val="24"/>
          <w:szCs w:val="24"/>
          <w:rtl w:val="0"/>
        </w:rPr>
        <w:t xml:space="preserve">Para los tipos de platos se cuenta con su identificación y su nombre, para las recetas a preparar se cuenta con identificación, el nombre, la preparaciones, la duración y comentarios de la misma, para los ingrediente se cuenta con identificación y el nombre, igualmente que para unidades que cuenta con la identificación y el nombre de unidad de medida, también como las cantidad de ingrediente a utilizar.</w:t>
      </w:r>
    </w:p>
    <w:p w:rsidR="00000000" w:rsidDel="00000000" w:rsidP="00000000" w:rsidRDefault="00000000" w:rsidRPr="00000000" w14:paraId="0000001F">
      <w:pPr>
        <w:pageBreakBefore w:val="0"/>
        <w:jc w:val="both"/>
        <w:rPr>
          <w:sz w:val="24"/>
          <w:szCs w:val="24"/>
        </w:rPr>
      </w:pPr>
      <w:r w:rsidDel="00000000" w:rsidR="00000000" w:rsidRPr="00000000">
        <w:rPr>
          <w:rtl w:val="0"/>
        </w:rPr>
      </w:r>
    </w:p>
    <w:p w:rsidR="00000000" w:rsidDel="00000000" w:rsidP="00000000" w:rsidRDefault="00000000" w:rsidRPr="00000000" w14:paraId="00000020">
      <w:pPr>
        <w:pageBreakBefore w:val="0"/>
        <w:jc w:val="both"/>
        <w:rPr>
          <w:sz w:val="24"/>
          <w:szCs w:val="24"/>
        </w:rPr>
      </w:pPr>
      <w:r w:rsidDel="00000000" w:rsidR="00000000" w:rsidRPr="00000000">
        <w:rPr>
          <w:sz w:val="24"/>
          <w:szCs w:val="24"/>
          <w:rtl w:val="0"/>
        </w:rPr>
        <w:t xml:space="preserve">Se requiere que el equipo de analistas diseñe un modelo Conceptual Entidad/Relación, el Modelo Lógico Relacional, el Modelo Lógico Relacional Normalizado, y el Modelo Físico que represente la preparación las diversas recetas para el platillo que está solicitando el cocinero. Objetivos de la misión de esta base de datos es proporcionar la receta y proceso de preparación al cocinero.</w:t>
      </w:r>
    </w:p>
    <w:p w:rsidR="00000000" w:rsidDel="00000000" w:rsidP="00000000" w:rsidRDefault="00000000" w:rsidRPr="00000000" w14:paraId="00000021">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22">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23">
      <w:pPr>
        <w:pageBreakBefore w:val="0"/>
        <w:ind w:left="-283.46456692913375" w:hanging="285"/>
        <w:jc w:val="both"/>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4">
      <w:pPr>
        <w:pageBreakBefore w:val="0"/>
        <w:ind w:left="-283.46456692913375" w:hanging="285"/>
        <w:jc w:val="both"/>
        <w:rPr>
          <w:b w:val="1"/>
          <w:sz w:val="24"/>
          <w:szCs w:val="24"/>
        </w:rPr>
      </w:pPr>
      <w:r w:rsidDel="00000000" w:rsidR="00000000" w:rsidRPr="00000000">
        <w:rPr>
          <w:b w:val="1"/>
          <w:sz w:val="24"/>
          <w:szCs w:val="24"/>
          <w:rtl w:val="0"/>
        </w:rPr>
        <w:t xml:space="preserve">Modelo conceptual E/R</w:t>
      </w:r>
    </w:p>
    <w:p w:rsidR="00000000" w:rsidDel="00000000" w:rsidP="00000000" w:rsidRDefault="00000000" w:rsidRPr="00000000" w14:paraId="00000025">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26">
      <w:pPr>
        <w:ind w:left="-283.46456692913375" w:hanging="285"/>
        <w:jc w:val="center"/>
        <w:rPr>
          <w:b w:val="1"/>
          <w:sz w:val="24"/>
          <w:szCs w:val="24"/>
        </w:rPr>
      </w:pPr>
      <w:r w:rsidDel="00000000" w:rsidR="00000000" w:rsidRPr="00000000">
        <w:rPr>
          <w:sz w:val="24"/>
          <w:szCs w:val="24"/>
        </w:rPr>
        <w:drawing>
          <wp:inline distB="114300" distT="114300" distL="114300" distR="114300">
            <wp:extent cx="5731200" cy="4292600"/>
            <wp:effectExtent b="25400" l="25400" r="25400" t="2540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4292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28">
      <w:pPr>
        <w:ind w:left="-283.46456692913375" w:hanging="285"/>
        <w:jc w:val="center"/>
        <w:rPr>
          <w:sz w:val="24"/>
          <w:szCs w:val="24"/>
        </w:rPr>
      </w:pPr>
      <w:r w:rsidDel="00000000" w:rsidR="00000000" w:rsidRPr="00000000">
        <w:rPr>
          <w:sz w:val="24"/>
          <w:szCs w:val="24"/>
          <w:rtl w:val="0"/>
        </w:rPr>
        <w:t xml:space="preserve">Ilustración 1: modelo conceptual E/R</w:t>
      </w:r>
    </w:p>
    <w:p w:rsidR="00000000" w:rsidDel="00000000" w:rsidP="00000000" w:rsidRDefault="00000000" w:rsidRPr="00000000" w14:paraId="00000029">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2A">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2B">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2C">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2D">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2E">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2F">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0">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1">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2">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3">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4">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5">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6">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7">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8">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9">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A">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3B">
      <w:pPr>
        <w:ind w:left="-283.46456692913375" w:hanging="285"/>
        <w:jc w:val="both"/>
        <w:rPr>
          <w:b w:val="1"/>
          <w:sz w:val="24"/>
          <w:szCs w:val="24"/>
        </w:rPr>
      </w:pPr>
      <w:r w:rsidDel="00000000" w:rsidR="00000000" w:rsidRPr="00000000">
        <w:rPr>
          <w:b w:val="1"/>
          <w:sz w:val="24"/>
          <w:szCs w:val="24"/>
          <w:rtl w:val="0"/>
        </w:rPr>
        <w:t xml:space="preserve">Modelo lógico relacional</w:t>
      </w:r>
    </w:p>
    <w:p w:rsidR="00000000" w:rsidDel="00000000" w:rsidP="00000000" w:rsidRDefault="00000000" w:rsidRPr="00000000" w14:paraId="0000003C">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3D">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3E">
      <w:pPr>
        <w:ind w:left="-283.46456692913375" w:hanging="285"/>
        <w:jc w:val="center"/>
        <w:rPr>
          <w:b w:val="1"/>
          <w:sz w:val="24"/>
          <w:szCs w:val="24"/>
        </w:rPr>
      </w:pPr>
      <w:r w:rsidDel="00000000" w:rsidR="00000000" w:rsidRPr="00000000">
        <w:rPr>
          <w:b w:val="1"/>
          <w:sz w:val="24"/>
          <w:szCs w:val="24"/>
        </w:rPr>
        <w:drawing>
          <wp:inline distB="114300" distT="114300" distL="114300" distR="114300">
            <wp:extent cx="5364000" cy="3286125"/>
            <wp:effectExtent b="25400" l="25400" r="25400" t="25400"/>
            <wp:docPr id="3" name="image3.png"/>
            <a:graphic>
              <a:graphicData uri="http://schemas.openxmlformats.org/drawingml/2006/picture">
                <pic:pic>
                  <pic:nvPicPr>
                    <pic:cNvPr id="0" name="image3.png"/>
                    <pic:cNvPicPr preferRelativeResize="0"/>
                  </pic:nvPicPr>
                  <pic:blipFill>
                    <a:blip r:embed="rId7"/>
                    <a:srcRect b="0" l="3014" r="3462" t="0"/>
                    <a:stretch>
                      <a:fillRect/>
                    </a:stretch>
                  </pic:blipFill>
                  <pic:spPr>
                    <a:xfrm>
                      <a:off x="0" y="0"/>
                      <a:ext cx="5364000" cy="3286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F">
      <w:pPr>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40">
      <w:pPr>
        <w:ind w:left="-283.46456692913375" w:hanging="285"/>
        <w:jc w:val="center"/>
        <w:rPr>
          <w:b w:val="1"/>
          <w:sz w:val="24"/>
          <w:szCs w:val="24"/>
        </w:rPr>
      </w:pPr>
      <w:r w:rsidDel="00000000" w:rsidR="00000000" w:rsidRPr="00000000">
        <w:rPr>
          <w:sz w:val="24"/>
          <w:szCs w:val="24"/>
          <w:rtl w:val="0"/>
        </w:rPr>
        <w:t xml:space="preserve">Ilustración 2: modelo lógico relacional </w:t>
      </w:r>
      <w:r w:rsidDel="00000000" w:rsidR="00000000" w:rsidRPr="00000000">
        <w:rPr>
          <w:rtl w:val="0"/>
        </w:rPr>
      </w:r>
    </w:p>
    <w:p w:rsidR="00000000" w:rsidDel="00000000" w:rsidP="00000000" w:rsidRDefault="00000000" w:rsidRPr="00000000" w14:paraId="00000041">
      <w:pPr>
        <w:pageBreakBefore w:val="0"/>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42">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3">
      <w:pPr>
        <w:pageBreakBefore w:val="0"/>
        <w:ind w:left="-283.46456692913375" w:hanging="285"/>
        <w:jc w:val="both"/>
        <w:rPr>
          <w:sz w:val="24"/>
          <w:szCs w:val="24"/>
        </w:rPr>
      </w:pPr>
      <w:r w:rsidDel="00000000" w:rsidR="00000000" w:rsidRPr="00000000">
        <w:rPr>
          <w:sz w:val="24"/>
          <w:szCs w:val="24"/>
          <w:rtl w:val="0"/>
        </w:rPr>
        <w:t xml:space="preserve">En este caso el modelo no necesita ser normalizado.</w:t>
      </w:r>
    </w:p>
    <w:p w:rsidR="00000000" w:rsidDel="00000000" w:rsidP="00000000" w:rsidRDefault="00000000" w:rsidRPr="00000000" w14:paraId="00000044">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5">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6">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7">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8">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9">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A">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B">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C">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D">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E">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4F">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50">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51">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52">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53">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54">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55">
      <w:pPr>
        <w:pageBreakBefore w:val="0"/>
        <w:ind w:left="-283.46456692913375" w:hanging="285"/>
        <w:jc w:val="both"/>
        <w:rPr>
          <w:sz w:val="24"/>
          <w:szCs w:val="24"/>
        </w:rPr>
      </w:pPr>
      <w:r w:rsidDel="00000000" w:rsidR="00000000" w:rsidRPr="00000000">
        <w:rPr>
          <w:rtl w:val="0"/>
        </w:rPr>
      </w:r>
    </w:p>
    <w:p w:rsidR="00000000" w:rsidDel="00000000" w:rsidP="00000000" w:rsidRDefault="00000000" w:rsidRPr="00000000" w14:paraId="00000056">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57">
      <w:pPr>
        <w:ind w:left="-283.46456692913375" w:hanging="285"/>
        <w:jc w:val="both"/>
        <w:rPr>
          <w:b w:val="1"/>
          <w:sz w:val="24"/>
          <w:szCs w:val="24"/>
        </w:rPr>
      </w:pPr>
      <w:r w:rsidDel="00000000" w:rsidR="00000000" w:rsidRPr="00000000">
        <w:rPr>
          <w:b w:val="1"/>
          <w:sz w:val="24"/>
          <w:szCs w:val="24"/>
          <w:rtl w:val="0"/>
        </w:rPr>
        <w:t xml:space="preserve">Objetivos de la misión de la base de datos</w:t>
      </w:r>
    </w:p>
    <w:p w:rsidR="00000000" w:rsidDel="00000000" w:rsidP="00000000" w:rsidRDefault="00000000" w:rsidRPr="00000000" w14:paraId="00000058">
      <w:pPr>
        <w:ind w:left="-283.46456692913375" w:hanging="285"/>
        <w:jc w:val="both"/>
        <w:rPr>
          <w:b w:val="1"/>
          <w:sz w:val="24"/>
          <w:szCs w:val="24"/>
        </w:rPr>
      </w:pPr>
      <w:r w:rsidDel="00000000" w:rsidR="00000000" w:rsidRPr="00000000">
        <w:rPr>
          <w:rtl w:val="0"/>
        </w:rPr>
      </w:r>
    </w:p>
    <w:p w:rsidR="00000000" w:rsidDel="00000000" w:rsidP="00000000" w:rsidRDefault="00000000" w:rsidRPr="00000000" w14:paraId="00000059">
      <w:pPr>
        <w:ind w:left="-283.46456692913375" w:hanging="285"/>
        <w:jc w:val="both"/>
        <w:rPr>
          <w:sz w:val="24"/>
          <w:szCs w:val="24"/>
        </w:rPr>
      </w:pPr>
      <w:r w:rsidDel="00000000" w:rsidR="00000000" w:rsidRPr="00000000">
        <w:rPr>
          <w:sz w:val="24"/>
          <w:szCs w:val="24"/>
          <w:rtl w:val="0"/>
        </w:rPr>
        <w:t xml:space="preserve">1- Determinar los platos en diferentes horarios de la cafetería.</w:t>
      </w:r>
    </w:p>
    <w:p w:rsidR="00000000" w:rsidDel="00000000" w:rsidP="00000000" w:rsidRDefault="00000000" w:rsidRPr="00000000" w14:paraId="0000005A">
      <w:pPr>
        <w:ind w:left="-283.46456692913375" w:hanging="285"/>
        <w:jc w:val="both"/>
        <w:rPr>
          <w:sz w:val="24"/>
          <w:szCs w:val="24"/>
        </w:rPr>
      </w:pPr>
      <w:r w:rsidDel="00000000" w:rsidR="00000000" w:rsidRPr="00000000">
        <w:rPr>
          <w:sz w:val="24"/>
          <w:szCs w:val="24"/>
        </w:rPr>
        <w:drawing>
          <wp:inline distB="114300" distT="114300" distL="114300" distR="114300">
            <wp:extent cx="5731200" cy="12319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5C">
      <w:pPr>
        <w:ind w:left="-283.46456692913375" w:hanging="285"/>
        <w:jc w:val="center"/>
        <w:rPr>
          <w:b w:val="1"/>
          <w:sz w:val="24"/>
          <w:szCs w:val="24"/>
        </w:rPr>
      </w:pPr>
      <w:r w:rsidDel="00000000" w:rsidR="00000000" w:rsidRPr="00000000">
        <w:rPr>
          <w:sz w:val="24"/>
          <w:szCs w:val="24"/>
          <w:rtl w:val="0"/>
        </w:rPr>
        <w:t xml:space="preserve">Ilustración 3: Vista de platos por horario</w:t>
      </w:r>
      <w:r w:rsidDel="00000000" w:rsidR="00000000" w:rsidRPr="00000000">
        <w:rPr>
          <w:rtl w:val="0"/>
        </w:rPr>
      </w:r>
    </w:p>
    <w:p w:rsidR="00000000" w:rsidDel="00000000" w:rsidP="00000000" w:rsidRDefault="00000000" w:rsidRPr="00000000" w14:paraId="0000005D">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5E">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5F">
      <w:pPr>
        <w:ind w:left="-283.46456692913375" w:hanging="285"/>
        <w:jc w:val="both"/>
        <w:rPr>
          <w:sz w:val="24"/>
          <w:szCs w:val="24"/>
        </w:rPr>
      </w:pPr>
      <w:r w:rsidDel="00000000" w:rsidR="00000000" w:rsidRPr="00000000">
        <w:rPr>
          <w:sz w:val="24"/>
          <w:szCs w:val="24"/>
          <w:rtl w:val="0"/>
        </w:rPr>
        <w:t xml:space="preserve">2- Visualizar la lista de los ingredientes que se usan para preparar una receta.</w:t>
      </w:r>
    </w:p>
    <w:p w:rsidR="00000000" w:rsidDel="00000000" w:rsidP="00000000" w:rsidRDefault="00000000" w:rsidRPr="00000000" w14:paraId="00000060">
      <w:pPr>
        <w:ind w:left="-283.46456692913375" w:hanging="285"/>
        <w:jc w:val="both"/>
        <w:rPr>
          <w:sz w:val="24"/>
          <w:szCs w:val="24"/>
        </w:rPr>
      </w:pPr>
      <w:r w:rsidDel="00000000" w:rsidR="00000000" w:rsidRPr="00000000">
        <w:rPr>
          <w:sz w:val="24"/>
          <w:szCs w:val="24"/>
        </w:rPr>
        <w:drawing>
          <wp:inline distB="114300" distT="114300" distL="114300" distR="114300">
            <wp:extent cx="6600036" cy="3475434"/>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6600036" cy="3475434"/>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62">
      <w:pPr>
        <w:ind w:left="-283.46456692913375" w:hanging="285"/>
        <w:jc w:val="center"/>
        <w:rPr>
          <w:b w:val="1"/>
          <w:sz w:val="24"/>
          <w:szCs w:val="24"/>
        </w:rPr>
      </w:pPr>
      <w:r w:rsidDel="00000000" w:rsidR="00000000" w:rsidRPr="00000000">
        <w:rPr>
          <w:sz w:val="24"/>
          <w:szCs w:val="24"/>
          <w:rtl w:val="0"/>
        </w:rPr>
        <w:t xml:space="preserve">Ilustración 4: Vista de los ingredientes</w:t>
      </w:r>
      <w:r w:rsidDel="00000000" w:rsidR="00000000" w:rsidRPr="00000000">
        <w:rPr>
          <w:rtl w:val="0"/>
        </w:rPr>
      </w:r>
    </w:p>
    <w:p w:rsidR="00000000" w:rsidDel="00000000" w:rsidP="00000000" w:rsidRDefault="00000000" w:rsidRPr="00000000" w14:paraId="00000063">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64">
      <w:pPr>
        <w:ind w:left="-283.46456692913375" w:hanging="285"/>
        <w:jc w:val="both"/>
        <w:rPr>
          <w:sz w:val="24"/>
          <w:szCs w:val="24"/>
        </w:rPr>
      </w:pPr>
      <w:r w:rsidDel="00000000" w:rsidR="00000000" w:rsidRPr="00000000">
        <w:rPr>
          <w:rtl w:val="0"/>
        </w:rPr>
      </w:r>
    </w:p>
    <w:p w:rsidR="00000000" w:rsidDel="00000000" w:rsidP="00000000" w:rsidRDefault="00000000" w:rsidRPr="00000000" w14:paraId="00000065">
      <w:pPr>
        <w:ind w:left="-283.46456692913375" w:hanging="285"/>
        <w:jc w:val="both"/>
        <w:rPr>
          <w:sz w:val="24"/>
          <w:szCs w:val="24"/>
        </w:rPr>
      </w:pPr>
      <w:r w:rsidDel="00000000" w:rsidR="00000000" w:rsidRPr="00000000">
        <w:rPr>
          <w:sz w:val="24"/>
          <w:szCs w:val="24"/>
          <w:rtl w:val="0"/>
        </w:rPr>
        <w:t xml:space="preserve">3- Visualizar los procesos para la preparación de las recetas.</w:t>
      </w:r>
    </w:p>
    <w:p w:rsidR="00000000" w:rsidDel="00000000" w:rsidP="00000000" w:rsidRDefault="00000000" w:rsidRPr="00000000" w14:paraId="00000066">
      <w:pPr>
        <w:ind w:left="-283.46456692913375" w:hanging="285"/>
        <w:jc w:val="both"/>
        <w:rPr>
          <w:sz w:val="24"/>
          <w:szCs w:val="24"/>
        </w:rPr>
      </w:pPr>
      <w:r w:rsidDel="00000000" w:rsidR="00000000" w:rsidRPr="00000000">
        <w:rPr>
          <w:sz w:val="24"/>
          <w:szCs w:val="24"/>
        </w:rPr>
        <w:drawing>
          <wp:inline distB="114300" distT="114300" distL="114300" distR="114300">
            <wp:extent cx="6649486" cy="314801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649486"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283.46456692913375" w:hanging="285"/>
        <w:jc w:val="center"/>
        <w:rPr>
          <w:b w:val="1"/>
          <w:sz w:val="24"/>
          <w:szCs w:val="24"/>
        </w:rPr>
      </w:pPr>
      <w:r w:rsidDel="00000000" w:rsidR="00000000" w:rsidRPr="00000000">
        <w:rPr>
          <w:sz w:val="24"/>
          <w:szCs w:val="24"/>
          <w:rtl w:val="0"/>
        </w:rPr>
        <w:t xml:space="preserve">Ilustración 5: Vista para la preparación de receta</w:t>
      </w:r>
      <w:r w:rsidDel="00000000" w:rsidR="00000000" w:rsidRPr="00000000">
        <w:rPr>
          <w:rtl w:val="0"/>
        </w:rPr>
      </w:r>
    </w:p>
    <w:p w:rsidR="00000000" w:rsidDel="00000000" w:rsidP="00000000" w:rsidRDefault="00000000" w:rsidRPr="00000000" w14:paraId="00000068">
      <w:pPr>
        <w:ind w:left="-283.46456692913375" w:hanging="285"/>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