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F7EB3" w14:textId="0C184D66" w:rsidR="00476C3C" w:rsidRDefault="00603C52" w:rsidP="00476C3C">
      <w:pPr>
        <w:pStyle w:val="LabTitle"/>
      </w:pPr>
      <w:r>
        <w:t xml:space="preserve">Laboratorio: Usar la Calculadora de Windows para hacer conversiones binarias </w:t>
      </w:r>
    </w:p>
    <w:p w14:paraId="1B5DFA8E" w14:textId="6BDF6A6A" w:rsidR="009D2B5A" w:rsidRDefault="009D2B5A" w:rsidP="00476C3C">
      <w:pPr>
        <w:pStyle w:val="LabSection"/>
        <w:numPr>
          <w:ilvl w:val="0"/>
          <w:numId w:val="27"/>
        </w:numPr>
        <w:tabs>
          <w:tab w:val="clear" w:pos="0"/>
          <w:tab w:val="num" w:pos="360"/>
        </w:tabs>
        <w:spacing w:before="60" w:after="60"/>
      </w:pPr>
      <w:r>
        <w:t xml:space="preserve">Nombre: </w:t>
      </w:r>
      <w:r>
        <w:rPr>
          <w:b w:val="0"/>
          <w:szCs w:val="22"/>
        </w:rPr>
        <w:t>Fernando Cutire</w:t>
      </w:r>
      <w:r>
        <w:tab/>
      </w:r>
      <w:r>
        <w:tab/>
        <w:t xml:space="preserve">Cédula: </w:t>
      </w:r>
      <w:r>
        <w:rPr>
          <w:b w:val="0"/>
        </w:rPr>
        <w:t>8-9</w:t>
      </w:r>
      <w:r>
        <w:rPr>
          <w:b w:val="0"/>
          <w:szCs w:val="22"/>
        </w:rPr>
        <w:t>72</w:t>
      </w:r>
      <w:r>
        <w:rPr>
          <w:b w:val="0"/>
        </w:rPr>
        <w:t>-</w:t>
      </w:r>
      <w:r>
        <w:rPr>
          <w:b w:val="0"/>
          <w:szCs w:val="22"/>
        </w:rPr>
        <w:t>906</w:t>
      </w:r>
      <w:r>
        <w:tab/>
      </w:r>
      <w:r>
        <w:tab/>
        <w:t xml:space="preserve">Grupo: </w:t>
      </w:r>
      <w:r>
        <w:rPr>
          <w:b w:val="0"/>
        </w:rPr>
        <w:t>1IF-131</w:t>
      </w:r>
    </w:p>
    <w:p w14:paraId="6ED0AF01" w14:textId="77777777" w:rsidR="00E7130E" w:rsidRDefault="00E7130E" w:rsidP="00E7130E">
      <w:pPr>
        <w:pStyle w:val="LabSection"/>
        <w:rPr>
          <w:bCs/>
        </w:rPr>
      </w:pPr>
      <w:r>
        <w:t>Objetivos</w:t>
      </w:r>
    </w:p>
    <w:p w14:paraId="56D6BAFD" w14:textId="77777777" w:rsidR="00E7130E" w:rsidRDefault="00E7130E" w:rsidP="00E7130E">
      <w:pPr>
        <w:pStyle w:val="Bulletlevel1"/>
      </w:pPr>
      <w:r>
        <w:t>Pasar de un modo de la Calculadora de Windows al otro.</w:t>
      </w:r>
    </w:p>
    <w:p w14:paraId="06D05F0B" w14:textId="48E6EB27" w:rsidR="00E7130E" w:rsidRDefault="00E7130E" w:rsidP="00E7130E">
      <w:pPr>
        <w:pStyle w:val="Bulletlevel1"/>
      </w:pPr>
      <w:r>
        <w:t>Usar la Calculadora de Windows para convertir del sistema decimal al binario y viceversa.</w:t>
      </w:r>
    </w:p>
    <w:p w14:paraId="02DAE864" w14:textId="77777777" w:rsidR="00E7130E" w:rsidRDefault="00E7130E" w:rsidP="00E7130E">
      <w:pPr>
        <w:pStyle w:val="Bulletlevel1"/>
      </w:pPr>
      <w:r>
        <w:t>Usar la Calculadora de Windows para determinar la cantidad de hosts en una red con potencias de 2.</w:t>
      </w:r>
    </w:p>
    <w:p w14:paraId="2311EB11" w14:textId="77777777" w:rsidR="00E7130E" w:rsidRDefault="00E7130E" w:rsidP="00E7130E">
      <w:pPr>
        <w:pStyle w:val="LabSection"/>
        <w:rPr>
          <w:bCs/>
        </w:rPr>
      </w:pPr>
      <w:r>
        <w:t>Aspectos básicos/situación</w:t>
      </w:r>
    </w:p>
    <w:p w14:paraId="0173C180" w14:textId="11578110" w:rsidR="00E7130E" w:rsidRDefault="00FF0AFC" w:rsidP="00E7130E">
      <w:pPr>
        <w:pStyle w:val="BodyTextL25"/>
      </w:pPr>
      <w:r>
        <w:t>Al trabajar con dispositivos de red, el técnico de red debe comprender los números binarios y decimales. En este laboratorio, usará la aplicación Calculadora de Windows para convertir estos dos sistemas de numeración. También usará la función de “potencias” para determinar la cantidad de hosts a los que se puede asignar direcciones según cuál sea la cantidad de bits disponibles.</w:t>
      </w:r>
    </w:p>
    <w:p w14:paraId="50D2F935" w14:textId="77777777" w:rsidR="00E7130E" w:rsidRDefault="00E7130E" w:rsidP="00E7130E">
      <w:pPr>
        <w:pStyle w:val="LabSection"/>
      </w:pPr>
      <w:r>
        <w:t>Recursos necesarios</w:t>
      </w:r>
    </w:p>
    <w:p w14:paraId="48AF3874" w14:textId="461ADFE0" w:rsidR="00E7130E" w:rsidRDefault="00E7130E" w:rsidP="00E7130E">
      <w:pPr>
        <w:pStyle w:val="Bulletlevel1"/>
      </w:pPr>
      <w:r>
        <w:t>PC (Windows 10)</w:t>
      </w:r>
    </w:p>
    <w:p w14:paraId="0515830D" w14:textId="6AFD9AA2" w:rsidR="001D259F" w:rsidRDefault="001D259F" w:rsidP="007D1151">
      <w:pPr>
        <w:pStyle w:val="StepHead"/>
        <w:numPr>
          <w:ilvl w:val="2"/>
          <w:numId w:val="21"/>
        </w:numPr>
        <w:ind w:left="1063" w:hangingChars="441" w:hanging="1063"/>
      </w:pPr>
      <w:r>
        <w:t>Abra la Calculadora de Windows y determine el modo de funcionamiento.</w:t>
      </w:r>
    </w:p>
    <w:p w14:paraId="25513316" w14:textId="209CDF6F" w:rsidR="001D259F" w:rsidRDefault="0094235C" w:rsidP="00072302">
      <w:pPr>
        <w:pStyle w:val="SubStepAlpha"/>
        <w:keepNext/>
        <w:rPr>
          <w:rFonts w:eastAsia="Arial" w:cs="Arial"/>
          <w:szCs w:val="20"/>
        </w:rPr>
      </w:pPr>
      <w:r>
        <w:t xml:space="preserve">Abra la aplicación Calculadora de Windows. Haga clic en </w:t>
      </w:r>
      <w:r>
        <w:rPr>
          <w:b/>
        </w:rPr>
        <w:t>Inicio</w:t>
      </w:r>
      <w:r>
        <w:t xml:space="preserve">, escriba </w:t>
      </w:r>
      <w:r>
        <w:rPr>
          <w:b/>
          <w:spacing w:val="-4"/>
        </w:rPr>
        <w:t>Calculadora</w:t>
      </w:r>
      <w:r>
        <w:t xml:space="preserve">. Seleccione </w:t>
      </w:r>
      <w:r>
        <w:rPr>
          <w:b/>
        </w:rPr>
        <w:t>Calculadora</w:t>
      </w:r>
      <w:r>
        <w:t xml:space="preserve"> en los resultados.</w:t>
      </w:r>
    </w:p>
    <w:p w14:paraId="372190A9" w14:textId="512071DF" w:rsidR="006513FB" w:rsidRDefault="0094235C" w:rsidP="00072302">
      <w:pPr>
        <w:pStyle w:val="Visual"/>
      </w:pPr>
      <w:r>
        <w:rPr>
          <w:noProof/>
          <w:lang w:val="en-US" w:eastAsia="zh-CN" w:bidi="ar-SA"/>
        </w:rPr>
        <w:drawing>
          <wp:inline distT="0" distB="0" distL="0" distR="0" wp14:anchorId="43CBD916" wp14:editId="5F5B9248">
            <wp:extent cx="2286000" cy="38691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86000" cy="3869162"/>
                    </a:xfrm>
                    <a:prstGeom prst="rect">
                      <a:avLst/>
                    </a:prstGeom>
                  </pic:spPr>
                </pic:pic>
              </a:graphicData>
            </a:graphic>
          </wp:inline>
        </w:drawing>
      </w:r>
    </w:p>
    <w:p w14:paraId="703FC8D9" w14:textId="0C14A69E" w:rsidR="0094235C" w:rsidRDefault="0094235C" w:rsidP="00072302">
      <w:pPr>
        <w:pStyle w:val="BodyTextL50"/>
        <w:tabs>
          <w:tab w:val="left" w:leader="underscore" w:pos="10080"/>
        </w:tabs>
      </w:pPr>
      <w:r>
        <w:lastRenderedPageBreak/>
        <w:t xml:space="preserve">La Calculadora de Windows admite diferentes tipos de calculadoras. En la figura anterior, se muestra el modo </w:t>
      </w:r>
      <w:r>
        <w:rPr>
          <w:b/>
        </w:rPr>
        <w:t>Estándar</w:t>
      </w:r>
      <w:r>
        <w:t>. La calculadora en el modo estándar es útil para la mayoría de las tareas básicas. Si la pantalla de su calculadora es diferente, es posible que se deba a que la abrió en otro modo.</w:t>
      </w:r>
    </w:p>
    <w:p w14:paraId="5A091D60" w14:textId="7EAE8315" w:rsidR="00FF0AFC" w:rsidRPr="00072302" w:rsidRDefault="0094235C" w:rsidP="00072302">
      <w:pPr>
        <w:pStyle w:val="SubStepAlpha"/>
        <w:keepNext/>
      </w:pPr>
      <w:r>
        <w:t xml:space="preserve">La Calculadora de Windows posee otros modos útiles. Para alternar entre los modos de la calculadora, haga clic en el ícono del </w:t>
      </w:r>
      <w:r>
        <w:rPr>
          <w:b/>
        </w:rPr>
        <w:t>Menú</w:t>
      </w:r>
      <w:r>
        <w:t xml:space="preserve"> (</w:t>
      </w:r>
      <w:r>
        <w:rPr>
          <w:b/>
        </w:rPr>
        <w:t>≡</w:t>
      </w:r>
      <w:r>
        <w:t>) que se encuentra a la izquierda de ESTÁNDAR en la ventana de la aplicación.</w:t>
      </w:r>
    </w:p>
    <w:p w14:paraId="6DD97E54" w14:textId="77777777" w:rsidR="0094235C" w:rsidRPr="00072302" w:rsidRDefault="0094235C" w:rsidP="00072302">
      <w:pPr>
        <w:pStyle w:val="BodyTextBold"/>
        <w:jc w:val="center"/>
        <w:rPr>
          <w:rFonts w:eastAsia="Arial" w:cs="Arial"/>
          <w:szCs w:val="20"/>
        </w:rPr>
      </w:pPr>
      <w:r>
        <w:rPr>
          <w:noProof/>
          <w:lang w:val="en-US" w:eastAsia="zh-CN" w:bidi="ar-SA"/>
        </w:rPr>
        <w:drawing>
          <wp:inline distT="0" distB="0" distL="0" distR="0" wp14:anchorId="102FC067" wp14:editId="3838353D">
            <wp:extent cx="2286000" cy="38691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86000" cy="3869161"/>
                    </a:xfrm>
                    <a:prstGeom prst="rect">
                      <a:avLst/>
                    </a:prstGeom>
                  </pic:spPr>
                </pic:pic>
              </a:graphicData>
            </a:graphic>
          </wp:inline>
        </w:drawing>
      </w:r>
    </w:p>
    <w:p w14:paraId="4BD051A1" w14:textId="5F37A830" w:rsidR="0094235C" w:rsidRPr="00072302" w:rsidRDefault="0094235C" w:rsidP="0094235C">
      <w:pPr>
        <w:pStyle w:val="SubStepAlpha"/>
        <w:rPr>
          <w:rFonts w:eastAsia="Arial" w:cs="Arial"/>
          <w:szCs w:val="20"/>
        </w:rPr>
      </w:pPr>
      <w:r>
        <w:t>La calculadora muestra los otros modos que admite. Al hacer clic en la opción de la calculadora, se muestra una calculadora personalizada prevista para una función específica.</w:t>
      </w:r>
    </w:p>
    <w:p w14:paraId="2B7ED714" w14:textId="7060B0EE" w:rsidR="001909F5" w:rsidRPr="001909F5" w:rsidRDefault="0094235C">
      <w:pPr>
        <w:pStyle w:val="BodyTextL50"/>
        <w:rPr>
          <w:rStyle w:val="AnswerGray"/>
        </w:rPr>
      </w:pPr>
      <w:r>
        <w:t>Practique pasar de un modo de la calculadora a otro para ver las opciones que ofrece.</w:t>
      </w:r>
    </w:p>
    <w:p w14:paraId="3C0DD682" w14:textId="6F3E792B" w:rsidR="00131AF5" w:rsidRDefault="00131AF5" w:rsidP="007D1151">
      <w:pPr>
        <w:pStyle w:val="StepHead"/>
        <w:numPr>
          <w:ilvl w:val="2"/>
          <w:numId w:val="21"/>
        </w:numPr>
        <w:ind w:left="1063" w:hangingChars="441" w:hanging="1063"/>
      </w:pPr>
      <w:r>
        <w:lastRenderedPageBreak/>
        <w:t>Convierta los sistemas numéricos.</w:t>
      </w:r>
    </w:p>
    <w:p w14:paraId="79EB1490" w14:textId="23013C79" w:rsidR="0094235C" w:rsidRDefault="0072336F" w:rsidP="007D1151">
      <w:pPr>
        <w:pStyle w:val="SubStepAlpha"/>
        <w:keepNext/>
        <w:numPr>
          <w:ilvl w:val="3"/>
          <w:numId w:val="22"/>
        </w:numPr>
      </w:pPr>
      <w:r>
        <w:t xml:space="preserve">Seleccione el modo </w:t>
      </w:r>
      <w:r>
        <w:rPr>
          <w:b/>
        </w:rPr>
        <w:t>Programador</w:t>
      </w:r>
      <w:r>
        <w:t xml:space="preserve"> de la calculadora.</w:t>
      </w:r>
    </w:p>
    <w:p w14:paraId="48A9582F" w14:textId="3193C32D" w:rsidR="0094235C" w:rsidRDefault="0094235C" w:rsidP="00072302">
      <w:pPr>
        <w:pStyle w:val="Visual"/>
      </w:pPr>
      <w:r>
        <w:rPr>
          <w:noProof/>
          <w:lang w:val="en-US" w:eastAsia="zh-CN" w:bidi="ar-SA"/>
        </w:rPr>
        <w:drawing>
          <wp:inline distT="0" distB="0" distL="0" distR="0" wp14:anchorId="55D6F233" wp14:editId="510AE0CA">
            <wp:extent cx="2286000" cy="38691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86000" cy="3869161"/>
                    </a:xfrm>
                    <a:prstGeom prst="rect">
                      <a:avLst/>
                    </a:prstGeom>
                  </pic:spPr>
                </pic:pic>
              </a:graphicData>
            </a:graphic>
          </wp:inline>
        </w:drawing>
      </w:r>
    </w:p>
    <w:p w14:paraId="23A8E6BB" w14:textId="1C2E7E87" w:rsidR="00131AF5" w:rsidRDefault="0094235C" w:rsidP="007D1151">
      <w:pPr>
        <w:pStyle w:val="SubStepAlpha"/>
        <w:numPr>
          <w:ilvl w:val="3"/>
          <w:numId w:val="22"/>
        </w:numPr>
      </w:pPr>
      <w:r>
        <w:t>La calculadora en modo Programador admite cuatro sistemas de numeración: HEX (hexadecimal), DEC (decimal), OCT (octal) y BIN (binario).</w:t>
      </w:r>
    </w:p>
    <w:p w14:paraId="21A85DBD" w14:textId="109069D4" w:rsidR="00131AF5" w:rsidRDefault="00131AF5" w:rsidP="001909F5">
      <w:pPr>
        <w:pStyle w:val="BodyTextL50"/>
        <w:tabs>
          <w:tab w:val="left" w:leader="underscore" w:pos="9000"/>
        </w:tabs>
      </w:pPr>
      <w:r>
        <w:t xml:space="preserve">¿Qué sistema numérico está activo? </w:t>
      </w:r>
      <w:r w:rsidR="009C0364" w:rsidRPr="009C0364">
        <w:rPr>
          <w:b/>
          <w:bCs/>
        </w:rPr>
        <w:t>DEC</w:t>
      </w:r>
      <w:r>
        <w:t xml:space="preserve"> </w:t>
      </w:r>
    </w:p>
    <w:p w14:paraId="5320F247" w14:textId="79B84F2A" w:rsidR="00131AF5" w:rsidRDefault="00131AF5" w:rsidP="001909F5">
      <w:pPr>
        <w:pStyle w:val="BodyTextL50"/>
        <w:tabs>
          <w:tab w:val="left" w:leader="underscore" w:pos="9000"/>
          <w:tab w:val="left" w:leader="underscore" w:pos="9180"/>
        </w:tabs>
      </w:pPr>
      <w:r>
        <w:t xml:space="preserve">¿Qué números del teclado numérico en la pantalla están activos en el modo decimal? </w:t>
      </w:r>
      <w:r w:rsidR="009C0364" w:rsidRPr="009C0364">
        <w:rPr>
          <w:b/>
          <w:bCs/>
        </w:rPr>
        <w:t>Del 0 al 9</w:t>
      </w:r>
      <w:r>
        <w:t xml:space="preserve"> </w:t>
      </w:r>
    </w:p>
    <w:p w14:paraId="14A10514" w14:textId="4455DF47" w:rsidR="001909F5" w:rsidRPr="001909F5" w:rsidRDefault="00131AF5" w:rsidP="007D1151">
      <w:pPr>
        <w:pStyle w:val="SubStepAlpha"/>
        <w:numPr>
          <w:ilvl w:val="3"/>
          <w:numId w:val="22"/>
        </w:numPr>
        <w:tabs>
          <w:tab w:val="left" w:leader="underscore" w:pos="7200"/>
          <w:tab w:val="left" w:leader="underscore" w:pos="9000"/>
          <w:tab w:val="left" w:leader="underscore" w:pos="10080"/>
        </w:tabs>
        <w:rPr>
          <w:rStyle w:val="AnswerGray"/>
        </w:rPr>
      </w:pPr>
      <w:r>
        <w:t xml:space="preserve">Haga clic en </w:t>
      </w:r>
      <w:r>
        <w:rPr>
          <w:b/>
        </w:rPr>
        <w:t>BIN</w:t>
      </w:r>
      <w:r>
        <w:t xml:space="preserve">. ¿Qué números del teclado numérico en la pantalla están activos ahora? </w:t>
      </w:r>
      <w:r w:rsidR="009C0364" w:rsidRPr="009C0364">
        <w:rPr>
          <w:b/>
          <w:bCs/>
        </w:rPr>
        <w:t>0 y 1</w:t>
      </w:r>
    </w:p>
    <w:p w14:paraId="004C8E63" w14:textId="7171393F" w:rsidR="001909F5" w:rsidRDefault="00131AF5" w:rsidP="001909F5">
      <w:pPr>
        <w:pStyle w:val="BodyTextL50"/>
        <w:tabs>
          <w:tab w:val="left" w:leader="underscore" w:pos="10080"/>
        </w:tabs>
      </w:pPr>
      <w:r>
        <w:t xml:space="preserve">¿Por qué considera que los otros números se muestran en color gris? </w:t>
      </w:r>
      <w:r w:rsidR="009C0364" w:rsidRPr="009C0364">
        <w:rPr>
          <w:b/>
          <w:bCs/>
        </w:rPr>
        <w:t>Porque los únicos dígitos usados en el sistema binario (base 2) son 0 y 1.</w:t>
      </w:r>
    </w:p>
    <w:p w14:paraId="600D1945" w14:textId="3899AED3" w:rsidR="0094235C" w:rsidRPr="00072302" w:rsidRDefault="00131AF5" w:rsidP="007D1151">
      <w:pPr>
        <w:pStyle w:val="SubStepAlpha"/>
        <w:numPr>
          <w:ilvl w:val="3"/>
          <w:numId w:val="22"/>
        </w:numPr>
        <w:tabs>
          <w:tab w:val="left" w:leader="underscore" w:pos="9000"/>
        </w:tabs>
      </w:pPr>
      <w:r>
        <w:t xml:space="preserve">Haga clic en </w:t>
      </w:r>
      <w:r>
        <w:rPr>
          <w:b/>
        </w:rPr>
        <w:t>DEC</w:t>
      </w:r>
      <w:r>
        <w:t xml:space="preserve">. Con el mouse, haga clic en el número </w:t>
      </w:r>
      <w:r>
        <w:rPr>
          <w:b/>
        </w:rPr>
        <w:t>1</w:t>
      </w:r>
      <w:r>
        <w:t xml:space="preserve"> seguido del número </w:t>
      </w:r>
      <w:r>
        <w:rPr>
          <w:b/>
        </w:rPr>
        <w:t>5</w:t>
      </w:r>
      <w:r>
        <w:t xml:space="preserve"> del teclado numérico. Ha introducido el número 15 del sistema decimal.</w:t>
      </w:r>
    </w:p>
    <w:p w14:paraId="20ECA1C8" w14:textId="43E64347" w:rsidR="00131AF5" w:rsidRDefault="0094235C" w:rsidP="007D1151">
      <w:pPr>
        <w:pStyle w:val="SubStepAlpha"/>
        <w:numPr>
          <w:ilvl w:val="3"/>
          <w:numId w:val="22"/>
        </w:numPr>
        <w:tabs>
          <w:tab w:val="left" w:leader="underscore" w:pos="9000"/>
          <w:tab w:val="left" w:leader="underscore" w:pos="10080"/>
        </w:tabs>
        <w:rPr>
          <w:spacing w:val="1"/>
        </w:rPr>
      </w:pPr>
      <w:r>
        <w:t xml:space="preserve">Ahora haga clic en </w:t>
      </w:r>
      <w:r>
        <w:rPr>
          <w:b/>
        </w:rPr>
        <w:t>BIN</w:t>
      </w:r>
      <w:r>
        <w:t>. ¿Qué sucede con el número 15 que se mostraba en el cuadro de texto en la parte superior de la ventana?</w:t>
      </w:r>
    </w:p>
    <w:p w14:paraId="163FDB9D" w14:textId="27E430D9" w:rsidR="00796AD6" w:rsidRPr="009C0364" w:rsidRDefault="009C0364" w:rsidP="00072302">
      <w:pPr>
        <w:pStyle w:val="BodyTextL50"/>
        <w:rPr>
          <w:b/>
          <w:bCs/>
        </w:rPr>
      </w:pPr>
      <w:r w:rsidRPr="009C0364">
        <w:rPr>
          <w:b/>
          <w:bCs/>
        </w:rPr>
        <w:t>Se convirtió en el número decimal 15 a cuatro dígitos 1 binarios (1111)</w:t>
      </w:r>
    </w:p>
    <w:p w14:paraId="25A7F0B1" w14:textId="77673475" w:rsidR="00131AF5" w:rsidRPr="00F26035" w:rsidRDefault="0094235C" w:rsidP="00072302">
      <w:pPr>
        <w:pStyle w:val="BodyTextBold"/>
        <w:ind w:left="720"/>
      </w:pPr>
      <w:r>
        <w:rPr>
          <w:b w:val="0"/>
        </w:rPr>
        <w:t xml:space="preserve">Ingrese el número </w:t>
      </w:r>
      <w:r>
        <w:t>220</w:t>
      </w:r>
      <w:r>
        <w:rPr>
          <w:b w:val="0"/>
          <w:spacing w:val="-5"/>
        </w:rPr>
        <w:t xml:space="preserve"> y seleccione </w:t>
      </w:r>
      <w:r>
        <w:t>BIN</w:t>
      </w:r>
      <w:r>
        <w:rPr>
          <w:b w:val="0"/>
        </w:rPr>
        <w:t>.</w:t>
      </w:r>
    </w:p>
    <w:p w14:paraId="36C97611" w14:textId="273E0C91" w:rsidR="00131AF5" w:rsidRDefault="00131AF5" w:rsidP="001909F5">
      <w:pPr>
        <w:pStyle w:val="BodyTextL50"/>
        <w:tabs>
          <w:tab w:val="left" w:leader="underscore" w:pos="9000"/>
        </w:tabs>
      </w:pPr>
      <w:r>
        <w:t xml:space="preserve">¿Cuál es el equivalente binario de 220? </w:t>
      </w:r>
      <w:r w:rsidR="009C0364" w:rsidRPr="009C0364">
        <w:rPr>
          <w:b/>
          <w:bCs/>
        </w:rPr>
        <w:t>11011100</w:t>
      </w:r>
    </w:p>
    <w:p w14:paraId="69C333C1" w14:textId="27A67DE3" w:rsidR="00131AF5" w:rsidRDefault="00131AF5" w:rsidP="007D1151">
      <w:pPr>
        <w:pStyle w:val="SubStepAlpha"/>
        <w:numPr>
          <w:ilvl w:val="3"/>
          <w:numId w:val="22"/>
        </w:numPr>
      </w:pPr>
      <w:r>
        <w:t xml:space="preserve">Borre el valor binario que representa al 220 en la ventana. Desde el modo binario, escriba el siguiente número binario: </w:t>
      </w:r>
      <w:r>
        <w:rPr>
          <w:b/>
        </w:rPr>
        <w:t>11001100</w:t>
      </w:r>
      <w:r>
        <w:t xml:space="preserve">. Seleccione </w:t>
      </w:r>
      <w:r>
        <w:rPr>
          <w:b/>
        </w:rPr>
        <w:t>DEC</w:t>
      </w:r>
      <w:r>
        <w:t>.</w:t>
      </w:r>
    </w:p>
    <w:p w14:paraId="00A55B31" w14:textId="5F124E20" w:rsidR="00131AF5" w:rsidRDefault="00131AF5" w:rsidP="001909F5">
      <w:pPr>
        <w:pStyle w:val="BodyTextL50"/>
        <w:tabs>
          <w:tab w:val="left" w:leader="underscore" w:pos="9630"/>
        </w:tabs>
      </w:pPr>
      <w:r>
        <w:t xml:space="preserve">¿Cuál es el equivalente decimal del número binario 11001100? </w:t>
      </w:r>
      <w:r w:rsidR="009C0364" w:rsidRPr="009C0364">
        <w:rPr>
          <w:b/>
          <w:bCs/>
        </w:rPr>
        <w:t>204</w:t>
      </w:r>
      <w:r>
        <w:t xml:space="preserve"> </w:t>
      </w:r>
    </w:p>
    <w:p w14:paraId="62A825BD" w14:textId="77777777" w:rsidR="00131AF5" w:rsidRDefault="00131AF5" w:rsidP="007D1151">
      <w:pPr>
        <w:pStyle w:val="SubStepAlpha"/>
        <w:numPr>
          <w:ilvl w:val="3"/>
          <w:numId w:val="22"/>
        </w:numPr>
      </w:pPr>
      <w:r>
        <w:t>Convierta los siguientes números decimales en binarios.</w:t>
      </w:r>
    </w:p>
    <w:tbl>
      <w:tblPr>
        <w:tblStyle w:val="LabTableStyle"/>
        <w:tblW w:w="0" w:type="auto"/>
        <w:tblLook w:val="04A0" w:firstRow="1" w:lastRow="0" w:firstColumn="1" w:lastColumn="0" w:noHBand="0" w:noVBand="1"/>
      </w:tblPr>
      <w:tblGrid>
        <w:gridCol w:w="1801"/>
        <w:gridCol w:w="2159"/>
      </w:tblGrid>
      <w:tr w:rsidR="00131AF5" w14:paraId="0ED5F23A" w14:textId="77777777" w:rsidTr="00131AF5">
        <w:trPr>
          <w:cnfStyle w:val="100000000000" w:firstRow="1" w:lastRow="0" w:firstColumn="0" w:lastColumn="0" w:oddVBand="0" w:evenVBand="0" w:oddHBand="0" w:evenHBand="0" w:firstRowFirstColumn="0" w:firstRowLastColumn="0" w:lastRowFirstColumn="0" w:lastRowLastColumn="0"/>
        </w:trPr>
        <w:tc>
          <w:tcPr>
            <w:tcW w:w="1801" w:type="dxa"/>
          </w:tcPr>
          <w:p w14:paraId="67BCB3AD" w14:textId="77777777" w:rsidR="00131AF5" w:rsidRDefault="00131AF5" w:rsidP="00131AF5">
            <w:pPr>
              <w:pStyle w:val="TableHeading"/>
            </w:pPr>
            <w:r>
              <w:lastRenderedPageBreak/>
              <w:t>Decimal</w:t>
            </w:r>
          </w:p>
        </w:tc>
        <w:tc>
          <w:tcPr>
            <w:tcW w:w="2159" w:type="dxa"/>
          </w:tcPr>
          <w:p w14:paraId="4D45EE5B" w14:textId="77777777" w:rsidR="00131AF5" w:rsidRDefault="00131AF5" w:rsidP="00131AF5">
            <w:pPr>
              <w:pStyle w:val="TableHeading"/>
            </w:pPr>
            <w:r>
              <w:t>Binario</w:t>
            </w:r>
          </w:p>
        </w:tc>
      </w:tr>
      <w:tr w:rsidR="001909F5" w14:paraId="2401D845" w14:textId="77777777" w:rsidTr="00AE2450">
        <w:tc>
          <w:tcPr>
            <w:tcW w:w="1801" w:type="dxa"/>
          </w:tcPr>
          <w:p w14:paraId="40BA5464" w14:textId="77777777" w:rsidR="001909F5" w:rsidRDefault="001909F5" w:rsidP="001909F5">
            <w:pPr>
              <w:pStyle w:val="TableText"/>
              <w:jc w:val="center"/>
            </w:pPr>
            <w:r>
              <w:t>86</w:t>
            </w:r>
          </w:p>
        </w:tc>
        <w:tc>
          <w:tcPr>
            <w:tcW w:w="2159" w:type="dxa"/>
            <w:vAlign w:val="center"/>
          </w:tcPr>
          <w:p w14:paraId="47445872" w14:textId="0E0EBE4A" w:rsidR="001909F5" w:rsidRPr="009C0364" w:rsidRDefault="009C0364" w:rsidP="009C0364">
            <w:pPr>
              <w:pStyle w:val="TableText"/>
              <w:jc w:val="center"/>
            </w:pPr>
            <w:r w:rsidRPr="009C0364">
              <w:t>01010110</w:t>
            </w:r>
          </w:p>
        </w:tc>
      </w:tr>
      <w:tr w:rsidR="001909F5" w14:paraId="19D5DF65" w14:textId="77777777" w:rsidTr="00AE2450">
        <w:tc>
          <w:tcPr>
            <w:tcW w:w="1801" w:type="dxa"/>
          </w:tcPr>
          <w:p w14:paraId="75D29426" w14:textId="77777777" w:rsidR="001909F5" w:rsidRDefault="001909F5" w:rsidP="001909F5">
            <w:pPr>
              <w:pStyle w:val="TableText"/>
              <w:jc w:val="center"/>
            </w:pPr>
            <w:r>
              <w:t>175</w:t>
            </w:r>
          </w:p>
        </w:tc>
        <w:tc>
          <w:tcPr>
            <w:tcW w:w="2159" w:type="dxa"/>
            <w:vAlign w:val="center"/>
          </w:tcPr>
          <w:p w14:paraId="2A8A61C7" w14:textId="6672485C" w:rsidR="001909F5" w:rsidRPr="009C0364" w:rsidRDefault="009C0364" w:rsidP="009C0364">
            <w:pPr>
              <w:pStyle w:val="TableText"/>
              <w:jc w:val="center"/>
            </w:pPr>
            <w:r w:rsidRPr="009C0364">
              <w:t>10101111</w:t>
            </w:r>
          </w:p>
        </w:tc>
      </w:tr>
      <w:tr w:rsidR="001909F5" w14:paraId="07C29EE9" w14:textId="77777777" w:rsidTr="00AE2450">
        <w:tc>
          <w:tcPr>
            <w:tcW w:w="1801" w:type="dxa"/>
          </w:tcPr>
          <w:p w14:paraId="3CE7DFD6" w14:textId="77777777" w:rsidR="001909F5" w:rsidRDefault="001909F5" w:rsidP="001909F5">
            <w:pPr>
              <w:pStyle w:val="TableText"/>
              <w:jc w:val="center"/>
            </w:pPr>
            <w:r>
              <w:t>204</w:t>
            </w:r>
          </w:p>
        </w:tc>
        <w:tc>
          <w:tcPr>
            <w:tcW w:w="2159" w:type="dxa"/>
            <w:vAlign w:val="center"/>
          </w:tcPr>
          <w:p w14:paraId="2682ECC9" w14:textId="36306CA8" w:rsidR="001909F5" w:rsidRPr="009C0364" w:rsidRDefault="009C0364" w:rsidP="009C0364">
            <w:pPr>
              <w:pStyle w:val="TableText"/>
              <w:jc w:val="center"/>
            </w:pPr>
            <w:r w:rsidRPr="009C0364">
              <w:t>11001100</w:t>
            </w:r>
          </w:p>
        </w:tc>
      </w:tr>
      <w:tr w:rsidR="001909F5" w14:paraId="3542D87D" w14:textId="77777777" w:rsidTr="00AE2450">
        <w:tc>
          <w:tcPr>
            <w:tcW w:w="1801" w:type="dxa"/>
          </w:tcPr>
          <w:p w14:paraId="5056F37C" w14:textId="77777777" w:rsidR="001909F5" w:rsidRDefault="001909F5" w:rsidP="001909F5">
            <w:pPr>
              <w:pStyle w:val="TableText"/>
              <w:keepNext w:val="0"/>
              <w:jc w:val="center"/>
            </w:pPr>
            <w:r>
              <w:t>19</w:t>
            </w:r>
          </w:p>
        </w:tc>
        <w:tc>
          <w:tcPr>
            <w:tcW w:w="2159" w:type="dxa"/>
            <w:vAlign w:val="center"/>
          </w:tcPr>
          <w:p w14:paraId="32C7C7A5" w14:textId="05F974B4" w:rsidR="001909F5" w:rsidRPr="009C0364" w:rsidRDefault="009C0364" w:rsidP="009C0364">
            <w:pPr>
              <w:pStyle w:val="TableText"/>
              <w:jc w:val="center"/>
            </w:pPr>
            <w:r w:rsidRPr="009C0364">
              <w:t>00010011</w:t>
            </w:r>
          </w:p>
        </w:tc>
      </w:tr>
    </w:tbl>
    <w:p w14:paraId="6077FB31" w14:textId="77777777" w:rsidR="00131AF5" w:rsidRDefault="00131AF5" w:rsidP="007D1151">
      <w:pPr>
        <w:pStyle w:val="SubStepAlpha"/>
        <w:numPr>
          <w:ilvl w:val="3"/>
          <w:numId w:val="22"/>
        </w:numPr>
      </w:pPr>
      <w:r>
        <w:t>Convierta los siguientes números binarios en decimales.</w:t>
      </w:r>
    </w:p>
    <w:tbl>
      <w:tblPr>
        <w:tblStyle w:val="LabTableStyle"/>
        <w:tblW w:w="0" w:type="auto"/>
        <w:tblLook w:val="04A0" w:firstRow="1" w:lastRow="0" w:firstColumn="1" w:lastColumn="0" w:noHBand="0" w:noVBand="1"/>
      </w:tblPr>
      <w:tblGrid>
        <w:gridCol w:w="1801"/>
        <w:gridCol w:w="2159"/>
      </w:tblGrid>
      <w:tr w:rsidR="00131AF5" w14:paraId="53C7FCFC" w14:textId="77777777" w:rsidTr="00AE2450">
        <w:trPr>
          <w:cnfStyle w:val="100000000000" w:firstRow="1" w:lastRow="0" w:firstColumn="0" w:lastColumn="0" w:oddVBand="0" w:evenVBand="0" w:oddHBand="0" w:evenHBand="0" w:firstRowFirstColumn="0" w:firstRowLastColumn="0" w:lastRowFirstColumn="0" w:lastRowLastColumn="0"/>
        </w:trPr>
        <w:tc>
          <w:tcPr>
            <w:tcW w:w="1801" w:type="dxa"/>
          </w:tcPr>
          <w:p w14:paraId="75EC6116" w14:textId="77777777" w:rsidR="00131AF5" w:rsidRDefault="00131AF5" w:rsidP="00AE2450">
            <w:pPr>
              <w:pStyle w:val="TableHeading"/>
            </w:pPr>
            <w:r>
              <w:t>Binario</w:t>
            </w:r>
          </w:p>
        </w:tc>
        <w:tc>
          <w:tcPr>
            <w:tcW w:w="2159" w:type="dxa"/>
          </w:tcPr>
          <w:p w14:paraId="0855847A" w14:textId="77777777" w:rsidR="00131AF5" w:rsidRDefault="00131AF5" w:rsidP="00AE2450">
            <w:pPr>
              <w:pStyle w:val="TableHeading"/>
            </w:pPr>
            <w:r>
              <w:t>Binario</w:t>
            </w:r>
          </w:p>
        </w:tc>
      </w:tr>
      <w:tr w:rsidR="001909F5" w14:paraId="26076E46" w14:textId="77777777" w:rsidTr="00AE2450">
        <w:tc>
          <w:tcPr>
            <w:tcW w:w="1801" w:type="dxa"/>
          </w:tcPr>
          <w:p w14:paraId="3A412005" w14:textId="7708490F" w:rsidR="001909F5" w:rsidRDefault="001909F5" w:rsidP="001909F5">
            <w:pPr>
              <w:pStyle w:val="TableText"/>
              <w:jc w:val="center"/>
            </w:pPr>
            <w:r>
              <w:t>1100 0011</w:t>
            </w:r>
          </w:p>
        </w:tc>
        <w:tc>
          <w:tcPr>
            <w:tcW w:w="2159" w:type="dxa"/>
            <w:vAlign w:val="center"/>
          </w:tcPr>
          <w:p w14:paraId="6F763CCD" w14:textId="27C7910A" w:rsidR="001909F5" w:rsidRPr="009C0364" w:rsidRDefault="009C0364" w:rsidP="009C0364">
            <w:pPr>
              <w:pStyle w:val="Body"/>
              <w:spacing w:before="0" w:after="0"/>
              <w:ind w:left="0"/>
              <w:jc w:val="center"/>
              <w:rPr>
                <w:rFonts w:eastAsia="SimSun"/>
                <w:szCs w:val="20"/>
              </w:rPr>
            </w:pPr>
            <w:r w:rsidRPr="009C0364">
              <w:rPr>
                <w:rFonts w:eastAsia="SimSun"/>
                <w:szCs w:val="20"/>
              </w:rPr>
              <w:t>195</w:t>
            </w:r>
          </w:p>
        </w:tc>
      </w:tr>
      <w:tr w:rsidR="001909F5" w14:paraId="106F4E5B" w14:textId="77777777" w:rsidTr="00AE2450">
        <w:tc>
          <w:tcPr>
            <w:tcW w:w="1801" w:type="dxa"/>
          </w:tcPr>
          <w:p w14:paraId="061E3931" w14:textId="13E7AA34" w:rsidR="001909F5" w:rsidRDefault="001909F5" w:rsidP="001909F5">
            <w:pPr>
              <w:pStyle w:val="TableText"/>
              <w:jc w:val="center"/>
            </w:pPr>
            <w:r>
              <w:t>0010 1010</w:t>
            </w:r>
          </w:p>
        </w:tc>
        <w:tc>
          <w:tcPr>
            <w:tcW w:w="2159" w:type="dxa"/>
            <w:vAlign w:val="center"/>
          </w:tcPr>
          <w:p w14:paraId="5084C466" w14:textId="4ECDDE36" w:rsidR="001909F5" w:rsidRPr="009C0364" w:rsidRDefault="009C0364" w:rsidP="009C0364">
            <w:pPr>
              <w:pStyle w:val="Body"/>
              <w:spacing w:before="0" w:after="0"/>
              <w:ind w:left="0"/>
              <w:jc w:val="center"/>
              <w:rPr>
                <w:rFonts w:eastAsia="SimSun"/>
                <w:szCs w:val="20"/>
              </w:rPr>
            </w:pPr>
            <w:r w:rsidRPr="009C0364">
              <w:rPr>
                <w:rFonts w:eastAsia="SimSun"/>
                <w:szCs w:val="20"/>
              </w:rPr>
              <w:t>42</w:t>
            </w:r>
          </w:p>
        </w:tc>
      </w:tr>
      <w:tr w:rsidR="001909F5" w14:paraId="07001EF6" w14:textId="77777777" w:rsidTr="00AE2450">
        <w:tc>
          <w:tcPr>
            <w:tcW w:w="1801" w:type="dxa"/>
          </w:tcPr>
          <w:p w14:paraId="191DAF9C" w14:textId="39795A24" w:rsidR="001909F5" w:rsidRDefault="001909F5" w:rsidP="001909F5">
            <w:pPr>
              <w:pStyle w:val="TableText"/>
              <w:jc w:val="center"/>
            </w:pPr>
            <w:r>
              <w:t>0011 1000</w:t>
            </w:r>
          </w:p>
        </w:tc>
        <w:tc>
          <w:tcPr>
            <w:tcW w:w="2159" w:type="dxa"/>
            <w:vAlign w:val="center"/>
          </w:tcPr>
          <w:p w14:paraId="22E6B024" w14:textId="0A79A728" w:rsidR="001909F5" w:rsidRPr="009C0364" w:rsidRDefault="009C0364" w:rsidP="009C0364">
            <w:pPr>
              <w:pStyle w:val="Body"/>
              <w:spacing w:before="0" w:after="0"/>
              <w:ind w:left="0"/>
              <w:jc w:val="center"/>
              <w:rPr>
                <w:rFonts w:eastAsia="SimSun"/>
                <w:szCs w:val="20"/>
              </w:rPr>
            </w:pPr>
            <w:r w:rsidRPr="009C0364">
              <w:rPr>
                <w:rFonts w:eastAsia="SimSun"/>
                <w:szCs w:val="20"/>
              </w:rPr>
              <w:t>56</w:t>
            </w:r>
          </w:p>
        </w:tc>
      </w:tr>
      <w:tr w:rsidR="001909F5" w14:paraId="0F080301" w14:textId="77777777" w:rsidTr="00AE2450">
        <w:tc>
          <w:tcPr>
            <w:tcW w:w="1801" w:type="dxa"/>
          </w:tcPr>
          <w:p w14:paraId="2AB07A97" w14:textId="7F83FB54" w:rsidR="001909F5" w:rsidRDefault="001909F5" w:rsidP="001909F5">
            <w:pPr>
              <w:pStyle w:val="TableText"/>
              <w:keepNext w:val="0"/>
              <w:jc w:val="center"/>
            </w:pPr>
            <w:r>
              <w:t>1001 0011</w:t>
            </w:r>
          </w:p>
        </w:tc>
        <w:tc>
          <w:tcPr>
            <w:tcW w:w="2159" w:type="dxa"/>
            <w:vAlign w:val="center"/>
          </w:tcPr>
          <w:p w14:paraId="4F5BC7AC" w14:textId="78FD1800" w:rsidR="001909F5" w:rsidRPr="009C0364" w:rsidRDefault="009C0364" w:rsidP="009C0364">
            <w:pPr>
              <w:pStyle w:val="Body"/>
              <w:spacing w:before="0" w:after="0"/>
              <w:ind w:left="0"/>
              <w:jc w:val="center"/>
              <w:rPr>
                <w:rFonts w:eastAsia="SimSun"/>
                <w:szCs w:val="20"/>
              </w:rPr>
            </w:pPr>
            <w:r w:rsidRPr="009C0364">
              <w:rPr>
                <w:rFonts w:eastAsia="SimSun"/>
                <w:szCs w:val="20"/>
              </w:rPr>
              <w:t>147</w:t>
            </w:r>
          </w:p>
        </w:tc>
      </w:tr>
    </w:tbl>
    <w:p w14:paraId="4167F7F5" w14:textId="0C3073A4" w:rsidR="005F74BB" w:rsidRDefault="005F74BB" w:rsidP="007D1151">
      <w:pPr>
        <w:pStyle w:val="StepHead"/>
        <w:numPr>
          <w:ilvl w:val="2"/>
          <w:numId w:val="21"/>
        </w:numPr>
        <w:ind w:left="1063" w:hangingChars="441" w:hanging="1063"/>
      </w:pPr>
      <w:r>
        <w:t>Convierta las direcciones IP del host.</w:t>
      </w:r>
    </w:p>
    <w:p w14:paraId="4CA04D7E" w14:textId="3572E520" w:rsidR="009C58DD" w:rsidRPr="009C58DD" w:rsidRDefault="005F74BB" w:rsidP="007D1151">
      <w:pPr>
        <w:pStyle w:val="SubStepAlpha"/>
        <w:numPr>
          <w:ilvl w:val="3"/>
          <w:numId w:val="24"/>
        </w:numPr>
        <w:tabs>
          <w:tab w:val="left" w:leader="underscore" w:pos="10080"/>
        </w:tabs>
        <w:ind w:left="714" w:hanging="357"/>
        <w:rPr>
          <w:shd w:val="clear" w:color="auto" w:fill="BFBFBF"/>
        </w:rPr>
      </w:pPr>
      <w:r>
        <w:t xml:space="preserve">Los hosts de las computadoras por lo general tienen dos direcciones: una dirección de protocolo de Internet (IP) y una dirección de control de acceso a medios (MAC) de Ethernet. Para ayuda del usuario, la dirección IP normalmente se representa en notación decimal punteada, por ejemplo 192.168.10.2. Cada uno de los octetos decimales de la dirección o de una máscara se puede convertir en 8 bits binarios. Recuerde que la computadora solo interpreta bits binarios. Si los cuatro octetos se convirtieran al sistema binario, ¿cuántos bits habría? </w:t>
      </w:r>
      <w:r w:rsidR="009C0364" w:rsidRPr="009C0364">
        <w:rPr>
          <w:b/>
          <w:bCs/>
        </w:rPr>
        <w:t>La dirección IP es de 32 bits, 4 × 8</w:t>
      </w:r>
    </w:p>
    <w:p w14:paraId="1FE3AB10" w14:textId="77777777" w:rsidR="005F74BB" w:rsidRDefault="005F74BB" w:rsidP="007D1151">
      <w:pPr>
        <w:pStyle w:val="SubStepAlpha"/>
        <w:numPr>
          <w:ilvl w:val="3"/>
          <w:numId w:val="24"/>
        </w:numPr>
        <w:ind w:left="714" w:hanging="357"/>
      </w:pPr>
      <w:r>
        <w:t>Las direcciones IP normalmente se muestran con cuatro números decimales entre 0 y 255, y se separan con puntos. Convierta las 4 partes de la dirección IP 192.168.10.2 al sistema binario.</w:t>
      </w:r>
    </w:p>
    <w:tbl>
      <w:tblPr>
        <w:tblStyle w:val="LabTableStyle"/>
        <w:tblW w:w="0" w:type="auto"/>
        <w:tblLook w:val="04A0" w:firstRow="1" w:lastRow="0" w:firstColumn="1" w:lastColumn="0" w:noHBand="0" w:noVBand="1"/>
      </w:tblPr>
      <w:tblGrid>
        <w:gridCol w:w="1801"/>
        <w:gridCol w:w="2159"/>
      </w:tblGrid>
      <w:tr w:rsidR="005F74BB" w14:paraId="230E8BFE" w14:textId="77777777" w:rsidTr="00AE2450">
        <w:trPr>
          <w:cnfStyle w:val="100000000000" w:firstRow="1" w:lastRow="0" w:firstColumn="0" w:lastColumn="0" w:oddVBand="0" w:evenVBand="0" w:oddHBand="0" w:evenHBand="0" w:firstRowFirstColumn="0" w:firstRowLastColumn="0" w:lastRowFirstColumn="0" w:lastRowLastColumn="0"/>
        </w:trPr>
        <w:tc>
          <w:tcPr>
            <w:tcW w:w="1801" w:type="dxa"/>
          </w:tcPr>
          <w:p w14:paraId="7C265B47" w14:textId="77777777" w:rsidR="005F74BB" w:rsidRDefault="005F74BB" w:rsidP="00AE2450">
            <w:pPr>
              <w:pStyle w:val="TableHeading"/>
            </w:pPr>
            <w:r>
              <w:t>Decimal</w:t>
            </w:r>
          </w:p>
        </w:tc>
        <w:tc>
          <w:tcPr>
            <w:tcW w:w="2159" w:type="dxa"/>
          </w:tcPr>
          <w:p w14:paraId="6688A428" w14:textId="77777777" w:rsidR="005F74BB" w:rsidRDefault="005F74BB" w:rsidP="00AE2450">
            <w:pPr>
              <w:pStyle w:val="TableHeading"/>
            </w:pPr>
            <w:r>
              <w:t>Binario</w:t>
            </w:r>
          </w:p>
        </w:tc>
      </w:tr>
      <w:tr w:rsidR="009C58DD" w14:paraId="0038C707" w14:textId="77777777" w:rsidTr="00AE2450">
        <w:tc>
          <w:tcPr>
            <w:tcW w:w="1801" w:type="dxa"/>
          </w:tcPr>
          <w:p w14:paraId="001D539D" w14:textId="77777777" w:rsidR="009C58DD" w:rsidRDefault="009C58DD" w:rsidP="009C58DD">
            <w:pPr>
              <w:pStyle w:val="TableText"/>
              <w:jc w:val="center"/>
            </w:pPr>
            <w:r>
              <w:t>192</w:t>
            </w:r>
          </w:p>
        </w:tc>
        <w:tc>
          <w:tcPr>
            <w:tcW w:w="2159" w:type="dxa"/>
            <w:vAlign w:val="center"/>
          </w:tcPr>
          <w:p w14:paraId="001D5454" w14:textId="57FBF573" w:rsidR="009C58DD" w:rsidRPr="009C0364" w:rsidRDefault="009C0364" w:rsidP="009C0364">
            <w:pPr>
              <w:pStyle w:val="TableText"/>
              <w:jc w:val="center"/>
            </w:pPr>
            <w:r w:rsidRPr="009C0364">
              <w:t>11000000</w:t>
            </w:r>
          </w:p>
        </w:tc>
      </w:tr>
      <w:tr w:rsidR="009C58DD" w14:paraId="58907AB9" w14:textId="77777777" w:rsidTr="00AE2450">
        <w:tc>
          <w:tcPr>
            <w:tcW w:w="1801" w:type="dxa"/>
          </w:tcPr>
          <w:p w14:paraId="1D381559" w14:textId="77777777" w:rsidR="009C58DD" w:rsidRDefault="009C58DD" w:rsidP="009C58DD">
            <w:pPr>
              <w:pStyle w:val="TableText"/>
              <w:jc w:val="center"/>
            </w:pPr>
            <w:r>
              <w:t>168</w:t>
            </w:r>
          </w:p>
        </w:tc>
        <w:tc>
          <w:tcPr>
            <w:tcW w:w="2159" w:type="dxa"/>
            <w:vAlign w:val="center"/>
          </w:tcPr>
          <w:p w14:paraId="0B97C5EB" w14:textId="2212E0D1" w:rsidR="009C58DD" w:rsidRPr="009C0364" w:rsidRDefault="009C0364" w:rsidP="009C0364">
            <w:pPr>
              <w:pStyle w:val="TableText"/>
              <w:jc w:val="center"/>
            </w:pPr>
            <w:r w:rsidRPr="009C0364">
              <w:t>10101000</w:t>
            </w:r>
          </w:p>
        </w:tc>
      </w:tr>
      <w:tr w:rsidR="009C58DD" w14:paraId="00237BCD" w14:textId="77777777" w:rsidTr="00AE2450">
        <w:tc>
          <w:tcPr>
            <w:tcW w:w="1801" w:type="dxa"/>
          </w:tcPr>
          <w:p w14:paraId="39C0E772" w14:textId="77777777" w:rsidR="009C58DD" w:rsidRDefault="009C58DD" w:rsidP="009C58DD">
            <w:pPr>
              <w:pStyle w:val="TableText"/>
              <w:jc w:val="center"/>
            </w:pPr>
            <w:r>
              <w:t>10</w:t>
            </w:r>
          </w:p>
        </w:tc>
        <w:tc>
          <w:tcPr>
            <w:tcW w:w="2159" w:type="dxa"/>
            <w:vAlign w:val="center"/>
          </w:tcPr>
          <w:p w14:paraId="387BCAE5" w14:textId="3AD2081E" w:rsidR="009C58DD" w:rsidRPr="009C0364" w:rsidRDefault="009C0364" w:rsidP="009C0364">
            <w:pPr>
              <w:pStyle w:val="TableText"/>
              <w:jc w:val="center"/>
            </w:pPr>
            <w:r w:rsidRPr="009C0364">
              <w:t>1010</w:t>
            </w:r>
          </w:p>
        </w:tc>
      </w:tr>
      <w:tr w:rsidR="009C58DD" w14:paraId="44153C95" w14:textId="77777777" w:rsidTr="00AE2450">
        <w:tc>
          <w:tcPr>
            <w:tcW w:w="1801" w:type="dxa"/>
          </w:tcPr>
          <w:p w14:paraId="6C511B52" w14:textId="77777777" w:rsidR="009C58DD" w:rsidRDefault="009C58DD" w:rsidP="009C58DD">
            <w:pPr>
              <w:pStyle w:val="TableText"/>
              <w:keepNext w:val="0"/>
              <w:jc w:val="center"/>
            </w:pPr>
            <w:r>
              <w:t>2</w:t>
            </w:r>
          </w:p>
        </w:tc>
        <w:tc>
          <w:tcPr>
            <w:tcW w:w="2159" w:type="dxa"/>
            <w:vAlign w:val="center"/>
          </w:tcPr>
          <w:p w14:paraId="7E920D4D" w14:textId="18780A30" w:rsidR="009C58DD" w:rsidRPr="009C0364" w:rsidRDefault="009C0364" w:rsidP="009C0364">
            <w:pPr>
              <w:pStyle w:val="TableText"/>
              <w:jc w:val="center"/>
            </w:pPr>
            <w:r w:rsidRPr="009C0364">
              <w:t>10</w:t>
            </w:r>
          </w:p>
        </w:tc>
      </w:tr>
    </w:tbl>
    <w:p w14:paraId="05DC90C3" w14:textId="6D87C228" w:rsidR="005F74BB" w:rsidRDefault="005F74BB" w:rsidP="007D1151">
      <w:pPr>
        <w:pStyle w:val="StepHead"/>
        <w:numPr>
          <w:ilvl w:val="2"/>
          <w:numId w:val="21"/>
        </w:numPr>
        <w:ind w:left="1063" w:hangingChars="441" w:hanging="1063"/>
      </w:pPr>
      <w:r>
        <w:lastRenderedPageBreak/>
        <w:t>Convierta las máscaras de subred IP del host.</w:t>
      </w:r>
    </w:p>
    <w:p w14:paraId="79AA3040" w14:textId="300BE48C" w:rsidR="005F74BB" w:rsidRDefault="00D314E0" w:rsidP="007D1151">
      <w:pPr>
        <w:pStyle w:val="SubStepAlpha"/>
        <w:keepNext/>
        <w:widowControl w:val="0"/>
        <w:numPr>
          <w:ilvl w:val="3"/>
          <w:numId w:val="25"/>
        </w:numPr>
      </w:pPr>
      <w:r>
        <w:t>Las máscaras de subred, como 255.255.255.0, también están representadas con formato decimal punteado. Una máscara de subred siempre consistirá en cuatro octetos de 8 bits, cada uno representado como un número decimal. Con excepción del decimal 0 (8 ceros en sistema binario) y el decimal 255 (8 unos en sistema binario), cada octeto tendrá algunos unos a la izquierda y algunos ceros a la derecha. Convierta los 8 valores posibles de octetos de subred decimales en binarios.</w:t>
      </w:r>
    </w:p>
    <w:tbl>
      <w:tblPr>
        <w:tblStyle w:val="LabTableStyle"/>
        <w:tblW w:w="0" w:type="auto"/>
        <w:tblLook w:val="04A0" w:firstRow="1" w:lastRow="0" w:firstColumn="1" w:lastColumn="0" w:noHBand="0" w:noVBand="1"/>
      </w:tblPr>
      <w:tblGrid>
        <w:gridCol w:w="1530"/>
        <w:gridCol w:w="3690"/>
      </w:tblGrid>
      <w:tr w:rsidR="005F74BB" w14:paraId="25672069" w14:textId="77777777" w:rsidTr="006328AC">
        <w:trPr>
          <w:cnfStyle w:val="100000000000" w:firstRow="1" w:lastRow="0" w:firstColumn="0" w:lastColumn="0" w:oddVBand="0" w:evenVBand="0" w:oddHBand="0" w:evenHBand="0" w:firstRowFirstColumn="0" w:firstRowLastColumn="0" w:lastRowFirstColumn="0" w:lastRowLastColumn="0"/>
        </w:trPr>
        <w:tc>
          <w:tcPr>
            <w:tcW w:w="1530" w:type="dxa"/>
          </w:tcPr>
          <w:p w14:paraId="1109F5EC" w14:textId="77777777" w:rsidR="005F74BB" w:rsidRDefault="005F74BB" w:rsidP="00AE2450">
            <w:pPr>
              <w:pStyle w:val="TableHeading"/>
            </w:pPr>
            <w:r>
              <w:t>Decimal</w:t>
            </w:r>
          </w:p>
        </w:tc>
        <w:tc>
          <w:tcPr>
            <w:tcW w:w="3690" w:type="dxa"/>
          </w:tcPr>
          <w:p w14:paraId="462C1D26" w14:textId="77777777" w:rsidR="005F74BB" w:rsidRDefault="005F74BB" w:rsidP="00AE2450">
            <w:pPr>
              <w:pStyle w:val="TableHeading"/>
            </w:pPr>
            <w:r>
              <w:t>Binario</w:t>
            </w:r>
          </w:p>
        </w:tc>
      </w:tr>
      <w:tr w:rsidR="009C58DD" w14:paraId="5F1DBAA8" w14:textId="77777777" w:rsidTr="00AE2450">
        <w:tc>
          <w:tcPr>
            <w:tcW w:w="1530" w:type="dxa"/>
          </w:tcPr>
          <w:p w14:paraId="00531B50" w14:textId="77777777" w:rsidR="009C58DD" w:rsidRDefault="009C58DD" w:rsidP="009C58DD">
            <w:pPr>
              <w:pStyle w:val="TableText"/>
              <w:jc w:val="center"/>
            </w:pPr>
            <w:r>
              <w:t>0</w:t>
            </w:r>
          </w:p>
        </w:tc>
        <w:tc>
          <w:tcPr>
            <w:tcW w:w="3690" w:type="dxa"/>
            <w:vAlign w:val="center"/>
          </w:tcPr>
          <w:p w14:paraId="0F4B8443" w14:textId="79B02C10" w:rsidR="009C58DD" w:rsidRPr="009C0364" w:rsidRDefault="009C0364" w:rsidP="009C0364">
            <w:pPr>
              <w:pStyle w:val="TableText"/>
              <w:keepNext w:val="0"/>
              <w:jc w:val="center"/>
            </w:pPr>
            <w:r w:rsidRPr="009C0364">
              <w:t>00000000</w:t>
            </w:r>
          </w:p>
        </w:tc>
      </w:tr>
      <w:tr w:rsidR="009C58DD" w14:paraId="5E5B7D1C" w14:textId="77777777" w:rsidTr="00AE2450">
        <w:tc>
          <w:tcPr>
            <w:tcW w:w="1530" w:type="dxa"/>
          </w:tcPr>
          <w:p w14:paraId="128EAFB5" w14:textId="77777777" w:rsidR="009C58DD" w:rsidRDefault="009C58DD" w:rsidP="009C58DD">
            <w:pPr>
              <w:pStyle w:val="TableText"/>
              <w:jc w:val="center"/>
            </w:pPr>
            <w:r>
              <w:t>128</w:t>
            </w:r>
          </w:p>
        </w:tc>
        <w:tc>
          <w:tcPr>
            <w:tcW w:w="3690" w:type="dxa"/>
            <w:vAlign w:val="center"/>
          </w:tcPr>
          <w:p w14:paraId="06F7754B" w14:textId="76FA8B97" w:rsidR="009C58DD" w:rsidRPr="009C0364" w:rsidRDefault="009C0364" w:rsidP="009C0364">
            <w:pPr>
              <w:pStyle w:val="TableText"/>
              <w:keepNext w:val="0"/>
              <w:jc w:val="center"/>
            </w:pPr>
            <w:r w:rsidRPr="009C0364">
              <w:t>10000000</w:t>
            </w:r>
          </w:p>
        </w:tc>
      </w:tr>
      <w:tr w:rsidR="009C58DD" w14:paraId="7B999B1B" w14:textId="77777777" w:rsidTr="00AE2450">
        <w:tc>
          <w:tcPr>
            <w:tcW w:w="1530" w:type="dxa"/>
          </w:tcPr>
          <w:p w14:paraId="76DB8438" w14:textId="77777777" w:rsidR="009C58DD" w:rsidRDefault="009C58DD" w:rsidP="009C58DD">
            <w:pPr>
              <w:pStyle w:val="TableText"/>
              <w:jc w:val="center"/>
            </w:pPr>
            <w:r>
              <w:t>192</w:t>
            </w:r>
          </w:p>
        </w:tc>
        <w:tc>
          <w:tcPr>
            <w:tcW w:w="3690" w:type="dxa"/>
            <w:vAlign w:val="center"/>
          </w:tcPr>
          <w:p w14:paraId="5E6C4B82" w14:textId="1FB2268A" w:rsidR="009C58DD" w:rsidRPr="009C0364" w:rsidRDefault="009C0364" w:rsidP="009C0364">
            <w:pPr>
              <w:pStyle w:val="TableText"/>
              <w:keepNext w:val="0"/>
              <w:jc w:val="center"/>
            </w:pPr>
            <w:r w:rsidRPr="009C0364">
              <w:t>11000000</w:t>
            </w:r>
          </w:p>
        </w:tc>
      </w:tr>
      <w:tr w:rsidR="009C58DD" w14:paraId="47E2DAFE" w14:textId="77777777" w:rsidTr="00AE2450">
        <w:tc>
          <w:tcPr>
            <w:tcW w:w="1530" w:type="dxa"/>
          </w:tcPr>
          <w:p w14:paraId="4EE055B1" w14:textId="77777777" w:rsidR="009C58DD" w:rsidRDefault="009C58DD" w:rsidP="009C58DD">
            <w:pPr>
              <w:pStyle w:val="TableText"/>
              <w:jc w:val="center"/>
            </w:pPr>
            <w:r>
              <w:t>224</w:t>
            </w:r>
          </w:p>
        </w:tc>
        <w:tc>
          <w:tcPr>
            <w:tcW w:w="3690" w:type="dxa"/>
            <w:vAlign w:val="center"/>
          </w:tcPr>
          <w:p w14:paraId="0F443CF2" w14:textId="0120A136" w:rsidR="009C58DD" w:rsidRPr="009C0364" w:rsidRDefault="009C0364" w:rsidP="009C0364">
            <w:pPr>
              <w:pStyle w:val="TableText"/>
              <w:keepNext w:val="0"/>
              <w:jc w:val="center"/>
            </w:pPr>
            <w:r w:rsidRPr="009C0364">
              <w:t>11100000</w:t>
            </w:r>
          </w:p>
        </w:tc>
      </w:tr>
      <w:tr w:rsidR="009C58DD" w14:paraId="3093DC6D" w14:textId="77777777" w:rsidTr="00AE2450">
        <w:tc>
          <w:tcPr>
            <w:tcW w:w="1530" w:type="dxa"/>
          </w:tcPr>
          <w:p w14:paraId="64F81C43" w14:textId="77777777" w:rsidR="009C58DD" w:rsidRDefault="009C58DD" w:rsidP="009C58DD">
            <w:pPr>
              <w:pStyle w:val="TableText"/>
              <w:jc w:val="center"/>
            </w:pPr>
            <w:r>
              <w:t>240</w:t>
            </w:r>
          </w:p>
        </w:tc>
        <w:tc>
          <w:tcPr>
            <w:tcW w:w="3690" w:type="dxa"/>
            <w:vAlign w:val="center"/>
          </w:tcPr>
          <w:p w14:paraId="1D6115F3" w14:textId="7AF54C52" w:rsidR="009C58DD" w:rsidRPr="009C0364" w:rsidRDefault="009C0364" w:rsidP="009C0364">
            <w:pPr>
              <w:pStyle w:val="TableText"/>
              <w:keepNext w:val="0"/>
              <w:jc w:val="center"/>
            </w:pPr>
            <w:r w:rsidRPr="009C0364">
              <w:t>11110000</w:t>
            </w:r>
          </w:p>
        </w:tc>
      </w:tr>
      <w:tr w:rsidR="009C58DD" w14:paraId="1535CDAB" w14:textId="77777777" w:rsidTr="00AE2450">
        <w:tc>
          <w:tcPr>
            <w:tcW w:w="1530" w:type="dxa"/>
          </w:tcPr>
          <w:p w14:paraId="337C1093" w14:textId="77777777" w:rsidR="009C58DD" w:rsidRDefault="009C58DD" w:rsidP="009C58DD">
            <w:pPr>
              <w:pStyle w:val="TableText"/>
              <w:jc w:val="center"/>
            </w:pPr>
            <w:r>
              <w:t>248</w:t>
            </w:r>
          </w:p>
        </w:tc>
        <w:tc>
          <w:tcPr>
            <w:tcW w:w="3690" w:type="dxa"/>
            <w:vAlign w:val="center"/>
          </w:tcPr>
          <w:p w14:paraId="39949C1D" w14:textId="4B3DAA87" w:rsidR="009C58DD" w:rsidRPr="009C0364" w:rsidRDefault="009C0364" w:rsidP="009C0364">
            <w:pPr>
              <w:pStyle w:val="TableText"/>
              <w:keepNext w:val="0"/>
              <w:jc w:val="center"/>
            </w:pPr>
            <w:r w:rsidRPr="009C0364">
              <w:t>11111000</w:t>
            </w:r>
          </w:p>
        </w:tc>
      </w:tr>
      <w:tr w:rsidR="009C58DD" w14:paraId="3F9BB642" w14:textId="77777777" w:rsidTr="00AE2450">
        <w:tc>
          <w:tcPr>
            <w:tcW w:w="1530" w:type="dxa"/>
          </w:tcPr>
          <w:p w14:paraId="4C1FD763" w14:textId="77777777" w:rsidR="009C58DD" w:rsidRDefault="009C58DD" w:rsidP="009C58DD">
            <w:pPr>
              <w:pStyle w:val="TableText"/>
              <w:jc w:val="center"/>
            </w:pPr>
            <w:r>
              <w:t>252</w:t>
            </w:r>
          </w:p>
        </w:tc>
        <w:tc>
          <w:tcPr>
            <w:tcW w:w="3690" w:type="dxa"/>
            <w:vAlign w:val="center"/>
          </w:tcPr>
          <w:p w14:paraId="7C96C8A1" w14:textId="3D7FC90D" w:rsidR="009C58DD" w:rsidRPr="009C0364" w:rsidRDefault="009C0364" w:rsidP="009C0364">
            <w:pPr>
              <w:pStyle w:val="TableText"/>
              <w:keepNext w:val="0"/>
              <w:jc w:val="center"/>
            </w:pPr>
            <w:r w:rsidRPr="009C0364">
              <w:t>11111100</w:t>
            </w:r>
          </w:p>
        </w:tc>
      </w:tr>
      <w:tr w:rsidR="009C58DD" w14:paraId="41D6C711" w14:textId="77777777" w:rsidTr="00AE2450">
        <w:tc>
          <w:tcPr>
            <w:tcW w:w="1530" w:type="dxa"/>
          </w:tcPr>
          <w:p w14:paraId="53ABDFDC" w14:textId="77777777" w:rsidR="009C58DD" w:rsidRDefault="009C58DD" w:rsidP="009C58DD">
            <w:pPr>
              <w:pStyle w:val="TableText"/>
              <w:jc w:val="center"/>
            </w:pPr>
            <w:r>
              <w:t>254</w:t>
            </w:r>
          </w:p>
        </w:tc>
        <w:tc>
          <w:tcPr>
            <w:tcW w:w="3690" w:type="dxa"/>
            <w:vAlign w:val="center"/>
          </w:tcPr>
          <w:p w14:paraId="03B7EB9E" w14:textId="31CD828D" w:rsidR="009C58DD" w:rsidRPr="009C0364" w:rsidRDefault="009C0364" w:rsidP="009C0364">
            <w:pPr>
              <w:pStyle w:val="TableText"/>
              <w:keepNext w:val="0"/>
              <w:jc w:val="center"/>
            </w:pPr>
            <w:r w:rsidRPr="009C0364">
              <w:t>11111110</w:t>
            </w:r>
          </w:p>
        </w:tc>
      </w:tr>
      <w:tr w:rsidR="009C58DD" w14:paraId="47840E71" w14:textId="77777777" w:rsidTr="00AE2450">
        <w:tc>
          <w:tcPr>
            <w:tcW w:w="1530" w:type="dxa"/>
          </w:tcPr>
          <w:p w14:paraId="679FB9A1" w14:textId="77777777" w:rsidR="009C58DD" w:rsidRDefault="009C58DD" w:rsidP="009C58DD">
            <w:pPr>
              <w:pStyle w:val="TableText"/>
              <w:keepNext w:val="0"/>
              <w:jc w:val="center"/>
            </w:pPr>
            <w:r>
              <w:t>255</w:t>
            </w:r>
          </w:p>
        </w:tc>
        <w:tc>
          <w:tcPr>
            <w:tcW w:w="3690" w:type="dxa"/>
            <w:vAlign w:val="center"/>
          </w:tcPr>
          <w:p w14:paraId="75A14940" w14:textId="756D2F4F" w:rsidR="009C58DD" w:rsidRPr="009C0364" w:rsidRDefault="009C0364" w:rsidP="009C0364">
            <w:pPr>
              <w:pStyle w:val="TableText"/>
              <w:keepNext w:val="0"/>
              <w:jc w:val="center"/>
            </w:pPr>
            <w:r w:rsidRPr="009C0364">
              <w:t>11111111</w:t>
            </w:r>
          </w:p>
        </w:tc>
      </w:tr>
    </w:tbl>
    <w:p w14:paraId="302AD7FF" w14:textId="77777777" w:rsidR="005F74BB" w:rsidRDefault="005F74BB" w:rsidP="007D1151">
      <w:pPr>
        <w:pStyle w:val="SubStepAlpha"/>
        <w:numPr>
          <w:ilvl w:val="3"/>
          <w:numId w:val="25"/>
        </w:numPr>
      </w:pPr>
      <w:r>
        <w:t>Convierta las cuatro partes de la máscara de subred 255.255.255.0 al formato binario.</w:t>
      </w:r>
    </w:p>
    <w:tbl>
      <w:tblPr>
        <w:tblStyle w:val="LabTableStyle"/>
        <w:tblW w:w="0" w:type="auto"/>
        <w:tblLook w:val="04A0" w:firstRow="1" w:lastRow="0" w:firstColumn="1" w:lastColumn="0" w:noHBand="0" w:noVBand="1"/>
      </w:tblPr>
      <w:tblGrid>
        <w:gridCol w:w="1801"/>
        <w:gridCol w:w="2159"/>
      </w:tblGrid>
      <w:tr w:rsidR="005F74BB" w14:paraId="7BA4E378" w14:textId="77777777" w:rsidTr="00AE2450">
        <w:trPr>
          <w:cnfStyle w:val="100000000000" w:firstRow="1" w:lastRow="0" w:firstColumn="0" w:lastColumn="0" w:oddVBand="0" w:evenVBand="0" w:oddHBand="0" w:evenHBand="0" w:firstRowFirstColumn="0" w:firstRowLastColumn="0" w:lastRowFirstColumn="0" w:lastRowLastColumn="0"/>
        </w:trPr>
        <w:tc>
          <w:tcPr>
            <w:tcW w:w="1801" w:type="dxa"/>
          </w:tcPr>
          <w:p w14:paraId="76AD2E65" w14:textId="77777777" w:rsidR="005F74BB" w:rsidRDefault="005F74BB" w:rsidP="00AE2450">
            <w:pPr>
              <w:pStyle w:val="TableHeading"/>
            </w:pPr>
            <w:r>
              <w:t>Decimal</w:t>
            </w:r>
          </w:p>
        </w:tc>
        <w:tc>
          <w:tcPr>
            <w:tcW w:w="2159" w:type="dxa"/>
          </w:tcPr>
          <w:p w14:paraId="6CD9D3F2" w14:textId="77777777" w:rsidR="005F74BB" w:rsidRDefault="005F74BB" w:rsidP="00AE2450">
            <w:pPr>
              <w:pStyle w:val="TableHeading"/>
            </w:pPr>
            <w:r>
              <w:t>Binario</w:t>
            </w:r>
          </w:p>
        </w:tc>
      </w:tr>
      <w:tr w:rsidR="009C58DD" w14:paraId="67B09857" w14:textId="77777777" w:rsidTr="00AE2450">
        <w:tc>
          <w:tcPr>
            <w:tcW w:w="1801" w:type="dxa"/>
          </w:tcPr>
          <w:p w14:paraId="7FB77CD5" w14:textId="77777777" w:rsidR="009C58DD" w:rsidRDefault="009C58DD" w:rsidP="009C58DD">
            <w:pPr>
              <w:pStyle w:val="TableText"/>
              <w:jc w:val="center"/>
            </w:pPr>
            <w:r>
              <w:t>255</w:t>
            </w:r>
          </w:p>
        </w:tc>
        <w:tc>
          <w:tcPr>
            <w:tcW w:w="2159" w:type="dxa"/>
            <w:vAlign w:val="center"/>
          </w:tcPr>
          <w:p w14:paraId="3D3CFC87" w14:textId="05012A28" w:rsidR="009C58DD" w:rsidRPr="009C0364" w:rsidRDefault="009C0364" w:rsidP="009C0364">
            <w:pPr>
              <w:pStyle w:val="TableText"/>
              <w:keepNext w:val="0"/>
              <w:jc w:val="center"/>
            </w:pPr>
            <w:r w:rsidRPr="009C0364">
              <w:t>11111111</w:t>
            </w:r>
          </w:p>
        </w:tc>
      </w:tr>
      <w:tr w:rsidR="009C58DD" w14:paraId="149B38FA" w14:textId="77777777" w:rsidTr="00AE2450">
        <w:tc>
          <w:tcPr>
            <w:tcW w:w="1801" w:type="dxa"/>
          </w:tcPr>
          <w:p w14:paraId="7CD11E83" w14:textId="77777777" w:rsidR="009C58DD" w:rsidRDefault="009C58DD" w:rsidP="009C58DD">
            <w:pPr>
              <w:pStyle w:val="TableText"/>
              <w:jc w:val="center"/>
            </w:pPr>
            <w:r>
              <w:t>255</w:t>
            </w:r>
          </w:p>
        </w:tc>
        <w:tc>
          <w:tcPr>
            <w:tcW w:w="2159" w:type="dxa"/>
            <w:vAlign w:val="center"/>
          </w:tcPr>
          <w:p w14:paraId="7D8C90C8" w14:textId="5AF4F442" w:rsidR="009C58DD" w:rsidRPr="009C0364" w:rsidRDefault="009C0364" w:rsidP="009C0364">
            <w:pPr>
              <w:pStyle w:val="TableText"/>
              <w:keepNext w:val="0"/>
              <w:jc w:val="center"/>
            </w:pPr>
            <w:r w:rsidRPr="009C0364">
              <w:t>11111111</w:t>
            </w:r>
          </w:p>
        </w:tc>
      </w:tr>
      <w:tr w:rsidR="009C58DD" w14:paraId="1E8986CE" w14:textId="77777777" w:rsidTr="00AE2450">
        <w:tc>
          <w:tcPr>
            <w:tcW w:w="1801" w:type="dxa"/>
          </w:tcPr>
          <w:p w14:paraId="21E58D16" w14:textId="77777777" w:rsidR="009C58DD" w:rsidRDefault="009C58DD" w:rsidP="009C58DD">
            <w:pPr>
              <w:pStyle w:val="TableText"/>
              <w:jc w:val="center"/>
            </w:pPr>
            <w:r>
              <w:t>255</w:t>
            </w:r>
          </w:p>
        </w:tc>
        <w:tc>
          <w:tcPr>
            <w:tcW w:w="2159" w:type="dxa"/>
            <w:vAlign w:val="center"/>
          </w:tcPr>
          <w:p w14:paraId="7E625CA8" w14:textId="7D460976" w:rsidR="009C58DD" w:rsidRPr="009C0364" w:rsidRDefault="009C0364" w:rsidP="009C0364">
            <w:pPr>
              <w:pStyle w:val="TableText"/>
              <w:keepNext w:val="0"/>
              <w:jc w:val="center"/>
            </w:pPr>
            <w:r w:rsidRPr="009C0364">
              <w:t>11111111</w:t>
            </w:r>
          </w:p>
        </w:tc>
      </w:tr>
      <w:tr w:rsidR="009C58DD" w14:paraId="4DF971C8" w14:textId="77777777" w:rsidTr="00AE2450">
        <w:tc>
          <w:tcPr>
            <w:tcW w:w="1801" w:type="dxa"/>
          </w:tcPr>
          <w:p w14:paraId="1D05445C" w14:textId="77777777" w:rsidR="009C58DD" w:rsidRDefault="009C58DD" w:rsidP="009C58DD">
            <w:pPr>
              <w:pStyle w:val="TableText"/>
              <w:keepNext w:val="0"/>
              <w:jc w:val="center"/>
            </w:pPr>
            <w:r>
              <w:t>0</w:t>
            </w:r>
          </w:p>
        </w:tc>
        <w:tc>
          <w:tcPr>
            <w:tcW w:w="2159" w:type="dxa"/>
            <w:vAlign w:val="center"/>
          </w:tcPr>
          <w:p w14:paraId="6E1C47C0" w14:textId="2387BC1E" w:rsidR="009C58DD" w:rsidRPr="009C0364" w:rsidRDefault="009C0364" w:rsidP="009C0364">
            <w:pPr>
              <w:pStyle w:val="TableText"/>
              <w:keepNext w:val="0"/>
              <w:jc w:val="center"/>
            </w:pPr>
            <w:r w:rsidRPr="009C0364">
              <w:t>00000000</w:t>
            </w:r>
          </w:p>
        </w:tc>
      </w:tr>
    </w:tbl>
    <w:p w14:paraId="57313E94" w14:textId="77777777" w:rsidR="006328AC" w:rsidRDefault="006328AC" w:rsidP="007D1151">
      <w:pPr>
        <w:pStyle w:val="StepHead"/>
        <w:numPr>
          <w:ilvl w:val="2"/>
          <w:numId w:val="21"/>
        </w:numPr>
        <w:ind w:left="1063" w:hangingChars="441" w:hanging="1063"/>
      </w:pPr>
      <w:r>
        <w:t>Utilice potencias de 2 para determinar el número de hosts de una red</w:t>
      </w:r>
    </w:p>
    <w:p w14:paraId="173A8DC2" w14:textId="00975EB2" w:rsidR="006328AC" w:rsidRDefault="006328AC" w:rsidP="007D1151">
      <w:pPr>
        <w:pStyle w:val="SubStepAlpha"/>
        <w:numPr>
          <w:ilvl w:val="3"/>
          <w:numId w:val="26"/>
        </w:numPr>
      </w:pPr>
      <w:r>
        <w:t>Los números binarios usan dos dígitos, 0 y 1. Cuando se calcula cuántos hosts puede haber en un subred, se usan potencias de dos porque se está usando el sistema binario. Como ejemplo tenemos una máscara de subred que deja seis bits en la porción del host de la dirección IP. En este caso, la cantidad de hosts de esa red es 2 a la 6.</w:t>
      </w:r>
      <w:r>
        <w:rPr>
          <w:position w:val="6"/>
          <w:sz w:val="13"/>
        </w:rPr>
        <w:t>a</w:t>
      </w:r>
      <w:r>
        <w:t xml:space="preserve"> menos 2 (porque necesita un número para representar la red y un número que se puede usar para comunicarse con todos los hosts: la dirección de difusión). El número 2 siempre se usa porque trabajamos en sistema binario. El número 6 es el número de bits que se utilizan para los bits de host.</w:t>
      </w:r>
    </w:p>
    <w:p w14:paraId="3C5D04B9" w14:textId="1AD6D4CF" w:rsidR="006328AC" w:rsidRDefault="0094235C" w:rsidP="007D1151">
      <w:pPr>
        <w:pStyle w:val="SubStepAlpha"/>
        <w:numPr>
          <w:ilvl w:val="3"/>
          <w:numId w:val="26"/>
        </w:numPr>
      </w:pPr>
      <w:r>
        <w:t xml:space="preserve">Cambie la vista de la calculadora al modo </w:t>
      </w:r>
      <w:r>
        <w:rPr>
          <w:b/>
        </w:rPr>
        <w:t>Científico</w:t>
      </w:r>
      <w:r>
        <w:t xml:space="preserve">. Ingrese el número </w:t>
      </w:r>
      <w:r>
        <w:rPr>
          <w:b/>
          <w:spacing w:val="-1"/>
        </w:rPr>
        <w:t>2</w:t>
      </w:r>
      <w:r>
        <w:t xml:space="preserve">. Seleccione la tecla </w:t>
      </w:r>
      <w:r>
        <w:rPr>
          <w:b/>
          <w:spacing w:val="1"/>
        </w:rPr>
        <w:t>x</w:t>
      </w:r>
      <w:r>
        <w:rPr>
          <w:b/>
          <w:spacing w:val="1"/>
          <w:position w:val="7"/>
          <w:sz w:val="13"/>
        </w:rPr>
        <w:t>y</w:t>
      </w:r>
      <w:r>
        <w:t xml:space="preserve"> de la calculadora, la tecla que eleva un número a una potencia. Ingrese el número </w:t>
      </w:r>
      <w:r>
        <w:rPr>
          <w:b/>
          <w:spacing w:val="-1"/>
        </w:rPr>
        <w:t>6</w:t>
      </w:r>
      <w:r>
        <w:t xml:space="preserve">. Para finalizar la operación, haga clic en la tecla </w:t>
      </w:r>
      <w:r>
        <w:rPr>
          <w:b/>
          <w:spacing w:val="-4"/>
        </w:rPr>
        <w:t>=</w:t>
      </w:r>
      <w:r>
        <w:t xml:space="preserve">, presione </w:t>
      </w:r>
      <w:proofErr w:type="spellStart"/>
      <w:r>
        <w:rPr>
          <w:b/>
          <w:spacing w:val="-1"/>
        </w:rPr>
        <w:t>Enter</w:t>
      </w:r>
      <w:proofErr w:type="spellEnd"/>
      <w:r>
        <w:t xml:space="preserve"> en el teclado, o presione la tecla </w:t>
      </w:r>
      <w:r>
        <w:rPr>
          <w:b/>
        </w:rPr>
        <w:t>=</w:t>
      </w:r>
      <w:r>
        <w:t xml:space="preserve"> en el teclado. El número 64 aparece en el resultado. Para restar dos, haga clic en la tecla del signo menos (-) y luego la tecla </w:t>
      </w:r>
      <w:r>
        <w:rPr>
          <w:b/>
        </w:rPr>
        <w:t>2</w:t>
      </w:r>
      <w:r>
        <w:t xml:space="preserve"> seguida de la tecla </w:t>
      </w:r>
      <w:r>
        <w:rPr>
          <w:b/>
        </w:rPr>
        <w:t>=</w:t>
      </w:r>
      <w:r>
        <w:t>. El número 62 aparece en el resultado. Esto significa que se podrían utilizar 62 hosts.</w:t>
      </w:r>
    </w:p>
    <w:p w14:paraId="578AFE5A" w14:textId="77777777" w:rsidR="006328AC" w:rsidRDefault="006328AC" w:rsidP="007D1151">
      <w:pPr>
        <w:pStyle w:val="SubStepAlpha"/>
        <w:keepNext/>
        <w:numPr>
          <w:ilvl w:val="3"/>
          <w:numId w:val="26"/>
        </w:numPr>
      </w:pPr>
      <w:r>
        <w:lastRenderedPageBreak/>
        <w:t>Con el proceso anteriormente descrito determine la cantidad de hosts según el número de bits que se utilizan para los bits de host.</w:t>
      </w:r>
    </w:p>
    <w:tbl>
      <w:tblPr>
        <w:tblStyle w:val="LabTableStyle"/>
        <w:tblW w:w="0" w:type="auto"/>
        <w:tblLook w:val="04A0" w:firstRow="1" w:lastRow="0" w:firstColumn="1" w:lastColumn="0" w:noHBand="0" w:noVBand="1"/>
      </w:tblPr>
      <w:tblGrid>
        <w:gridCol w:w="2154"/>
        <w:gridCol w:w="2156"/>
      </w:tblGrid>
      <w:tr w:rsidR="006328AC" w14:paraId="09B56751" w14:textId="77777777" w:rsidTr="007D1151">
        <w:trPr>
          <w:cnfStyle w:val="100000000000" w:firstRow="1" w:lastRow="0" w:firstColumn="0" w:lastColumn="0" w:oddVBand="0" w:evenVBand="0" w:oddHBand="0" w:evenHBand="0" w:firstRowFirstColumn="0" w:firstRowLastColumn="0" w:lastRowFirstColumn="0" w:lastRowLastColumn="0"/>
        </w:trPr>
        <w:tc>
          <w:tcPr>
            <w:tcW w:w="2154" w:type="dxa"/>
          </w:tcPr>
          <w:p w14:paraId="0A4CB809" w14:textId="77777777" w:rsidR="006328AC" w:rsidRPr="007D1151" w:rsidRDefault="006328AC" w:rsidP="00AE2450">
            <w:pPr>
              <w:pStyle w:val="TableHeading"/>
              <w:rPr>
                <w:lang w:val="pt-BR"/>
              </w:rPr>
            </w:pPr>
            <w:r w:rsidRPr="007D1151">
              <w:rPr>
                <w:lang w:val="pt-BR"/>
              </w:rPr>
              <w:t>N° de bits utilizados para hosts</w:t>
            </w:r>
          </w:p>
        </w:tc>
        <w:tc>
          <w:tcPr>
            <w:tcW w:w="2156" w:type="dxa"/>
          </w:tcPr>
          <w:p w14:paraId="3C3CF5FB" w14:textId="77777777" w:rsidR="006328AC" w:rsidRDefault="006328AC" w:rsidP="00AE2450">
            <w:pPr>
              <w:pStyle w:val="TableHeading"/>
            </w:pPr>
            <w:r>
              <w:t>N° de hosts</w:t>
            </w:r>
          </w:p>
        </w:tc>
      </w:tr>
      <w:tr w:rsidR="009C58DD" w14:paraId="21F56681" w14:textId="77777777" w:rsidTr="007D1151">
        <w:tc>
          <w:tcPr>
            <w:tcW w:w="2154" w:type="dxa"/>
          </w:tcPr>
          <w:p w14:paraId="0F494CB2" w14:textId="77777777" w:rsidR="009C58DD" w:rsidRDefault="009C58DD" w:rsidP="009C58DD">
            <w:pPr>
              <w:pStyle w:val="TableText"/>
              <w:jc w:val="center"/>
            </w:pPr>
            <w:r>
              <w:t>5</w:t>
            </w:r>
          </w:p>
        </w:tc>
        <w:tc>
          <w:tcPr>
            <w:tcW w:w="2156" w:type="dxa"/>
            <w:vAlign w:val="center"/>
          </w:tcPr>
          <w:p w14:paraId="0A0FF9F8" w14:textId="2D905C88" w:rsidR="009C58DD" w:rsidRPr="009C0364" w:rsidRDefault="009C0364" w:rsidP="009C0364">
            <w:pPr>
              <w:pStyle w:val="TableText"/>
              <w:keepNext w:val="0"/>
              <w:jc w:val="center"/>
            </w:pPr>
            <w:r w:rsidRPr="009C0364">
              <w:t>30</w:t>
            </w:r>
          </w:p>
        </w:tc>
      </w:tr>
      <w:tr w:rsidR="009C58DD" w14:paraId="7C1B3E62" w14:textId="77777777" w:rsidTr="007D1151">
        <w:tc>
          <w:tcPr>
            <w:tcW w:w="2154" w:type="dxa"/>
          </w:tcPr>
          <w:p w14:paraId="5E6A1A4F" w14:textId="77777777" w:rsidR="009C58DD" w:rsidRDefault="009C58DD" w:rsidP="009C58DD">
            <w:pPr>
              <w:pStyle w:val="TableText"/>
              <w:jc w:val="center"/>
            </w:pPr>
            <w:r>
              <w:t>14</w:t>
            </w:r>
          </w:p>
        </w:tc>
        <w:tc>
          <w:tcPr>
            <w:tcW w:w="2156" w:type="dxa"/>
            <w:vAlign w:val="center"/>
          </w:tcPr>
          <w:p w14:paraId="2780326D" w14:textId="76704657" w:rsidR="009C58DD" w:rsidRPr="009C0364" w:rsidRDefault="009C0364" w:rsidP="009C0364">
            <w:pPr>
              <w:pStyle w:val="TableText"/>
              <w:keepNext w:val="0"/>
              <w:jc w:val="center"/>
            </w:pPr>
            <w:r w:rsidRPr="009C0364">
              <w:t>16382</w:t>
            </w:r>
          </w:p>
        </w:tc>
      </w:tr>
      <w:tr w:rsidR="009C58DD" w14:paraId="714B4175" w14:textId="77777777" w:rsidTr="007D1151">
        <w:tc>
          <w:tcPr>
            <w:tcW w:w="2154" w:type="dxa"/>
          </w:tcPr>
          <w:p w14:paraId="3C353E0C" w14:textId="77777777" w:rsidR="009C58DD" w:rsidRDefault="009C58DD" w:rsidP="009C58DD">
            <w:pPr>
              <w:pStyle w:val="TableText"/>
              <w:jc w:val="center"/>
            </w:pPr>
            <w:r>
              <w:t>24</w:t>
            </w:r>
          </w:p>
        </w:tc>
        <w:tc>
          <w:tcPr>
            <w:tcW w:w="2156" w:type="dxa"/>
            <w:vAlign w:val="center"/>
          </w:tcPr>
          <w:p w14:paraId="619A235B" w14:textId="2227E4F2" w:rsidR="009C58DD" w:rsidRPr="009C0364" w:rsidRDefault="009C0364" w:rsidP="009C0364">
            <w:pPr>
              <w:pStyle w:val="TableText"/>
              <w:keepNext w:val="0"/>
              <w:jc w:val="center"/>
            </w:pPr>
            <w:r w:rsidRPr="009C0364">
              <w:t>16777214</w:t>
            </w:r>
          </w:p>
        </w:tc>
      </w:tr>
      <w:tr w:rsidR="009C58DD" w14:paraId="30BA83BD" w14:textId="77777777" w:rsidTr="007D1151">
        <w:tc>
          <w:tcPr>
            <w:tcW w:w="2154" w:type="dxa"/>
          </w:tcPr>
          <w:p w14:paraId="6F1B18D1" w14:textId="77777777" w:rsidR="009C58DD" w:rsidRDefault="009C58DD" w:rsidP="009C58DD">
            <w:pPr>
              <w:pStyle w:val="TableText"/>
              <w:keepNext w:val="0"/>
              <w:jc w:val="center"/>
            </w:pPr>
            <w:r>
              <w:t>10</w:t>
            </w:r>
          </w:p>
        </w:tc>
        <w:tc>
          <w:tcPr>
            <w:tcW w:w="2156" w:type="dxa"/>
            <w:vAlign w:val="center"/>
          </w:tcPr>
          <w:p w14:paraId="7D93F8BE" w14:textId="3AF8C5E3" w:rsidR="009C58DD" w:rsidRPr="009C0364" w:rsidRDefault="009C0364" w:rsidP="009C0364">
            <w:pPr>
              <w:pStyle w:val="TableText"/>
              <w:keepNext w:val="0"/>
              <w:jc w:val="center"/>
            </w:pPr>
            <w:r w:rsidRPr="009C0364">
              <w:t>1022</w:t>
            </w:r>
          </w:p>
        </w:tc>
      </w:tr>
    </w:tbl>
    <w:p w14:paraId="7E5CC718" w14:textId="77777777" w:rsidR="006328AC" w:rsidRPr="006328AC" w:rsidRDefault="006328AC" w:rsidP="007D1151">
      <w:pPr>
        <w:pStyle w:val="SubStepAlpha"/>
        <w:numPr>
          <w:ilvl w:val="3"/>
          <w:numId w:val="26"/>
        </w:numPr>
      </w:pPr>
      <w:r>
        <w:t>Con una técnica similar a la aprendida, determine a qué equivale 10 a la 4.</w:t>
      </w:r>
      <w:r>
        <w:rPr>
          <w:spacing w:val="2"/>
          <w:position w:val="6"/>
          <w:sz w:val="13"/>
        </w:rPr>
        <w:t>a</w:t>
      </w:r>
      <w:r>
        <w:t xml:space="preserve"> potencia.</w:t>
      </w:r>
    </w:p>
    <w:p w14:paraId="484ED0F7" w14:textId="698DF2F9" w:rsidR="006328AC" w:rsidRPr="009C0364" w:rsidRDefault="009C0364" w:rsidP="006328AC">
      <w:pPr>
        <w:pStyle w:val="BodyTextL50"/>
        <w:rPr>
          <w:b/>
          <w:bCs/>
        </w:rPr>
      </w:pPr>
      <w:r w:rsidRPr="009C0364">
        <w:rPr>
          <w:b/>
          <w:bCs/>
        </w:rPr>
        <w:t>10000</w:t>
      </w:r>
    </w:p>
    <w:p w14:paraId="12B36747" w14:textId="77777777" w:rsidR="006328AC" w:rsidRDefault="006328AC" w:rsidP="007D1151">
      <w:pPr>
        <w:pStyle w:val="SubStepAlpha"/>
        <w:numPr>
          <w:ilvl w:val="3"/>
          <w:numId w:val="26"/>
        </w:numPr>
      </w:pPr>
      <w:r>
        <w:t>Cierre la aplicación de Calculadora de Windows.</w:t>
      </w:r>
    </w:p>
    <w:p w14:paraId="04C1F3CA" w14:textId="77777777" w:rsidR="006328AC" w:rsidRDefault="006328AC" w:rsidP="006328AC">
      <w:pPr>
        <w:pStyle w:val="LabSection"/>
        <w:rPr>
          <w:bCs/>
        </w:rPr>
      </w:pPr>
      <w:r>
        <w:t>Reflexión</w:t>
      </w:r>
    </w:p>
    <w:p w14:paraId="1FB22F14" w14:textId="77777777" w:rsidR="006328AC" w:rsidRDefault="006328AC">
      <w:pPr>
        <w:pStyle w:val="BodyTextL25"/>
        <w:keepNext/>
      </w:pPr>
      <w:r>
        <w:t xml:space="preserve">Nombre otro motivo por el cual podría utilizar el modo científico de la Calculadora de Windows. No tiene que estar relacionado con el </w:t>
      </w:r>
      <w:proofErr w:type="spellStart"/>
      <w:r>
        <w:t>networking</w:t>
      </w:r>
      <w:proofErr w:type="spellEnd"/>
      <w:r>
        <w:t>.</w:t>
      </w:r>
    </w:p>
    <w:p w14:paraId="461A2D7A" w14:textId="5B102006" w:rsidR="006328AC" w:rsidRPr="009C0364" w:rsidRDefault="009C0364">
      <w:pPr>
        <w:pStyle w:val="BodyTextL25"/>
        <w:rPr>
          <w:b/>
          <w:bCs/>
        </w:rPr>
      </w:pPr>
      <w:r w:rsidRPr="009C0364">
        <w:rPr>
          <w:b/>
          <w:bCs/>
        </w:rPr>
        <w:t>El modo científico me sería muy útil para calcular los ángulos y la longitud de un triángulo para problemas de ingeniería.</w:t>
      </w:r>
    </w:p>
    <w:sectPr w:rsidR="006328AC" w:rsidRPr="009C0364"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8AAB0D" w14:textId="77777777" w:rsidR="001E6276" w:rsidRDefault="001E6276" w:rsidP="0090659A">
      <w:pPr>
        <w:spacing w:after="0" w:line="240" w:lineRule="auto"/>
      </w:pPr>
      <w:r>
        <w:separator/>
      </w:r>
    </w:p>
    <w:p w14:paraId="0FD0C726" w14:textId="77777777" w:rsidR="001E6276" w:rsidRDefault="001E6276"/>
    <w:p w14:paraId="5774C3D6" w14:textId="77777777" w:rsidR="001E6276" w:rsidRDefault="001E6276"/>
    <w:p w14:paraId="3589CA13" w14:textId="77777777" w:rsidR="001E6276" w:rsidRDefault="001E6276"/>
    <w:p w14:paraId="021A12DF" w14:textId="77777777" w:rsidR="001E6276" w:rsidRDefault="001E6276"/>
    <w:p w14:paraId="3D52B1EE" w14:textId="77777777" w:rsidR="001E6276" w:rsidRDefault="001E6276"/>
  </w:endnote>
  <w:endnote w:type="continuationSeparator" w:id="0">
    <w:p w14:paraId="6F0A553E" w14:textId="77777777" w:rsidR="001E6276" w:rsidRDefault="001E6276" w:rsidP="0090659A">
      <w:pPr>
        <w:spacing w:after="0" w:line="240" w:lineRule="auto"/>
      </w:pPr>
      <w:r>
        <w:continuationSeparator/>
      </w:r>
    </w:p>
    <w:p w14:paraId="7A751FE2" w14:textId="77777777" w:rsidR="001E6276" w:rsidRDefault="001E6276"/>
    <w:p w14:paraId="7A5524BF" w14:textId="77777777" w:rsidR="001E6276" w:rsidRDefault="001E6276"/>
    <w:p w14:paraId="2F6FB923" w14:textId="77777777" w:rsidR="001E6276" w:rsidRDefault="001E6276"/>
    <w:p w14:paraId="6C1E3008" w14:textId="77777777" w:rsidR="001E6276" w:rsidRDefault="001E6276"/>
    <w:p w14:paraId="5D258536" w14:textId="77777777" w:rsidR="001E6276" w:rsidRDefault="001E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2BB78" w14:textId="3AE41FCE" w:rsidR="00AE2450" w:rsidRPr="00231DCA" w:rsidRDefault="00AE2450" w:rsidP="00231DCA">
    <w:pPr>
      <w:pStyle w:val="Footer"/>
      <w:rPr>
        <w:szCs w:val="16"/>
      </w:rPr>
    </w:pPr>
    <w:r>
      <w:t xml:space="preserve">© </w:t>
    </w:r>
    <w:r>
      <w:fldChar w:fldCharType="begin"/>
    </w:r>
    <w:r>
      <w:instrText xml:space="preserve"> DATE  \@ "yyyy"  \* MERGEFORMAT </w:instrText>
    </w:r>
    <w:r>
      <w:fldChar w:fldCharType="separate"/>
    </w:r>
    <w:r w:rsidR="009D2B5A">
      <w:rPr>
        <w:noProof/>
      </w:rPr>
      <w:t>2021</w:t>
    </w:r>
    <w:r>
      <w:fldChar w:fldCharType="end"/>
    </w:r>
    <w:r>
      <w:t xml:space="preserve"> 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526372">
      <w:rPr>
        <w:b/>
        <w:noProof/>
        <w:szCs w:val="16"/>
      </w:rPr>
      <w:t>5</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526372">
      <w:rPr>
        <w:b/>
        <w:noProof/>
        <w:szCs w:val="16"/>
      </w:rPr>
      <w:t>6</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284F4" w14:textId="2AA8FFEF" w:rsidR="00AE2450" w:rsidRPr="008402F2" w:rsidRDefault="00AE2450" w:rsidP="008402F2">
    <w:pPr>
      <w:pStyle w:val="Footer"/>
      <w:rPr>
        <w:szCs w:val="16"/>
      </w:rPr>
    </w:pPr>
    <w:r>
      <w:t xml:space="preserve">© </w:t>
    </w:r>
    <w:r>
      <w:fldChar w:fldCharType="begin"/>
    </w:r>
    <w:r>
      <w:instrText xml:space="preserve"> DATE  \@ "yyyy"  \* MERGEFORMAT </w:instrText>
    </w:r>
    <w:r>
      <w:fldChar w:fldCharType="separate"/>
    </w:r>
    <w:r w:rsidR="009D2B5A">
      <w:rPr>
        <w:noProof/>
      </w:rPr>
      <w:t>2021</w:t>
    </w:r>
    <w:r>
      <w:fldChar w:fldCharType="end"/>
    </w:r>
    <w:r>
      <w:t xml:space="preserve"> 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526372">
      <w:rPr>
        <w:b/>
        <w:noProof/>
        <w:szCs w:val="16"/>
      </w:rPr>
      <w:t>1</w:t>
    </w:r>
    <w:r w:rsidRPr="0090659A">
      <w:rPr>
        <w:b/>
        <w:szCs w:val="16"/>
      </w:rPr>
      <w:fldChar w:fldCharType="end"/>
    </w:r>
    <w:r>
      <w:t xml:space="preserve"> de</w:t>
    </w:r>
    <w:r w:rsidRPr="0090659A">
      <w:rPr>
        <w:b/>
        <w:szCs w:val="16"/>
      </w:rPr>
      <w:fldChar w:fldCharType="begin"/>
    </w:r>
    <w:r w:rsidRPr="0090659A">
      <w:rPr>
        <w:b/>
        <w:szCs w:val="16"/>
      </w:rPr>
      <w:instrText xml:space="preserve"> NUMPAGES  </w:instrText>
    </w:r>
    <w:r w:rsidRPr="0090659A">
      <w:rPr>
        <w:b/>
        <w:szCs w:val="16"/>
      </w:rPr>
      <w:fldChar w:fldCharType="separate"/>
    </w:r>
    <w:r w:rsidR="00526372">
      <w:rPr>
        <w:b/>
        <w:noProof/>
        <w:szCs w:val="16"/>
      </w:rPr>
      <w:t>6</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E68DE7" w14:textId="77777777" w:rsidR="001E6276" w:rsidRDefault="001E6276" w:rsidP="0090659A">
      <w:pPr>
        <w:spacing w:after="0" w:line="240" w:lineRule="auto"/>
      </w:pPr>
      <w:r>
        <w:separator/>
      </w:r>
    </w:p>
    <w:p w14:paraId="60DE8273" w14:textId="77777777" w:rsidR="001E6276" w:rsidRDefault="001E6276"/>
    <w:p w14:paraId="533F6412" w14:textId="77777777" w:rsidR="001E6276" w:rsidRDefault="001E6276"/>
    <w:p w14:paraId="41EEEEC4" w14:textId="77777777" w:rsidR="001E6276" w:rsidRDefault="001E6276"/>
    <w:p w14:paraId="064AA215" w14:textId="77777777" w:rsidR="001E6276" w:rsidRDefault="001E6276"/>
    <w:p w14:paraId="7838C10A" w14:textId="77777777" w:rsidR="001E6276" w:rsidRDefault="001E6276"/>
  </w:footnote>
  <w:footnote w:type="continuationSeparator" w:id="0">
    <w:p w14:paraId="5DE20BBC" w14:textId="77777777" w:rsidR="001E6276" w:rsidRDefault="001E6276" w:rsidP="0090659A">
      <w:pPr>
        <w:spacing w:after="0" w:line="240" w:lineRule="auto"/>
      </w:pPr>
      <w:r>
        <w:continuationSeparator/>
      </w:r>
    </w:p>
    <w:p w14:paraId="43E918D8" w14:textId="77777777" w:rsidR="001E6276" w:rsidRDefault="001E6276"/>
    <w:p w14:paraId="606ADF5F" w14:textId="77777777" w:rsidR="001E6276" w:rsidRDefault="001E6276"/>
    <w:p w14:paraId="7F083598" w14:textId="77777777" w:rsidR="001E6276" w:rsidRDefault="001E6276"/>
    <w:p w14:paraId="78FD129C" w14:textId="77777777" w:rsidR="001E6276" w:rsidRDefault="001E6276"/>
    <w:p w14:paraId="1FBFD765" w14:textId="77777777" w:rsidR="001E6276" w:rsidRDefault="001E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5BEA5" w14:textId="6642E0BA" w:rsidR="00AE2450" w:rsidRDefault="00AE2450" w:rsidP="008402F2">
    <w:pPr>
      <w:pStyle w:val="PageHead"/>
    </w:pPr>
    <w:r>
      <w:t>Laboratorio: Usar la Calculadora de Windows para hacer conversiones binarias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9CE38" w14:textId="77777777" w:rsidR="00AE2450" w:rsidRDefault="00AE2450">
    <w:r>
      <w:rPr>
        <w:noProof/>
        <w:lang w:val="en-US" w:eastAsia="zh-CN" w:bidi="ar-SA"/>
      </w:rPr>
      <w:drawing>
        <wp:anchor distT="0" distB="0" distL="114300" distR="114300" simplePos="0" relativeHeight="251657728" behindDoc="0" locked="0" layoutInCell="1" allowOverlap="1" wp14:anchorId="6594C244" wp14:editId="16ED8A04">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3AB92066" w14:textId="77777777" w:rsidR="00AE2450" w:rsidRDefault="00AE24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0D0835"/>
    <w:multiLevelType w:val="hybridMultilevel"/>
    <w:tmpl w:val="1C0EB24C"/>
    <w:lvl w:ilvl="0" w:tplc="95B6F162">
      <w:start w:val="1"/>
      <w:numFmt w:val="lowerLetter"/>
      <w:lvlText w:val="%1."/>
      <w:lvlJc w:val="left"/>
      <w:pPr>
        <w:ind w:left="1280" w:hanging="360"/>
      </w:pPr>
      <w:rPr>
        <w:rFonts w:ascii="Arial" w:eastAsia="Arial" w:hAnsi="Arial" w:hint="default"/>
        <w:spacing w:val="-1"/>
        <w:w w:val="99"/>
        <w:sz w:val="20"/>
        <w:szCs w:val="20"/>
      </w:rPr>
    </w:lvl>
    <w:lvl w:ilvl="1" w:tplc="FC9A51CC">
      <w:start w:val="1"/>
      <w:numFmt w:val="bullet"/>
      <w:lvlText w:val="•"/>
      <w:lvlJc w:val="left"/>
      <w:pPr>
        <w:ind w:left="2188" w:hanging="360"/>
      </w:pPr>
      <w:rPr>
        <w:rFonts w:hint="default"/>
      </w:rPr>
    </w:lvl>
    <w:lvl w:ilvl="2" w:tplc="8E40A41E">
      <w:start w:val="1"/>
      <w:numFmt w:val="bullet"/>
      <w:lvlText w:val="•"/>
      <w:lvlJc w:val="left"/>
      <w:pPr>
        <w:ind w:left="3096" w:hanging="360"/>
      </w:pPr>
      <w:rPr>
        <w:rFonts w:hint="default"/>
      </w:rPr>
    </w:lvl>
    <w:lvl w:ilvl="3" w:tplc="BB16F138">
      <w:start w:val="1"/>
      <w:numFmt w:val="bullet"/>
      <w:lvlText w:val="•"/>
      <w:lvlJc w:val="left"/>
      <w:pPr>
        <w:ind w:left="4004" w:hanging="360"/>
      </w:pPr>
      <w:rPr>
        <w:rFonts w:hint="default"/>
      </w:rPr>
    </w:lvl>
    <w:lvl w:ilvl="4" w:tplc="88F22C88">
      <w:start w:val="1"/>
      <w:numFmt w:val="bullet"/>
      <w:lvlText w:val="•"/>
      <w:lvlJc w:val="left"/>
      <w:pPr>
        <w:ind w:left="4912" w:hanging="360"/>
      </w:pPr>
      <w:rPr>
        <w:rFonts w:hint="default"/>
      </w:rPr>
    </w:lvl>
    <w:lvl w:ilvl="5" w:tplc="BB08D8EA">
      <w:start w:val="1"/>
      <w:numFmt w:val="bullet"/>
      <w:lvlText w:val="•"/>
      <w:lvlJc w:val="left"/>
      <w:pPr>
        <w:ind w:left="5820" w:hanging="360"/>
      </w:pPr>
      <w:rPr>
        <w:rFonts w:hint="default"/>
      </w:rPr>
    </w:lvl>
    <w:lvl w:ilvl="6" w:tplc="0DF48C82">
      <w:start w:val="1"/>
      <w:numFmt w:val="bullet"/>
      <w:lvlText w:val="•"/>
      <w:lvlJc w:val="left"/>
      <w:pPr>
        <w:ind w:left="6728" w:hanging="360"/>
      </w:pPr>
      <w:rPr>
        <w:rFonts w:hint="default"/>
      </w:rPr>
    </w:lvl>
    <w:lvl w:ilvl="7" w:tplc="FD02F7C4">
      <w:start w:val="1"/>
      <w:numFmt w:val="bullet"/>
      <w:lvlText w:val="•"/>
      <w:lvlJc w:val="left"/>
      <w:pPr>
        <w:ind w:left="7636" w:hanging="360"/>
      </w:pPr>
      <w:rPr>
        <w:rFonts w:hint="default"/>
      </w:rPr>
    </w:lvl>
    <w:lvl w:ilvl="8" w:tplc="9C025F50">
      <w:start w:val="1"/>
      <w:numFmt w:val="bullet"/>
      <w:lvlText w:val="•"/>
      <w:lvlJc w:val="left"/>
      <w:pPr>
        <w:ind w:left="8544" w:hanging="360"/>
      </w:pPr>
      <w:rPr>
        <w:rFonts w:hint="default"/>
      </w:rPr>
    </w:lvl>
  </w:abstractNum>
  <w:abstractNum w:abstractNumId="3"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0E7936"/>
    <w:multiLevelType w:val="hybridMultilevel"/>
    <w:tmpl w:val="E278C06C"/>
    <w:lvl w:ilvl="0" w:tplc="A9E68274">
      <w:start w:val="1"/>
      <w:numFmt w:val="lowerLetter"/>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9463F7C"/>
    <w:multiLevelType w:val="multilevel"/>
    <w:tmpl w:val="8AF2DDE8"/>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lvlText w:val="Paso %3:"/>
      <w:lvlJc w:val="left"/>
      <w:pPr>
        <w:ind w:left="0" w:firstLine="0"/>
      </w:pPr>
      <w:rPr>
        <w:rFonts w:hint="eastAsia"/>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F239DB"/>
    <w:multiLevelType w:val="hybridMultilevel"/>
    <w:tmpl w:val="8166AB80"/>
    <w:lvl w:ilvl="0" w:tplc="D0CA6516">
      <w:start w:val="1"/>
      <w:numFmt w:val="lowerLetter"/>
      <w:lvlText w:val="%1."/>
      <w:lvlJc w:val="left"/>
      <w:pPr>
        <w:ind w:left="2160" w:hanging="360"/>
        <w:jc w:val="right"/>
      </w:pPr>
      <w:rPr>
        <w:rFonts w:ascii="Arial" w:eastAsia="Arial" w:hAnsi="Arial" w:hint="default"/>
        <w:spacing w:val="-1"/>
        <w:w w:val="99"/>
        <w:sz w:val="20"/>
        <w:szCs w:val="20"/>
      </w:rPr>
    </w:lvl>
    <w:lvl w:ilvl="1" w:tplc="77404C94">
      <w:start w:val="1"/>
      <w:numFmt w:val="bullet"/>
      <w:lvlText w:val="•"/>
      <w:lvlJc w:val="left"/>
      <w:pPr>
        <w:ind w:left="3168" w:hanging="360"/>
      </w:pPr>
      <w:rPr>
        <w:rFonts w:hint="default"/>
      </w:rPr>
    </w:lvl>
    <w:lvl w:ilvl="2" w:tplc="1C3EEE66">
      <w:start w:val="1"/>
      <w:numFmt w:val="bullet"/>
      <w:lvlText w:val="•"/>
      <w:lvlJc w:val="left"/>
      <w:pPr>
        <w:ind w:left="4176" w:hanging="360"/>
      </w:pPr>
      <w:rPr>
        <w:rFonts w:hint="default"/>
      </w:rPr>
    </w:lvl>
    <w:lvl w:ilvl="3" w:tplc="3D845396">
      <w:start w:val="1"/>
      <w:numFmt w:val="bullet"/>
      <w:lvlText w:val="•"/>
      <w:lvlJc w:val="left"/>
      <w:pPr>
        <w:ind w:left="5184" w:hanging="360"/>
      </w:pPr>
      <w:rPr>
        <w:rFonts w:hint="default"/>
      </w:rPr>
    </w:lvl>
    <w:lvl w:ilvl="4" w:tplc="164E0D02">
      <w:start w:val="1"/>
      <w:numFmt w:val="bullet"/>
      <w:lvlText w:val="•"/>
      <w:lvlJc w:val="left"/>
      <w:pPr>
        <w:ind w:left="6192" w:hanging="360"/>
      </w:pPr>
      <w:rPr>
        <w:rFonts w:hint="default"/>
      </w:rPr>
    </w:lvl>
    <w:lvl w:ilvl="5" w:tplc="4FD61352">
      <w:start w:val="1"/>
      <w:numFmt w:val="bullet"/>
      <w:lvlText w:val="•"/>
      <w:lvlJc w:val="left"/>
      <w:pPr>
        <w:ind w:left="7200" w:hanging="360"/>
      </w:pPr>
      <w:rPr>
        <w:rFonts w:hint="default"/>
      </w:rPr>
    </w:lvl>
    <w:lvl w:ilvl="6" w:tplc="99C47144">
      <w:start w:val="1"/>
      <w:numFmt w:val="bullet"/>
      <w:lvlText w:val="•"/>
      <w:lvlJc w:val="left"/>
      <w:pPr>
        <w:ind w:left="8208" w:hanging="360"/>
      </w:pPr>
      <w:rPr>
        <w:rFonts w:hint="default"/>
      </w:rPr>
    </w:lvl>
    <w:lvl w:ilvl="7" w:tplc="BD7266E0">
      <w:start w:val="1"/>
      <w:numFmt w:val="bullet"/>
      <w:lvlText w:val="•"/>
      <w:lvlJc w:val="left"/>
      <w:pPr>
        <w:ind w:left="9216" w:hanging="360"/>
      </w:pPr>
      <w:rPr>
        <w:rFonts w:hint="default"/>
      </w:rPr>
    </w:lvl>
    <w:lvl w:ilvl="8" w:tplc="3042D30C">
      <w:start w:val="1"/>
      <w:numFmt w:val="bullet"/>
      <w:lvlText w:val="•"/>
      <w:lvlJc w:val="left"/>
      <w:pPr>
        <w:ind w:left="10224" w:hanging="360"/>
      </w:pPr>
      <w:rPr>
        <w:rFonts w:hint="default"/>
      </w:rPr>
    </w:lvl>
  </w:abstractNum>
  <w:abstractNum w:abstractNumId="7"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1E15FC7"/>
    <w:multiLevelType w:val="multilevel"/>
    <w:tmpl w:val="4C42081A"/>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79B0CE0"/>
    <w:multiLevelType w:val="hybridMultilevel"/>
    <w:tmpl w:val="38E4E8BA"/>
    <w:lvl w:ilvl="0" w:tplc="A9E68274">
      <w:start w:val="1"/>
      <w:numFmt w:val="lowerLetter"/>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A9E68274">
      <w:start w:val="1"/>
      <w:numFmt w:val="lowerLetter"/>
      <w:lvlText w:val="%4."/>
      <w:lvlJc w:val="left"/>
      <w:pPr>
        <w:ind w:left="2040" w:hanging="420"/>
      </w:pPr>
      <w:rPr>
        <w:rFonts w:hint="eastAsia"/>
      </w:r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9717FB2"/>
    <w:multiLevelType w:val="hybridMultilevel"/>
    <w:tmpl w:val="38F6AC58"/>
    <w:lvl w:ilvl="0" w:tplc="365AA17A">
      <w:start w:val="1"/>
      <w:numFmt w:val="lowerLetter"/>
      <w:lvlText w:val="%1."/>
      <w:lvlJc w:val="left"/>
      <w:pPr>
        <w:ind w:left="1280" w:hanging="360"/>
      </w:pPr>
      <w:rPr>
        <w:rFonts w:ascii="Arial" w:eastAsia="Arial" w:hAnsi="Arial" w:hint="default"/>
        <w:spacing w:val="-1"/>
        <w:w w:val="99"/>
        <w:sz w:val="20"/>
        <w:szCs w:val="20"/>
      </w:rPr>
    </w:lvl>
    <w:lvl w:ilvl="1" w:tplc="65B40FEE">
      <w:start w:val="1"/>
      <w:numFmt w:val="bullet"/>
      <w:lvlText w:val="•"/>
      <w:lvlJc w:val="left"/>
      <w:pPr>
        <w:ind w:left="2186" w:hanging="360"/>
      </w:pPr>
      <w:rPr>
        <w:rFonts w:hint="default"/>
      </w:rPr>
    </w:lvl>
    <w:lvl w:ilvl="2" w:tplc="786A006A">
      <w:start w:val="1"/>
      <w:numFmt w:val="bullet"/>
      <w:lvlText w:val="•"/>
      <w:lvlJc w:val="left"/>
      <w:pPr>
        <w:ind w:left="3092" w:hanging="360"/>
      </w:pPr>
      <w:rPr>
        <w:rFonts w:hint="default"/>
      </w:rPr>
    </w:lvl>
    <w:lvl w:ilvl="3" w:tplc="390871BA">
      <w:start w:val="1"/>
      <w:numFmt w:val="bullet"/>
      <w:lvlText w:val="•"/>
      <w:lvlJc w:val="left"/>
      <w:pPr>
        <w:ind w:left="3998" w:hanging="360"/>
      </w:pPr>
      <w:rPr>
        <w:rFonts w:hint="default"/>
      </w:rPr>
    </w:lvl>
    <w:lvl w:ilvl="4" w:tplc="5A3631E0">
      <w:start w:val="1"/>
      <w:numFmt w:val="bullet"/>
      <w:lvlText w:val="•"/>
      <w:lvlJc w:val="left"/>
      <w:pPr>
        <w:ind w:left="4904" w:hanging="360"/>
      </w:pPr>
      <w:rPr>
        <w:rFonts w:hint="default"/>
      </w:rPr>
    </w:lvl>
    <w:lvl w:ilvl="5" w:tplc="E1DC6FE6">
      <w:start w:val="1"/>
      <w:numFmt w:val="bullet"/>
      <w:lvlText w:val="•"/>
      <w:lvlJc w:val="left"/>
      <w:pPr>
        <w:ind w:left="5810" w:hanging="360"/>
      </w:pPr>
      <w:rPr>
        <w:rFonts w:hint="default"/>
      </w:rPr>
    </w:lvl>
    <w:lvl w:ilvl="6" w:tplc="4E881E10">
      <w:start w:val="1"/>
      <w:numFmt w:val="bullet"/>
      <w:lvlText w:val="•"/>
      <w:lvlJc w:val="left"/>
      <w:pPr>
        <w:ind w:left="6716" w:hanging="360"/>
      </w:pPr>
      <w:rPr>
        <w:rFonts w:hint="default"/>
      </w:rPr>
    </w:lvl>
    <w:lvl w:ilvl="7" w:tplc="BF3A875C">
      <w:start w:val="1"/>
      <w:numFmt w:val="bullet"/>
      <w:lvlText w:val="•"/>
      <w:lvlJc w:val="left"/>
      <w:pPr>
        <w:ind w:left="7622" w:hanging="360"/>
      </w:pPr>
      <w:rPr>
        <w:rFonts w:hint="default"/>
      </w:rPr>
    </w:lvl>
    <w:lvl w:ilvl="8" w:tplc="74042312">
      <w:start w:val="1"/>
      <w:numFmt w:val="bullet"/>
      <w:lvlText w:val="•"/>
      <w:lvlJc w:val="left"/>
      <w:pPr>
        <w:ind w:left="8528" w:hanging="360"/>
      </w:pPr>
      <w:rPr>
        <w:rFonts w:hint="default"/>
      </w:rPr>
    </w:lvl>
  </w:abstractNum>
  <w:abstractNum w:abstractNumId="12" w15:restartNumberingAfterBreak="0">
    <w:nsid w:val="2BD96FB6"/>
    <w:multiLevelType w:val="multilevel"/>
    <w:tmpl w:val="C9928DFC"/>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548836C9"/>
    <w:multiLevelType w:val="multilevel"/>
    <w:tmpl w:val="131A4E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59CF347D"/>
    <w:multiLevelType w:val="multilevel"/>
    <w:tmpl w:val="A34E5898"/>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01E762B"/>
    <w:multiLevelType w:val="hybridMultilevel"/>
    <w:tmpl w:val="4AA04886"/>
    <w:lvl w:ilvl="0" w:tplc="D2AA830E">
      <w:start w:val="1"/>
      <w:numFmt w:val="lowerLetter"/>
      <w:lvlText w:val="%1."/>
      <w:lvlJc w:val="left"/>
      <w:pPr>
        <w:ind w:left="1280" w:hanging="360"/>
      </w:pPr>
      <w:rPr>
        <w:rFonts w:ascii="Arial" w:eastAsia="Arial" w:hAnsi="Arial" w:hint="default"/>
        <w:spacing w:val="-1"/>
        <w:w w:val="99"/>
        <w:sz w:val="20"/>
        <w:szCs w:val="20"/>
      </w:rPr>
    </w:lvl>
    <w:lvl w:ilvl="1" w:tplc="33C0A2A0">
      <w:start w:val="1"/>
      <w:numFmt w:val="bullet"/>
      <w:lvlText w:val="•"/>
      <w:lvlJc w:val="left"/>
      <w:pPr>
        <w:ind w:left="2186" w:hanging="360"/>
      </w:pPr>
      <w:rPr>
        <w:rFonts w:hint="default"/>
      </w:rPr>
    </w:lvl>
    <w:lvl w:ilvl="2" w:tplc="8452ACE8">
      <w:start w:val="1"/>
      <w:numFmt w:val="bullet"/>
      <w:lvlText w:val="•"/>
      <w:lvlJc w:val="left"/>
      <w:pPr>
        <w:ind w:left="3092" w:hanging="360"/>
      </w:pPr>
      <w:rPr>
        <w:rFonts w:hint="default"/>
      </w:rPr>
    </w:lvl>
    <w:lvl w:ilvl="3" w:tplc="F126FE04">
      <w:start w:val="1"/>
      <w:numFmt w:val="bullet"/>
      <w:lvlText w:val="•"/>
      <w:lvlJc w:val="left"/>
      <w:pPr>
        <w:ind w:left="3998" w:hanging="360"/>
      </w:pPr>
      <w:rPr>
        <w:rFonts w:hint="default"/>
      </w:rPr>
    </w:lvl>
    <w:lvl w:ilvl="4" w:tplc="6AF2206A">
      <w:start w:val="1"/>
      <w:numFmt w:val="bullet"/>
      <w:lvlText w:val="•"/>
      <w:lvlJc w:val="left"/>
      <w:pPr>
        <w:ind w:left="4904" w:hanging="360"/>
      </w:pPr>
      <w:rPr>
        <w:rFonts w:hint="default"/>
      </w:rPr>
    </w:lvl>
    <w:lvl w:ilvl="5" w:tplc="C54EBDA2">
      <w:start w:val="1"/>
      <w:numFmt w:val="bullet"/>
      <w:lvlText w:val="•"/>
      <w:lvlJc w:val="left"/>
      <w:pPr>
        <w:ind w:left="5810" w:hanging="360"/>
      </w:pPr>
      <w:rPr>
        <w:rFonts w:hint="default"/>
      </w:rPr>
    </w:lvl>
    <w:lvl w:ilvl="6" w:tplc="6C404018">
      <w:start w:val="1"/>
      <w:numFmt w:val="bullet"/>
      <w:lvlText w:val="•"/>
      <w:lvlJc w:val="left"/>
      <w:pPr>
        <w:ind w:left="6716" w:hanging="360"/>
      </w:pPr>
      <w:rPr>
        <w:rFonts w:hint="default"/>
      </w:rPr>
    </w:lvl>
    <w:lvl w:ilvl="7" w:tplc="220A402A">
      <w:start w:val="1"/>
      <w:numFmt w:val="bullet"/>
      <w:lvlText w:val="•"/>
      <w:lvlJc w:val="left"/>
      <w:pPr>
        <w:ind w:left="7622" w:hanging="360"/>
      </w:pPr>
      <w:rPr>
        <w:rFonts w:hint="default"/>
      </w:rPr>
    </w:lvl>
    <w:lvl w:ilvl="8" w:tplc="F70C1A4C">
      <w:start w:val="1"/>
      <w:numFmt w:val="bullet"/>
      <w:lvlText w:val="•"/>
      <w:lvlJc w:val="left"/>
      <w:pPr>
        <w:ind w:left="8528" w:hanging="360"/>
      </w:pPr>
      <w:rPr>
        <w:rFonts w:hint="default"/>
      </w:rPr>
    </w:lvl>
  </w:abstractNum>
  <w:abstractNum w:abstractNumId="17" w15:restartNumberingAfterBreak="0">
    <w:nsid w:val="73097EDE"/>
    <w:multiLevelType w:val="hybridMultilevel"/>
    <w:tmpl w:val="A6C6AE58"/>
    <w:lvl w:ilvl="0" w:tplc="EB1E5C4A">
      <w:start w:val="1"/>
      <w:numFmt w:val="lowerLetter"/>
      <w:lvlText w:val="%1."/>
      <w:lvlJc w:val="left"/>
      <w:pPr>
        <w:ind w:left="1280" w:hanging="360"/>
      </w:pPr>
      <w:rPr>
        <w:rFonts w:ascii="Arial" w:eastAsia="Arial" w:hAnsi="Arial" w:hint="default"/>
        <w:spacing w:val="-1"/>
        <w:w w:val="99"/>
        <w:sz w:val="20"/>
        <w:szCs w:val="20"/>
      </w:rPr>
    </w:lvl>
    <w:lvl w:ilvl="1" w:tplc="0502A1F0">
      <w:start w:val="1"/>
      <w:numFmt w:val="bullet"/>
      <w:lvlText w:val="•"/>
      <w:lvlJc w:val="left"/>
      <w:pPr>
        <w:ind w:left="2186" w:hanging="360"/>
      </w:pPr>
      <w:rPr>
        <w:rFonts w:hint="default"/>
      </w:rPr>
    </w:lvl>
    <w:lvl w:ilvl="2" w:tplc="192ABC22">
      <w:start w:val="1"/>
      <w:numFmt w:val="bullet"/>
      <w:lvlText w:val="•"/>
      <w:lvlJc w:val="left"/>
      <w:pPr>
        <w:ind w:left="3092" w:hanging="360"/>
      </w:pPr>
      <w:rPr>
        <w:rFonts w:hint="default"/>
      </w:rPr>
    </w:lvl>
    <w:lvl w:ilvl="3" w:tplc="0FA0F2FA">
      <w:start w:val="1"/>
      <w:numFmt w:val="bullet"/>
      <w:lvlText w:val="•"/>
      <w:lvlJc w:val="left"/>
      <w:pPr>
        <w:ind w:left="3998" w:hanging="360"/>
      </w:pPr>
      <w:rPr>
        <w:rFonts w:hint="default"/>
      </w:rPr>
    </w:lvl>
    <w:lvl w:ilvl="4" w:tplc="F4341C3A">
      <w:start w:val="1"/>
      <w:numFmt w:val="bullet"/>
      <w:lvlText w:val="•"/>
      <w:lvlJc w:val="left"/>
      <w:pPr>
        <w:ind w:left="4904" w:hanging="360"/>
      </w:pPr>
      <w:rPr>
        <w:rFonts w:hint="default"/>
      </w:rPr>
    </w:lvl>
    <w:lvl w:ilvl="5" w:tplc="20606CCE">
      <w:start w:val="1"/>
      <w:numFmt w:val="bullet"/>
      <w:lvlText w:val="•"/>
      <w:lvlJc w:val="left"/>
      <w:pPr>
        <w:ind w:left="5810" w:hanging="360"/>
      </w:pPr>
      <w:rPr>
        <w:rFonts w:hint="default"/>
      </w:rPr>
    </w:lvl>
    <w:lvl w:ilvl="6" w:tplc="786E9E2C">
      <w:start w:val="1"/>
      <w:numFmt w:val="bullet"/>
      <w:lvlText w:val="•"/>
      <w:lvlJc w:val="left"/>
      <w:pPr>
        <w:ind w:left="6716" w:hanging="360"/>
      </w:pPr>
      <w:rPr>
        <w:rFonts w:hint="default"/>
      </w:rPr>
    </w:lvl>
    <w:lvl w:ilvl="7" w:tplc="AC18A89C">
      <w:start w:val="1"/>
      <w:numFmt w:val="bullet"/>
      <w:lvlText w:val="•"/>
      <w:lvlJc w:val="left"/>
      <w:pPr>
        <w:ind w:left="7622" w:hanging="360"/>
      </w:pPr>
      <w:rPr>
        <w:rFonts w:hint="default"/>
      </w:rPr>
    </w:lvl>
    <w:lvl w:ilvl="8" w:tplc="EAA2EEC4">
      <w:start w:val="1"/>
      <w:numFmt w:val="bullet"/>
      <w:lvlText w:val="•"/>
      <w:lvlJc w:val="left"/>
      <w:pPr>
        <w:ind w:left="8528" w:hanging="360"/>
      </w:pPr>
      <w:rPr>
        <w:rFonts w:hint="default"/>
      </w:rPr>
    </w:lvl>
  </w:abstractNum>
  <w:abstractNum w:abstractNumId="18" w15:restartNumberingAfterBreak="0">
    <w:nsid w:val="7375291D"/>
    <w:multiLevelType w:val="hybridMultilevel"/>
    <w:tmpl w:val="EE00102C"/>
    <w:lvl w:ilvl="0" w:tplc="D88C277C">
      <w:start w:val="1"/>
      <w:numFmt w:val="lowerLetter"/>
      <w:lvlText w:val="%1."/>
      <w:lvlJc w:val="left"/>
      <w:pPr>
        <w:ind w:left="1280" w:hanging="360"/>
      </w:pPr>
      <w:rPr>
        <w:rFonts w:ascii="Arial" w:eastAsia="Arial" w:hAnsi="Arial" w:hint="default"/>
        <w:spacing w:val="-1"/>
        <w:w w:val="99"/>
        <w:sz w:val="20"/>
        <w:szCs w:val="20"/>
      </w:rPr>
    </w:lvl>
    <w:lvl w:ilvl="1" w:tplc="2786CCBC">
      <w:start w:val="1"/>
      <w:numFmt w:val="bullet"/>
      <w:lvlText w:val="•"/>
      <w:lvlJc w:val="left"/>
      <w:pPr>
        <w:ind w:left="2190" w:hanging="360"/>
      </w:pPr>
      <w:rPr>
        <w:rFonts w:hint="default"/>
      </w:rPr>
    </w:lvl>
    <w:lvl w:ilvl="2" w:tplc="E736AFCA">
      <w:start w:val="1"/>
      <w:numFmt w:val="bullet"/>
      <w:lvlText w:val="•"/>
      <w:lvlJc w:val="left"/>
      <w:pPr>
        <w:ind w:left="3100" w:hanging="360"/>
      </w:pPr>
      <w:rPr>
        <w:rFonts w:hint="default"/>
      </w:rPr>
    </w:lvl>
    <w:lvl w:ilvl="3" w:tplc="4692C4EC">
      <w:start w:val="1"/>
      <w:numFmt w:val="bullet"/>
      <w:lvlText w:val="•"/>
      <w:lvlJc w:val="left"/>
      <w:pPr>
        <w:ind w:left="4010" w:hanging="360"/>
      </w:pPr>
      <w:rPr>
        <w:rFonts w:hint="default"/>
      </w:rPr>
    </w:lvl>
    <w:lvl w:ilvl="4" w:tplc="4EAC86AA">
      <w:start w:val="1"/>
      <w:numFmt w:val="bullet"/>
      <w:lvlText w:val="•"/>
      <w:lvlJc w:val="left"/>
      <w:pPr>
        <w:ind w:left="4920" w:hanging="360"/>
      </w:pPr>
      <w:rPr>
        <w:rFonts w:hint="default"/>
      </w:rPr>
    </w:lvl>
    <w:lvl w:ilvl="5" w:tplc="967C8116">
      <w:start w:val="1"/>
      <w:numFmt w:val="bullet"/>
      <w:lvlText w:val="•"/>
      <w:lvlJc w:val="left"/>
      <w:pPr>
        <w:ind w:left="5830" w:hanging="360"/>
      </w:pPr>
      <w:rPr>
        <w:rFonts w:hint="default"/>
      </w:rPr>
    </w:lvl>
    <w:lvl w:ilvl="6" w:tplc="C5EC6212">
      <w:start w:val="1"/>
      <w:numFmt w:val="bullet"/>
      <w:lvlText w:val="•"/>
      <w:lvlJc w:val="left"/>
      <w:pPr>
        <w:ind w:left="6740" w:hanging="360"/>
      </w:pPr>
      <w:rPr>
        <w:rFonts w:hint="default"/>
      </w:rPr>
    </w:lvl>
    <w:lvl w:ilvl="7" w:tplc="A4025ACA">
      <w:start w:val="1"/>
      <w:numFmt w:val="bullet"/>
      <w:lvlText w:val="•"/>
      <w:lvlJc w:val="left"/>
      <w:pPr>
        <w:ind w:left="7650" w:hanging="360"/>
      </w:pPr>
      <w:rPr>
        <w:rFonts w:hint="default"/>
      </w:rPr>
    </w:lvl>
    <w:lvl w:ilvl="8" w:tplc="6F4E78A4">
      <w:start w:val="1"/>
      <w:numFmt w:val="bullet"/>
      <w:lvlText w:val="•"/>
      <w:lvlJc w:val="left"/>
      <w:pPr>
        <w:ind w:left="8560" w:hanging="360"/>
      </w:pPr>
      <w:rPr>
        <w:rFonts w:hint="default"/>
      </w:rPr>
    </w:lvl>
  </w:abstractNum>
  <w:abstractNum w:abstractNumId="19" w15:restartNumberingAfterBreak="0">
    <w:nsid w:val="7C440927"/>
    <w:multiLevelType w:val="hybridMultilevel"/>
    <w:tmpl w:val="943E876E"/>
    <w:lvl w:ilvl="0" w:tplc="266E9D56">
      <w:start w:val="1"/>
      <w:numFmt w:val="bullet"/>
      <w:lvlText w:val=""/>
      <w:lvlJc w:val="left"/>
      <w:pPr>
        <w:ind w:left="2160" w:hanging="360"/>
      </w:pPr>
      <w:rPr>
        <w:rFonts w:ascii="Symbol" w:eastAsia="Symbol" w:hAnsi="Symbol" w:hint="default"/>
        <w:w w:val="99"/>
        <w:sz w:val="20"/>
        <w:szCs w:val="20"/>
      </w:rPr>
    </w:lvl>
    <w:lvl w:ilvl="1" w:tplc="58762712">
      <w:start w:val="1"/>
      <w:numFmt w:val="bullet"/>
      <w:lvlText w:val="•"/>
      <w:lvlJc w:val="left"/>
      <w:pPr>
        <w:ind w:left="3168" w:hanging="360"/>
      </w:pPr>
      <w:rPr>
        <w:rFonts w:hint="default"/>
      </w:rPr>
    </w:lvl>
    <w:lvl w:ilvl="2" w:tplc="5E8A2FA0">
      <w:start w:val="1"/>
      <w:numFmt w:val="bullet"/>
      <w:lvlText w:val="•"/>
      <w:lvlJc w:val="left"/>
      <w:pPr>
        <w:ind w:left="4176" w:hanging="360"/>
      </w:pPr>
      <w:rPr>
        <w:rFonts w:hint="default"/>
      </w:rPr>
    </w:lvl>
    <w:lvl w:ilvl="3" w:tplc="624434AA">
      <w:start w:val="1"/>
      <w:numFmt w:val="bullet"/>
      <w:lvlText w:val="•"/>
      <w:lvlJc w:val="left"/>
      <w:pPr>
        <w:ind w:left="5184" w:hanging="360"/>
      </w:pPr>
      <w:rPr>
        <w:rFonts w:hint="default"/>
      </w:rPr>
    </w:lvl>
    <w:lvl w:ilvl="4" w:tplc="BF56F74C">
      <w:start w:val="1"/>
      <w:numFmt w:val="bullet"/>
      <w:lvlText w:val="•"/>
      <w:lvlJc w:val="left"/>
      <w:pPr>
        <w:ind w:left="6192" w:hanging="360"/>
      </w:pPr>
      <w:rPr>
        <w:rFonts w:hint="default"/>
      </w:rPr>
    </w:lvl>
    <w:lvl w:ilvl="5" w:tplc="E8FEFCAC">
      <w:start w:val="1"/>
      <w:numFmt w:val="bullet"/>
      <w:lvlText w:val="•"/>
      <w:lvlJc w:val="left"/>
      <w:pPr>
        <w:ind w:left="7200" w:hanging="360"/>
      </w:pPr>
      <w:rPr>
        <w:rFonts w:hint="default"/>
      </w:rPr>
    </w:lvl>
    <w:lvl w:ilvl="6" w:tplc="0E228B5A">
      <w:start w:val="1"/>
      <w:numFmt w:val="bullet"/>
      <w:lvlText w:val="•"/>
      <w:lvlJc w:val="left"/>
      <w:pPr>
        <w:ind w:left="8208" w:hanging="360"/>
      </w:pPr>
      <w:rPr>
        <w:rFonts w:hint="default"/>
      </w:rPr>
    </w:lvl>
    <w:lvl w:ilvl="7" w:tplc="5DD87B96">
      <w:start w:val="1"/>
      <w:numFmt w:val="bullet"/>
      <w:lvlText w:val="•"/>
      <w:lvlJc w:val="left"/>
      <w:pPr>
        <w:ind w:left="9216" w:hanging="360"/>
      </w:pPr>
      <w:rPr>
        <w:rFonts w:hint="default"/>
      </w:rPr>
    </w:lvl>
    <w:lvl w:ilvl="8" w:tplc="A4B65F8A">
      <w:start w:val="1"/>
      <w:numFmt w:val="bullet"/>
      <w:lvlText w:val="•"/>
      <w:lvlJc w:val="left"/>
      <w:pPr>
        <w:ind w:left="10224" w:hanging="360"/>
      </w:pPr>
      <w:rPr>
        <w:rFonts w:hint="default"/>
      </w:rPr>
    </w:lvl>
  </w:abstractNum>
  <w:abstractNum w:abstractNumId="20" w15:restartNumberingAfterBreak="0">
    <w:nsid w:val="7CC01F7A"/>
    <w:multiLevelType w:val="hybridMultilevel"/>
    <w:tmpl w:val="67EA0B74"/>
    <w:lvl w:ilvl="0" w:tplc="C498B66E">
      <w:start w:val="1"/>
      <w:numFmt w:val="lowerLetter"/>
      <w:lvlText w:val="%1."/>
      <w:lvlJc w:val="left"/>
      <w:pPr>
        <w:ind w:left="1280" w:hanging="360"/>
      </w:pPr>
      <w:rPr>
        <w:rFonts w:ascii="Arial" w:eastAsia="Arial" w:hAnsi="Arial" w:hint="default"/>
        <w:spacing w:val="-1"/>
        <w:w w:val="99"/>
        <w:sz w:val="20"/>
        <w:szCs w:val="20"/>
      </w:rPr>
    </w:lvl>
    <w:lvl w:ilvl="1" w:tplc="1A244B90">
      <w:start w:val="1"/>
      <w:numFmt w:val="bullet"/>
      <w:lvlText w:val="•"/>
      <w:lvlJc w:val="left"/>
      <w:pPr>
        <w:ind w:left="2190" w:hanging="360"/>
      </w:pPr>
      <w:rPr>
        <w:rFonts w:hint="default"/>
      </w:rPr>
    </w:lvl>
    <w:lvl w:ilvl="2" w:tplc="48766CA0">
      <w:start w:val="1"/>
      <w:numFmt w:val="bullet"/>
      <w:lvlText w:val="•"/>
      <w:lvlJc w:val="left"/>
      <w:pPr>
        <w:ind w:left="3100" w:hanging="360"/>
      </w:pPr>
      <w:rPr>
        <w:rFonts w:hint="default"/>
      </w:rPr>
    </w:lvl>
    <w:lvl w:ilvl="3" w:tplc="B37AC2AA">
      <w:start w:val="1"/>
      <w:numFmt w:val="bullet"/>
      <w:lvlText w:val="•"/>
      <w:lvlJc w:val="left"/>
      <w:pPr>
        <w:ind w:left="4010" w:hanging="360"/>
      </w:pPr>
      <w:rPr>
        <w:rFonts w:hint="default"/>
      </w:rPr>
    </w:lvl>
    <w:lvl w:ilvl="4" w:tplc="82AEDC7C">
      <w:start w:val="1"/>
      <w:numFmt w:val="bullet"/>
      <w:lvlText w:val="•"/>
      <w:lvlJc w:val="left"/>
      <w:pPr>
        <w:ind w:left="4920" w:hanging="360"/>
      </w:pPr>
      <w:rPr>
        <w:rFonts w:hint="default"/>
      </w:rPr>
    </w:lvl>
    <w:lvl w:ilvl="5" w:tplc="2B74794A">
      <w:start w:val="1"/>
      <w:numFmt w:val="bullet"/>
      <w:lvlText w:val="•"/>
      <w:lvlJc w:val="left"/>
      <w:pPr>
        <w:ind w:left="5830" w:hanging="360"/>
      </w:pPr>
      <w:rPr>
        <w:rFonts w:hint="default"/>
      </w:rPr>
    </w:lvl>
    <w:lvl w:ilvl="6" w:tplc="7A6026CE">
      <w:start w:val="1"/>
      <w:numFmt w:val="bullet"/>
      <w:lvlText w:val="•"/>
      <w:lvlJc w:val="left"/>
      <w:pPr>
        <w:ind w:left="6740" w:hanging="360"/>
      </w:pPr>
      <w:rPr>
        <w:rFonts w:hint="default"/>
      </w:rPr>
    </w:lvl>
    <w:lvl w:ilvl="7" w:tplc="15664AC6">
      <w:start w:val="1"/>
      <w:numFmt w:val="bullet"/>
      <w:lvlText w:val="•"/>
      <w:lvlJc w:val="left"/>
      <w:pPr>
        <w:ind w:left="7650" w:hanging="360"/>
      </w:pPr>
      <w:rPr>
        <w:rFonts w:hint="default"/>
      </w:rPr>
    </w:lvl>
    <w:lvl w:ilvl="8" w:tplc="035AE73E">
      <w:start w:val="1"/>
      <w:numFmt w:val="bullet"/>
      <w:lvlText w:val="•"/>
      <w:lvlJc w:val="left"/>
      <w:pPr>
        <w:ind w:left="8560" w:hanging="360"/>
      </w:pPr>
      <w:rPr>
        <w:rFonts w:hint="default"/>
      </w:rPr>
    </w:lvl>
  </w:abstractNum>
  <w:abstractNum w:abstractNumId="21" w15:restartNumberingAfterBreak="0">
    <w:nsid w:val="7E0D0709"/>
    <w:multiLevelType w:val="hybridMultilevel"/>
    <w:tmpl w:val="206A0E4A"/>
    <w:lvl w:ilvl="0" w:tplc="72EAF54A">
      <w:start w:val="1"/>
      <w:numFmt w:val="lowerLetter"/>
      <w:lvlText w:val="%1."/>
      <w:lvlJc w:val="left"/>
      <w:pPr>
        <w:ind w:left="2160" w:hanging="360"/>
        <w:jc w:val="right"/>
      </w:pPr>
      <w:rPr>
        <w:rFonts w:ascii="Arial" w:eastAsia="Arial" w:hAnsi="Arial" w:hint="default"/>
        <w:spacing w:val="-1"/>
        <w:w w:val="99"/>
        <w:sz w:val="20"/>
        <w:szCs w:val="20"/>
      </w:rPr>
    </w:lvl>
    <w:lvl w:ilvl="1" w:tplc="C2F021B6">
      <w:start w:val="1"/>
      <w:numFmt w:val="bullet"/>
      <w:lvlText w:val="•"/>
      <w:lvlJc w:val="left"/>
      <w:pPr>
        <w:ind w:left="3168" w:hanging="360"/>
      </w:pPr>
      <w:rPr>
        <w:rFonts w:hint="default"/>
      </w:rPr>
    </w:lvl>
    <w:lvl w:ilvl="2" w:tplc="8946BDF6">
      <w:start w:val="1"/>
      <w:numFmt w:val="bullet"/>
      <w:lvlText w:val="•"/>
      <w:lvlJc w:val="left"/>
      <w:pPr>
        <w:ind w:left="4176" w:hanging="360"/>
      </w:pPr>
      <w:rPr>
        <w:rFonts w:hint="default"/>
      </w:rPr>
    </w:lvl>
    <w:lvl w:ilvl="3" w:tplc="F66E6768">
      <w:start w:val="1"/>
      <w:numFmt w:val="bullet"/>
      <w:lvlText w:val="•"/>
      <w:lvlJc w:val="left"/>
      <w:pPr>
        <w:ind w:left="5184" w:hanging="360"/>
      </w:pPr>
      <w:rPr>
        <w:rFonts w:hint="default"/>
      </w:rPr>
    </w:lvl>
    <w:lvl w:ilvl="4" w:tplc="7924DC80">
      <w:start w:val="1"/>
      <w:numFmt w:val="bullet"/>
      <w:lvlText w:val="•"/>
      <w:lvlJc w:val="left"/>
      <w:pPr>
        <w:ind w:left="6192" w:hanging="360"/>
      </w:pPr>
      <w:rPr>
        <w:rFonts w:hint="default"/>
      </w:rPr>
    </w:lvl>
    <w:lvl w:ilvl="5" w:tplc="D54AFB0E">
      <w:start w:val="1"/>
      <w:numFmt w:val="bullet"/>
      <w:lvlText w:val="•"/>
      <w:lvlJc w:val="left"/>
      <w:pPr>
        <w:ind w:left="7200" w:hanging="360"/>
      </w:pPr>
      <w:rPr>
        <w:rFonts w:hint="default"/>
      </w:rPr>
    </w:lvl>
    <w:lvl w:ilvl="6" w:tplc="E3D2A2A4">
      <w:start w:val="1"/>
      <w:numFmt w:val="bullet"/>
      <w:lvlText w:val="•"/>
      <w:lvlJc w:val="left"/>
      <w:pPr>
        <w:ind w:left="8208" w:hanging="360"/>
      </w:pPr>
      <w:rPr>
        <w:rFonts w:hint="default"/>
      </w:rPr>
    </w:lvl>
    <w:lvl w:ilvl="7" w:tplc="FF840BB6">
      <w:start w:val="1"/>
      <w:numFmt w:val="bullet"/>
      <w:lvlText w:val="•"/>
      <w:lvlJc w:val="left"/>
      <w:pPr>
        <w:ind w:left="9216" w:hanging="360"/>
      </w:pPr>
      <w:rPr>
        <w:rFonts w:hint="default"/>
      </w:rPr>
    </w:lvl>
    <w:lvl w:ilvl="8" w:tplc="AC34E46E">
      <w:start w:val="1"/>
      <w:numFmt w:val="bullet"/>
      <w:lvlText w:val="•"/>
      <w:lvlJc w:val="left"/>
      <w:pPr>
        <w:ind w:left="10224" w:hanging="360"/>
      </w:pPr>
      <w:rPr>
        <w:rFonts w:hint="default"/>
      </w:rPr>
    </w:lvl>
  </w:abstractNum>
  <w:num w:numId="1">
    <w:abstractNumId w:val="13"/>
  </w:num>
  <w:num w:numId="2">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7"/>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7"/>
  </w:num>
  <w:num w:numId="6">
    <w:abstractNumId w:val="0"/>
  </w:num>
  <w:num w:numId="7">
    <w:abstractNumId w:val="1"/>
  </w:num>
  <w:num w:numId="8">
    <w:abstractNumId w:val="8"/>
    <w:lvlOverride w:ilvl="0">
      <w:lvl w:ilvl="0">
        <w:start w:val="1"/>
        <w:numFmt w:val="decimal"/>
        <w:lvlText w:val="Part %1:"/>
        <w:lvlJc w:val="left"/>
        <w:pPr>
          <w:tabs>
            <w:tab w:val="num" w:pos="1152"/>
          </w:tabs>
          <w:ind w:left="1152" w:hanging="792"/>
        </w:pPr>
        <w:rPr>
          <w:rFonts w:hint="default"/>
        </w:rPr>
      </w:lvl>
    </w:lvlOverride>
  </w:num>
  <w:num w:numId="9">
    <w:abstractNumId w:val="7"/>
    <w:lvlOverride w:ilvl="0"/>
  </w:num>
  <w:num w:numId="10">
    <w:abstractNumId w:val="19"/>
  </w:num>
  <w:num w:numId="11">
    <w:abstractNumId w:val="16"/>
  </w:num>
  <w:num w:numId="12">
    <w:abstractNumId w:val="6"/>
  </w:num>
  <w:num w:numId="13">
    <w:abstractNumId w:val="11"/>
  </w:num>
  <w:num w:numId="14">
    <w:abstractNumId w:val="21"/>
  </w:num>
  <w:num w:numId="15">
    <w:abstractNumId w:val="20"/>
  </w:num>
  <w:num w:numId="16">
    <w:abstractNumId w:val="7"/>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abstractNumId w:val="2"/>
  </w:num>
  <w:num w:numId="18">
    <w:abstractNumId w:val="18"/>
  </w:num>
  <w:num w:numId="19">
    <w:abstractNumId w:val="17"/>
  </w:num>
  <w:num w:numId="20">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1">
    <w:abstractNumId w:val="5"/>
  </w:num>
  <w:num w:numId="22">
    <w:abstractNumId w:val="9"/>
  </w:num>
  <w:num w:numId="23">
    <w:abstractNumId w:val="4"/>
  </w:num>
  <w:num w:numId="24">
    <w:abstractNumId w:val="10"/>
  </w:num>
  <w:num w:numId="25">
    <w:abstractNumId w:val="15"/>
  </w:num>
  <w:num w:numId="26">
    <w:abstractNumId w:val="12"/>
  </w:num>
  <w:num w:numId="27">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130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2302"/>
    <w:rsid w:val="000769CF"/>
    <w:rsid w:val="000815D8"/>
    <w:rsid w:val="00084C99"/>
    <w:rsid w:val="00085CC6"/>
    <w:rsid w:val="00090C07"/>
    <w:rsid w:val="0009147A"/>
    <w:rsid w:val="00091E8D"/>
    <w:rsid w:val="0009378D"/>
    <w:rsid w:val="00097163"/>
    <w:rsid w:val="000A22C8"/>
    <w:rsid w:val="000B2344"/>
    <w:rsid w:val="000B5234"/>
    <w:rsid w:val="000B7DE5"/>
    <w:rsid w:val="000C2118"/>
    <w:rsid w:val="000C6E6E"/>
    <w:rsid w:val="000D55B4"/>
    <w:rsid w:val="000E65F0"/>
    <w:rsid w:val="000E7D52"/>
    <w:rsid w:val="000F072C"/>
    <w:rsid w:val="000F6743"/>
    <w:rsid w:val="001006C2"/>
    <w:rsid w:val="00101BE8"/>
    <w:rsid w:val="00103401"/>
    <w:rsid w:val="00103D36"/>
    <w:rsid w:val="00107B2B"/>
    <w:rsid w:val="00112AC5"/>
    <w:rsid w:val="001133DD"/>
    <w:rsid w:val="00116BF2"/>
    <w:rsid w:val="00120CBE"/>
    <w:rsid w:val="00121BAE"/>
    <w:rsid w:val="001261C4"/>
    <w:rsid w:val="001314FB"/>
    <w:rsid w:val="00131AF5"/>
    <w:rsid w:val="001366EC"/>
    <w:rsid w:val="0014219C"/>
    <w:rsid w:val="001425ED"/>
    <w:rsid w:val="00143450"/>
    <w:rsid w:val="00144997"/>
    <w:rsid w:val="0014752B"/>
    <w:rsid w:val="001523C0"/>
    <w:rsid w:val="001535FE"/>
    <w:rsid w:val="00154E3A"/>
    <w:rsid w:val="00157902"/>
    <w:rsid w:val="00162105"/>
    <w:rsid w:val="00162EEA"/>
    <w:rsid w:val="00163164"/>
    <w:rsid w:val="00166253"/>
    <w:rsid w:val="001704B7"/>
    <w:rsid w:val="001710C0"/>
    <w:rsid w:val="00172AFB"/>
    <w:rsid w:val="00172B09"/>
    <w:rsid w:val="001772B8"/>
    <w:rsid w:val="00180FBF"/>
    <w:rsid w:val="00182CF4"/>
    <w:rsid w:val="00186CE1"/>
    <w:rsid w:val="001909F5"/>
    <w:rsid w:val="00191F00"/>
    <w:rsid w:val="00192F12"/>
    <w:rsid w:val="00193441"/>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259F"/>
    <w:rsid w:val="001D5B6F"/>
    <w:rsid w:val="001E0AB8"/>
    <w:rsid w:val="001E38E0"/>
    <w:rsid w:val="001E4E72"/>
    <w:rsid w:val="001E6276"/>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C700F"/>
    <w:rsid w:val="002D04E8"/>
    <w:rsid w:val="002D6C2A"/>
    <w:rsid w:val="002D7A86"/>
    <w:rsid w:val="002F26C2"/>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0B61"/>
    <w:rsid w:val="00422476"/>
    <w:rsid w:val="0042385C"/>
    <w:rsid w:val="00424BF7"/>
    <w:rsid w:val="00431654"/>
    <w:rsid w:val="00434926"/>
    <w:rsid w:val="00443ACE"/>
    <w:rsid w:val="00444217"/>
    <w:rsid w:val="004478F4"/>
    <w:rsid w:val="00450F7A"/>
    <w:rsid w:val="00452C6D"/>
    <w:rsid w:val="00455E0B"/>
    <w:rsid w:val="00462B9F"/>
    <w:rsid w:val="004659EE"/>
    <w:rsid w:val="00473E34"/>
    <w:rsid w:val="00476BA9"/>
    <w:rsid w:val="00476C3C"/>
    <w:rsid w:val="004936C2"/>
    <w:rsid w:val="0049379C"/>
    <w:rsid w:val="004A0109"/>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26372"/>
    <w:rsid w:val="00536277"/>
    <w:rsid w:val="00536F43"/>
    <w:rsid w:val="005510BA"/>
    <w:rsid w:val="005538C8"/>
    <w:rsid w:val="00554B4E"/>
    <w:rsid w:val="00556C02"/>
    <w:rsid w:val="00561BB2"/>
    <w:rsid w:val="00563249"/>
    <w:rsid w:val="00570A65"/>
    <w:rsid w:val="005762B1"/>
    <w:rsid w:val="00580456"/>
    <w:rsid w:val="00580E73"/>
    <w:rsid w:val="00593386"/>
    <w:rsid w:val="00596998"/>
    <w:rsid w:val="005A6E62"/>
    <w:rsid w:val="005B2FB3"/>
    <w:rsid w:val="005D2B29"/>
    <w:rsid w:val="005D354A"/>
    <w:rsid w:val="005D3E53"/>
    <w:rsid w:val="005D506C"/>
    <w:rsid w:val="005E3235"/>
    <w:rsid w:val="005E4176"/>
    <w:rsid w:val="005E4876"/>
    <w:rsid w:val="005E65B5"/>
    <w:rsid w:val="005F3AE9"/>
    <w:rsid w:val="005F74BB"/>
    <w:rsid w:val="006007BB"/>
    <w:rsid w:val="00601DC0"/>
    <w:rsid w:val="006034CB"/>
    <w:rsid w:val="00603C52"/>
    <w:rsid w:val="006131CE"/>
    <w:rsid w:val="0061336B"/>
    <w:rsid w:val="00617D6E"/>
    <w:rsid w:val="00622D61"/>
    <w:rsid w:val="00624198"/>
    <w:rsid w:val="006328AC"/>
    <w:rsid w:val="00636C28"/>
    <w:rsid w:val="006428E5"/>
    <w:rsid w:val="00644958"/>
    <w:rsid w:val="00650DE2"/>
    <w:rsid w:val="006513FB"/>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336F"/>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C15"/>
    <w:rsid w:val="00786F58"/>
    <w:rsid w:val="00787CC1"/>
    <w:rsid w:val="00792275"/>
    <w:rsid w:val="00792F4E"/>
    <w:rsid w:val="0079398D"/>
    <w:rsid w:val="00796AD6"/>
    <w:rsid w:val="00796C25"/>
    <w:rsid w:val="007A287C"/>
    <w:rsid w:val="007A3B2A"/>
    <w:rsid w:val="007B0C9D"/>
    <w:rsid w:val="007B5522"/>
    <w:rsid w:val="007C0EE0"/>
    <w:rsid w:val="007C1B71"/>
    <w:rsid w:val="007C2FBB"/>
    <w:rsid w:val="007C7164"/>
    <w:rsid w:val="007D1151"/>
    <w:rsid w:val="007D1984"/>
    <w:rsid w:val="007D2AFE"/>
    <w:rsid w:val="007E3264"/>
    <w:rsid w:val="007E3FEA"/>
    <w:rsid w:val="007E4A03"/>
    <w:rsid w:val="007F0A0B"/>
    <w:rsid w:val="007F3A60"/>
    <w:rsid w:val="007F3D0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1654"/>
    <w:rsid w:val="00893877"/>
    <w:rsid w:val="0089532C"/>
    <w:rsid w:val="00896165"/>
    <w:rsid w:val="00896681"/>
    <w:rsid w:val="008A2749"/>
    <w:rsid w:val="008A3A90"/>
    <w:rsid w:val="008B02BB"/>
    <w:rsid w:val="008B06D4"/>
    <w:rsid w:val="008B4F20"/>
    <w:rsid w:val="008B7FFD"/>
    <w:rsid w:val="008C2920"/>
    <w:rsid w:val="008C4307"/>
    <w:rsid w:val="008D23DF"/>
    <w:rsid w:val="008D73BF"/>
    <w:rsid w:val="008D7F09"/>
    <w:rsid w:val="008E5B64"/>
    <w:rsid w:val="008E7DAA"/>
    <w:rsid w:val="008F0094"/>
    <w:rsid w:val="008F03EF"/>
    <w:rsid w:val="008F14E1"/>
    <w:rsid w:val="008F340F"/>
    <w:rsid w:val="00903523"/>
    <w:rsid w:val="00906281"/>
    <w:rsid w:val="0090659A"/>
    <w:rsid w:val="00911080"/>
    <w:rsid w:val="0091350B"/>
    <w:rsid w:val="00915986"/>
    <w:rsid w:val="00917624"/>
    <w:rsid w:val="00926CB2"/>
    <w:rsid w:val="00930386"/>
    <w:rsid w:val="009309F5"/>
    <w:rsid w:val="00933237"/>
    <w:rsid w:val="00933F28"/>
    <w:rsid w:val="0094235C"/>
    <w:rsid w:val="009476C0"/>
    <w:rsid w:val="00951052"/>
    <w:rsid w:val="00963E34"/>
    <w:rsid w:val="00964DFA"/>
    <w:rsid w:val="0098155C"/>
    <w:rsid w:val="00983B77"/>
    <w:rsid w:val="00996053"/>
    <w:rsid w:val="009A0B2F"/>
    <w:rsid w:val="009A1CF4"/>
    <w:rsid w:val="009A37D7"/>
    <w:rsid w:val="009A4E17"/>
    <w:rsid w:val="009A6955"/>
    <w:rsid w:val="009B341C"/>
    <w:rsid w:val="009B5747"/>
    <w:rsid w:val="009C0364"/>
    <w:rsid w:val="009C58DD"/>
    <w:rsid w:val="009D2B5A"/>
    <w:rsid w:val="009D2C27"/>
    <w:rsid w:val="009E2309"/>
    <w:rsid w:val="009E42B9"/>
    <w:rsid w:val="009E4E17"/>
    <w:rsid w:val="009F4C2E"/>
    <w:rsid w:val="00A014A3"/>
    <w:rsid w:val="00A027CC"/>
    <w:rsid w:val="00A0412D"/>
    <w:rsid w:val="00A117C6"/>
    <w:rsid w:val="00A16104"/>
    <w:rsid w:val="00A21211"/>
    <w:rsid w:val="00A30F8A"/>
    <w:rsid w:val="00A34E7F"/>
    <w:rsid w:val="00A46F0A"/>
    <w:rsid w:val="00A46F25"/>
    <w:rsid w:val="00A47CC2"/>
    <w:rsid w:val="00A502BA"/>
    <w:rsid w:val="00A546C7"/>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2450"/>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11D7"/>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14E0"/>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2957"/>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7A6E"/>
    <w:rsid w:val="00E7130E"/>
    <w:rsid w:val="00E71B43"/>
    <w:rsid w:val="00E81612"/>
    <w:rsid w:val="00E87D18"/>
    <w:rsid w:val="00E87D62"/>
    <w:rsid w:val="00E97333"/>
    <w:rsid w:val="00EA486E"/>
    <w:rsid w:val="00EA4FA3"/>
    <w:rsid w:val="00EB001B"/>
    <w:rsid w:val="00EB3082"/>
    <w:rsid w:val="00EB6C33"/>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035"/>
    <w:rsid w:val="00F27963"/>
    <w:rsid w:val="00F30103"/>
    <w:rsid w:val="00F30446"/>
    <w:rsid w:val="00F4135D"/>
    <w:rsid w:val="00F41F1B"/>
    <w:rsid w:val="00F46BD9"/>
    <w:rsid w:val="00F60BE0"/>
    <w:rsid w:val="00F6280E"/>
    <w:rsid w:val="00F7050A"/>
    <w:rsid w:val="00F7366C"/>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0AFC"/>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56F08"/>
  <w15:docId w15:val="{1C1AB758-DF03-4FDC-ABAF-9D78A955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Times New Roman"/>
        <w:lang w:val="es-ES" w:eastAsia="es-ES" w:bidi="es-ES"/>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1"/>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PlaceholderText">
    <w:name w:val="Placeholder Text"/>
    <w:basedOn w:val="DefaultParagraphFont"/>
    <w:uiPriority w:val="99"/>
    <w:semiHidden/>
    <w:rsid w:val="00AE2450"/>
    <w:rPr>
      <w:color w:val="808080"/>
    </w:rPr>
  </w:style>
  <w:style w:type="paragraph" w:customStyle="1" w:styleId="Body">
    <w:name w:val="Body"/>
    <w:basedOn w:val="Normal"/>
    <w:link w:val="BodyChar"/>
    <w:rsid w:val="001909F5"/>
    <w:pPr>
      <w:spacing w:before="120" w:after="120" w:line="240" w:lineRule="auto"/>
      <w:ind w:left="360"/>
    </w:pPr>
    <w:rPr>
      <w:rFonts w:eastAsia="Times New Roman"/>
      <w:sz w:val="20"/>
      <w:szCs w:val="24"/>
    </w:rPr>
  </w:style>
  <w:style w:type="character" w:customStyle="1" w:styleId="BodyChar">
    <w:name w:val="Body Char"/>
    <w:basedOn w:val="DefaultParagraphFont"/>
    <w:link w:val="Body"/>
    <w:rsid w:val="001909F5"/>
    <w:rPr>
      <w:rFonts w:eastAsia="Times New Roman"/>
      <w:szCs w:val="24"/>
    </w:rPr>
  </w:style>
  <w:style w:type="paragraph" w:styleId="Revision">
    <w:name w:val="Revision"/>
    <w:hidden/>
    <w:uiPriority w:val="99"/>
    <w:semiHidden/>
    <w:rsid w:val="0094235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2736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E:\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B7F5EB-A943-417A-A7A7-D7BC8517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Template>
  <TotalTime>11</TotalTime>
  <Pages>6</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FERNANDO CUTIRE</cp:lastModifiedBy>
  <cp:revision>8</cp:revision>
  <dcterms:created xsi:type="dcterms:W3CDTF">2016-10-10T22:51:00Z</dcterms:created>
  <dcterms:modified xsi:type="dcterms:W3CDTF">2021-09-11T01:54:00Z</dcterms:modified>
</cp:coreProperties>
</file>