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14.jpeg" ContentType="image/jpeg"/>
  <Override PartName="/word/media/image8.png" ContentType="image/png"/>
  <Override PartName="/word/media/image1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lang w:eastAsia="zh-CN"/>
        </w:rPr>
      </w:pPr>
      <w:r>
        <w:rPr/>
        <w:t>Fernando Cutire (8-972-906) 1IF131</w:t>
      </w:r>
    </w:p>
    <w:p>
      <w:pPr>
        <w:pStyle w:val="LabTitle"/>
        <w:spacing w:before="60" w:after="60"/>
        <w:rPr>
          <w:lang w:eastAsia="zh-CN"/>
        </w:rPr>
      </w:pPr>
      <w:r>
        <w:rPr/>
        <w:t>Laboratorio: Creación de una red simple</w:t>
      </w:r>
    </w:p>
    <w:p>
      <w:pPr>
        <w:pStyle w:val="LabSection"/>
        <w:rPr/>
      </w:pPr>
      <w:r>
        <w:rPr/>
        <w:t>Este laboratorio será realizado utilizando el Cisco Packet Tracer V 7.3</w:t>
      </w:r>
    </w:p>
    <w:p>
      <w:pPr>
        <w:pStyle w:val="LabSection"/>
        <w:rPr/>
      </w:pPr>
      <w:r>
        <w:rPr/>
        <w:t>Topología</w:t>
      </w:r>
    </w:p>
    <w:p>
      <w:pPr>
        <w:pStyle w:val="Visual"/>
        <w:rPr/>
      </w:pPr>
      <w:r>
        <w:rPr/>
        <w:drawing>
          <wp:inline distT="0" distB="0" distL="0" distR="0">
            <wp:extent cx="2834640" cy="170116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834640" cy="1701165"/>
                    </a:xfrm>
                    <a:prstGeom prst="rect">
                      <a:avLst/>
                    </a:prstGeom>
                  </pic:spPr>
                </pic:pic>
              </a:graphicData>
            </a:graphic>
          </wp:inline>
        </w:drawing>
      </w:r>
    </w:p>
    <w:p>
      <w:pPr>
        <w:pStyle w:val="LabSection"/>
        <w:rPr/>
      </w:pPr>
      <w:r>
        <w:rPr/>
        <w:t>Tabla de direccionamiento</w:t>
      </w:r>
    </w:p>
    <w:tbl>
      <w:tblPr>
        <w:tblW w:w="6975" w:type="dxa"/>
        <w:jc w:val="center"/>
        <w:tblInd w:w="0" w:type="dxa"/>
        <w:tblCellMar>
          <w:top w:w="14" w:type="dxa"/>
          <w:left w:w="115" w:type="dxa"/>
          <w:bottom w:w="14" w:type="dxa"/>
          <w:right w:w="115" w:type="dxa"/>
        </w:tblCellMar>
        <w:tblLook w:val="04a0" w:noHBand="0" w:noVBand="1" w:firstColumn="1" w:lastRow="0" w:lastColumn="0" w:firstRow="1"/>
      </w:tblPr>
      <w:tblGrid>
        <w:gridCol w:w="1360"/>
        <w:gridCol w:w="1616"/>
        <w:gridCol w:w="1900"/>
        <w:gridCol w:w="2098"/>
      </w:tblGrid>
      <w:tr>
        <w:trPr>
          <w:cantSplit w:val="true"/>
        </w:trPr>
        <w:tc>
          <w:tcPr>
            <w:tcW w:w="136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Dispositivo</w:t>
            </w:r>
          </w:p>
        </w:tc>
        <w:tc>
          <w:tcPr>
            <w:tcW w:w="1616"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Interface</w:t>
            </w:r>
          </w:p>
        </w:tc>
        <w:tc>
          <w:tcPr>
            <w:tcW w:w="19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Dirección IP</w:t>
            </w:r>
          </w:p>
        </w:tc>
        <w:tc>
          <w:tcPr>
            <w:tcW w:w="209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keepNext w:val="true"/>
              <w:spacing w:before="120" w:after="120"/>
              <w:jc w:val="center"/>
              <w:rPr/>
            </w:pPr>
            <w:r>
              <w:rPr/>
              <w:t>Máscara de subred</w:t>
            </w:r>
          </w:p>
        </w:tc>
      </w:tr>
      <w:tr>
        <w:trPr>
          <w:cantSplit w:val="true"/>
        </w:trPr>
        <w:tc>
          <w:tcPr>
            <w:tcW w:w="136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PC-A</w:t>
            </w:r>
          </w:p>
        </w:tc>
        <w:tc>
          <w:tcPr>
            <w:tcW w:w="1616"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NIC</w:t>
            </w:r>
          </w:p>
        </w:tc>
        <w:tc>
          <w:tcPr>
            <w:tcW w:w="190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192.168.1.10</w:t>
            </w:r>
          </w:p>
        </w:tc>
        <w:tc>
          <w:tcPr>
            <w:tcW w:w="2098"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255.255.255.0</w:t>
            </w:r>
          </w:p>
        </w:tc>
      </w:tr>
      <w:tr>
        <w:trPr>
          <w:cantSplit w:val="true"/>
        </w:trPr>
        <w:tc>
          <w:tcPr>
            <w:tcW w:w="136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PC-B</w:t>
            </w:r>
          </w:p>
        </w:tc>
        <w:tc>
          <w:tcPr>
            <w:tcW w:w="1616"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NIC</w:t>
            </w:r>
          </w:p>
        </w:tc>
        <w:tc>
          <w:tcPr>
            <w:tcW w:w="1900"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192.168.1.11</w:t>
            </w:r>
          </w:p>
        </w:tc>
        <w:tc>
          <w:tcPr>
            <w:tcW w:w="2098" w:type="dxa"/>
            <w:tcBorders>
              <w:top w:val="single" w:sz="2" w:space="0" w:color="000000"/>
              <w:left w:val="single" w:sz="2" w:space="0" w:color="000000"/>
              <w:bottom w:val="single" w:sz="2" w:space="0" w:color="000000"/>
              <w:right w:val="single" w:sz="2" w:space="0" w:color="000000"/>
            </w:tcBorders>
            <w:vAlign w:val="bottom"/>
          </w:tcPr>
          <w:p>
            <w:pPr>
              <w:pStyle w:val="TableText"/>
              <w:keepNext w:val="true"/>
              <w:spacing w:lineRule="auto" w:line="240" w:before="60" w:after="60"/>
              <w:rPr/>
            </w:pPr>
            <w:r>
              <w:rPr/>
              <w:t>255.255.255.0</w:t>
            </w:r>
          </w:p>
        </w:tc>
      </w:tr>
    </w:tbl>
    <w:p>
      <w:pPr>
        <w:pStyle w:val="LabSection"/>
        <w:rPr/>
      </w:pPr>
      <w:r>
        <w:rPr/>
        <w:t>Objetivos</w:t>
      </w:r>
    </w:p>
    <w:p>
      <w:pPr>
        <w:pStyle w:val="BodyTextL25Bold"/>
        <w:rPr/>
      </w:pPr>
      <w:r>
        <w:rPr/>
        <w:t>Parte 1: Configuración de la topología de la red (Ethernet únicamente)</w:t>
      </w:r>
    </w:p>
    <w:p>
      <w:pPr>
        <w:pStyle w:val="Bulletlevel1"/>
        <w:numPr>
          <w:ilvl w:val="0"/>
          <w:numId w:val="1"/>
        </w:numPr>
        <w:rPr/>
      </w:pPr>
      <w:r>
        <w:rPr/>
        <w:t>Identificar los cables y puertos para usar en la red.</w:t>
      </w:r>
    </w:p>
    <w:p>
      <w:pPr>
        <w:pStyle w:val="Bulletlevel1"/>
        <w:numPr>
          <w:ilvl w:val="0"/>
          <w:numId w:val="1"/>
        </w:numPr>
        <w:rPr/>
      </w:pPr>
      <w:r>
        <w:rPr/>
        <w:t>Realizar el cableado de una topología física de laboratorio.</w:t>
      </w:r>
    </w:p>
    <w:p>
      <w:pPr>
        <w:pStyle w:val="BodyTextL25Bold"/>
        <w:rPr/>
      </w:pPr>
      <w:r>
        <w:rPr/>
        <w:t>Parte 2: Configuración de hosts en las PC</w:t>
      </w:r>
    </w:p>
    <w:p>
      <w:pPr>
        <w:pStyle w:val="Bulletlevel1"/>
        <w:numPr>
          <w:ilvl w:val="0"/>
          <w:numId w:val="1"/>
        </w:numPr>
        <w:rPr/>
      </w:pPr>
      <w:bookmarkStart w:id="0" w:name="OLE_LINK4"/>
      <w:bookmarkStart w:id="1" w:name="OLE_LINK5"/>
      <w:r>
        <w:rPr/>
        <w:t>Introducir la información de dirección IP estática en la interfaz LAN de los hosts.</w:t>
      </w:r>
      <w:bookmarkStart w:id="2" w:name="OLE_LINK2"/>
      <w:bookmarkStart w:id="3" w:name="OLE_LINK3"/>
      <w:bookmarkEnd w:id="0"/>
      <w:bookmarkEnd w:id="1"/>
      <w:bookmarkEnd w:id="2"/>
      <w:bookmarkEnd w:id="3"/>
    </w:p>
    <w:p>
      <w:pPr>
        <w:pStyle w:val="Bulletlevel1"/>
        <w:numPr>
          <w:ilvl w:val="0"/>
          <w:numId w:val="1"/>
        </w:numPr>
        <w:rPr/>
      </w:pPr>
      <w:r>
        <w:rPr/>
        <w:t xml:space="preserve">Verificar que las PC puedan comunicarse por medio de la utilidad </w:t>
      </w:r>
      <w:r>
        <w:rPr>
          <w:b/>
        </w:rPr>
        <w:t>ping</w:t>
      </w:r>
      <w:r>
        <w:rPr/>
        <w:t>.</w:t>
      </w:r>
    </w:p>
    <w:p>
      <w:pPr>
        <w:pStyle w:val="LabSection"/>
        <w:rPr/>
      </w:pPr>
      <w:r>
        <w:rPr/>
        <w:t>Información básica/situación</w:t>
      </w:r>
    </w:p>
    <w:p>
      <w:pPr>
        <w:pStyle w:val="BodyTextL25"/>
        <w:rPr/>
      </w:pPr>
      <w:r>
        <w:rPr/>
        <w:t xml:space="preserve">Las redes están formadas por tres componentes principales: hosts, switches y routers. En este laboratorio, armará una red simple con dos hosts y un switch. En esta práctica de laboratorio, aplicará la asignación de direcciones IP a las PC para habilitar la comunicación entre estos dos dispositivos. Use la utilidad </w:t>
      </w:r>
      <w:r>
        <w:rPr>
          <w:b/>
        </w:rPr>
        <w:t>ping</w:t>
      </w:r>
      <w:r>
        <w:rPr/>
        <w:t xml:space="preserve"> para verificar la conectividad.</w:t>
      </w:r>
    </w:p>
    <w:p>
      <w:pPr>
        <w:pStyle w:val="BodyTextL25"/>
        <w:rPr/>
      </w:pPr>
      <w:r>
        <w:rPr>
          <w:b/>
          <w:color w:val="000000"/>
        </w:rPr>
        <w:t>Nota</w:t>
      </w:r>
      <w:r>
        <w:rPr>
          <w:color w:val="000000"/>
        </w:rPr>
        <w:t>: Los switches que se usan son Cisco Catalyst 2960 con Cisco IOS Release 15.0(2) (imagen lanbasek9). Se pueden utilizar otros switches y otras versiones de Cisco IOS.</w:t>
      </w:r>
    </w:p>
    <w:p>
      <w:pPr>
        <w:pStyle w:val="LabSection"/>
        <w:rPr/>
      </w:pPr>
      <w:r>
        <w:rPr/>
        <w:t>Recursos necesarios</w:t>
      </w:r>
    </w:p>
    <w:p>
      <w:pPr>
        <w:pStyle w:val="Bulletlevel1"/>
        <w:numPr>
          <w:ilvl w:val="0"/>
          <w:numId w:val="1"/>
        </w:numPr>
        <w:rPr/>
      </w:pPr>
      <w:r>
        <w:rPr/>
        <w:t>1 switch (Cisco 2960 con Cisco IOS versión 15.0(2), imagen lanbasek9 o similar)</w:t>
      </w:r>
    </w:p>
    <w:p>
      <w:pPr>
        <w:pStyle w:val="Bulletlevel1"/>
        <w:numPr>
          <w:ilvl w:val="0"/>
          <w:numId w:val="1"/>
        </w:numPr>
        <w:rPr/>
      </w:pPr>
      <w:r>
        <w:rPr/>
        <w:t>2 PC (Windows 10)</w:t>
      </w:r>
    </w:p>
    <w:p>
      <w:pPr>
        <w:pStyle w:val="Bulletlevel1"/>
        <w:numPr>
          <w:ilvl w:val="0"/>
          <w:numId w:val="1"/>
        </w:numPr>
        <w:rPr/>
      </w:pPr>
      <w:r>
        <w:rPr/>
        <w:t>2 cables Ethernet como se muestra en la topología.</w:t>
      </w:r>
    </w:p>
    <w:p>
      <w:pPr>
        <w:pStyle w:val="PartHead"/>
        <w:numPr>
          <w:ilvl w:val="0"/>
          <w:numId w:val="3"/>
        </w:numPr>
        <w:ind w:left="1191" w:hanging="1191"/>
        <w:rPr/>
      </w:pPr>
      <w:r>
        <w:rPr/>
        <w:t>Configuración de la topología de la red (Ethernet únicamente)</w:t>
      </w:r>
    </w:p>
    <w:p>
      <w:pPr>
        <w:pStyle w:val="BodyTextL25"/>
        <w:rPr/>
      </w:pPr>
      <w:bookmarkStart w:id="4" w:name="OLE_LINK7"/>
      <w:bookmarkStart w:id="5" w:name="OLE_LINK8"/>
      <w:r>
        <w:rPr/>
        <w:t>En la parte 1, realizará el cableado para conectar los dispositivos según la topología de la red.</w:t>
      </w:r>
      <w:bookmarkEnd w:id="4"/>
      <w:bookmarkEnd w:id="5"/>
    </w:p>
    <w:p>
      <w:pPr>
        <w:pStyle w:val="StepHead"/>
        <w:numPr>
          <w:ilvl w:val="1"/>
          <w:numId w:val="5"/>
        </w:numPr>
        <w:rPr/>
      </w:pPr>
      <w:r>
        <w:rPr/>
        <w:t>Encienda los dispositivos.</w:t>
      </w:r>
    </w:p>
    <w:p>
      <w:pPr>
        <w:pStyle w:val="BodyTextL25"/>
        <w:rPr/>
      </w:pPr>
      <w:r>
        <w:rPr/>
        <w:t>Encienda todos los dispositivos de la topología. Los switches no tienen un interruptor de corriente; se encienden en cuanto enchufa el cable de alimentación.</w:t>
      </w:r>
    </w:p>
    <w:p>
      <w:pPr>
        <w:pStyle w:val="BodyTextL25"/>
        <w:jc w:val="center"/>
        <w:rPr/>
      </w:pPr>
      <w:r>
        <w:rPr/>
        <w:drawing>
          <wp:inline distT="0" distB="0" distL="0" distR="0">
            <wp:extent cx="4140200" cy="266700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a:blip r:embed="rId3"/>
                    <a:stretch>
                      <a:fillRect/>
                    </a:stretch>
                  </pic:blipFill>
                  <pic:spPr bwMode="auto">
                    <a:xfrm>
                      <a:off x="0" y="0"/>
                      <a:ext cx="4140200" cy="2667000"/>
                    </a:xfrm>
                    <a:prstGeom prst="rect">
                      <a:avLst/>
                    </a:prstGeom>
                  </pic:spPr>
                </pic:pic>
              </a:graphicData>
            </a:graphic>
          </wp:inline>
        </w:drawing>
      </w:r>
    </w:p>
    <w:p>
      <w:pPr>
        <w:pStyle w:val="BodyTextL25"/>
        <w:rPr/>
      </w:pPr>
      <w:r>
        <w:rPr/>
      </w:r>
    </w:p>
    <w:p>
      <w:pPr>
        <w:pStyle w:val="StepHead"/>
        <w:numPr>
          <w:ilvl w:val="1"/>
          <w:numId w:val="5"/>
        </w:numPr>
        <w:rPr/>
      </w:pPr>
      <w:r>
        <w:rPr/>
        <w:t>Conecte las PC al switch.</w:t>
      </w:r>
    </w:p>
    <w:p>
      <w:pPr>
        <w:pStyle w:val="SubStepAlpha"/>
        <w:numPr>
          <w:ilvl w:val="2"/>
          <w:numId w:val="2"/>
        </w:numPr>
        <w:ind w:left="714" w:hanging="357"/>
        <w:rPr/>
      </w:pPr>
      <w:r>
        <w:rPr/>
        <w:t xml:space="preserve">Conecte un extremo de un cable Ethernet al puerto de NIC en PC-A. Conecte el otro extremo del cable a F0/6 en S1. Después de conectar la PC al switch, la luz de F0/6 debería tornarse ámbar y luego verde, lo que indica que la PC-A se conectó correctamente. </w:t>
      </w:r>
    </w:p>
    <w:p>
      <w:pPr>
        <w:pStyle w:val="SubStepAlpha"/>
        <w:numPr>
          <w:ilvl w:val="2"/>
          <w:numId w:val="2"/>
        </w:numPr>
        <w:ind w:left="714" w:hanging="357"/>
        <w:rPr/>
      </w:pPr>
      <w:r>
        <w:rPr/>
        <w:t xml:space="preserve">Conecte un extremo de un cable Ethernet al puerto de NIC en PC-B. Conecte el otro extremo del cable a F0/1 en S1. Después de conectar la PC al switch, la luz de F0/1 debería tornarse ámbar y luego verde, lo que indica que la PC-B se conectó correctamente. </w:t>
      </w:r>
    </w:p>
    <w:p>
      <w:pPr>
        <w:pStyle w:val="StepHead"/>
        <w:numPr>
          <w:ilvl w:val="0"/>
          <w:numId w:val="0"/>
        </w:numPr>
        <w:ind w:left="936" w:hanging="936"/>
        <w:jc w:val="center"/>
        <w:rPr/>
      </w:pPr>
      <w:r>
        <w:rPr/>
        <w:drawing>
          <wp:inline distT="0" distB="0" distL="0" distR="0">
            <wp:extent cx="4140200" cy="2667000"/>
            <wp:effectExtent l="0" t="0" r="0" b="0"/>
            <wp:docPr id="3" name="Imagen 6"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Imagen que contiene reloj&#10;&#10;Descripción generada automáticamente"/>
                    <pic:cNvPicPr>
                      <a:picLocks noChangeAspect="1" noChangeArrowheads="1"/>
                    </pic:cNvPicPr>
                  </pic:nvPicPr>
                  <pic:blipFill>
                    <a:blip r:embed="rId4"/>
                    <a:stretch>
                      <a:fillRect/>
                    </a:stretch>
                  </pic:blipFill>
                  <pic:spPr bwMode="auto">
                    <a:xfrm>
                      <a:off x="0" y="0"/>
                      <a:ext cx="4140200" cy="2667000"/>
                    </a:xfrm>
                    <a:prstGeom prst="rect">
                      <a:avLst/>
                    </a:prstGeom>
                  </pic:spPr>
                </pic:pic>
              </a:graphicData>
            </a:graphic>
          </wp:inline>
        </w:drawing>
      </w:r>
    </w:p>
    <w:p>
      <w:pPr>
        <w:pStyle w:val="StepHead"/>
        <w:numPr>
          <w:ilvl w:val="1"/>
          <w:numId w:val="5"/>
        </w:numPr>
        <w:rPr/>
      </w:pPr>
      <w:r>
        <w:rPr/>
        <w:t>Inspeccionar visualmente las conexiones de red.</w:t>
      </w:r>
    </w:p>
    <w:p>
      <w:pPr>
        <w:pStyle w:val="BodyTextL25"/>
        <w:rPr/>
      </w:pPr>
      <w:r>
        <w:rPr/>
        <w:t>Después de realizar el cableado de los dispositivos de red, tómese un momento para verificar cuidadosamente las conexiones con el fin de minimizar el tiempo necesario para solucionar problemas de conectividad de red más adelante.</w:t>
      </w:r>
    </w:p>
    <w:p>
      <w:pPr>
        <w:pStyle w:val="PartHead"/>
        <w:numPr>
          <w:ilvl w:val="0"/>
          <w:numId w:val="3"/>
        </w:numPr>
        <w:ind w:left="1191" w:hanging="1191"/>
        <w:rPr/>
      </w:pPr>
      <w:r>
        <w:rPr/>
        <w:t>Configuración de hosts en las PC</w:t>
      </w:r>
    </w:p>
    <w:p>
      <w:pPr>
        <w:pStyle w:val="StepHead"/>
        <w:numPr>
          <w:ilvl w:val="1"/>
          <w:numId w:val="4"/>
        </w:numPr>
        <w:rPr/>
      </w:pPr>
      <w:r>
        <w:rPr/>
        <w:t>Configure la información de dirección IP estática en las PC.</w:t>
      </w:r>
    </w:p>
    <w:p>
      <w:pPr>
        <w:pStyle w:val="SubStepAlpha"/>
        <w:numPr>
          <w:ilvl w:val="2"/>
          <w:numId w:val="6"/>
        </w:numPr>
        <w:ind w:left="714" w:hanging="357"/>
        <w:rPr/>
      </w:pPr>
      <w:r>
        <w:rPr/>
        <w:t xml:space="preserve">Para configurar los ajustes de red en PC-A, haga clic en </w:t>
      </w:r>
      <w:r>
        <w:rPr>
          <w:b/>
        </w:rPr>
        <w:t>Inicio</w:t>
      </w:r>
      <w:r>
        <w:rPr/>
        <w:t xml:space="preserve">, luego en </w:t>
      </w:r>
      <w:r>
        <w:rPr>
          <w:b/>
        </w:rPr>
        <w:t>Configuración</w:t>
      </w:r>
      <w:r>
        <w:rPr/>
        <w:t>.</w:t>
      </w:r>
    </w:p>
    <w:p>
      <w:pPr>
        <w:pStyle w:val="Visual"/>
        <w:rPr/>
      </w:pPr>
      <w:r>
        <w:rPr/>
        <w:drawing>
          <wp:inline distT="0" distB="0" distL="0" distR="0">
            <wp:extent cx="3858260" cy="21717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3858260" cy="2171700"/>
                    </a:xfrm>
                    <a:prstGeom prst="rect">
                      <a:avLst/>
                    </a:prstGeom>
                  </pic:spPr>
                </pic:pic>
              </a:graphicData>
            </a:graphic>
          </wp:inline>
        </w:drawing>
      </w:r>
    </w:p>
    <w:p>
      <w:pPr>
        <w:pStyle w:val="SubStepAlpha"/>
        <w:keepNext w:val="true"/>
        <w:numPr>
          <w:ilvl w:val="2"/>
          <w:numId w:val="6"/>
        </w:numPr>
        <w:ind w:left="714" w:hanging="357"/>
        <w:rPr/>
      </w:pPr>
      <w:r>
        <w:rPr/>
        <w:t xml:space="preserve">En la ventana Configuración, haga clic en </w:t>
      </w:r>
      <w:r>
        <w:rPr>
          <w:b/>
        </w:rPr>
        <w:t>Redes e Internet</w:t>
      </w:r>
      <w:r>
        <w:rPr/>
        <w:t>.</w:t>
      </w:r>
    </w:p>
    <w:p>
      <w:pPr>
        <w:pStyle w:val="Visual"/>
        <w:rPr/>
      </w:pPr>
      <w:r>
        <w:rPr/>
        <w:drawing>
          <wp:inline distT="0" distB="0" distL="0" distR="0">
            <wp:extent cx="4382135" cy="333375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4382135" cy="3333750"/>
                    </a:xfrm>
                    <a:prstGeom prst="rect">
                      <a:avLst/>
                    </a:prstGeom>
                  </pic:spPr>
                </pic:pic>
              </a:graphicData>
            </a:graphic>
          </wp:inline>
        </w:drawing>
      </w:r>
    </w:p>
    <w:p>
      <w:pPr>
        <w:pStyle w:val="SubStepAlpha"/>
        <w:numPr>
          <w:ilvl w:val="2"/>
          <w:numId w:val="6"/>
        </w:numPr>
        <w:ind w:left="714" w:hanging="357"/>
        <w:rPr/>
      </w:pPr>
      <w:r>
        <w:rPr/>
        <w:t xml:space="preserve">En el panel izquierdo, seleccione </w:t>
      </w:r>
      <w:r>
        <w:rPr>
          <w:b/>
        </w:rPr>
        <w:t>Ethernet</w:t>
      </w:r>
      <w:r>
        <w:rPr/>
        <w:t xml:space="preserve">, luego haga clic en </w:t>
      </w:r>
      <w:r>
        <w:rPr>
          <w:b/>
        </w:rPr>
        <w:t>Cambiar configuración del adaptador</w:t>
      </w:r>
      <w:r>
        <w:rPr/>
        <w:t>.</w:t>
      </w:r>
    </w:p>
    <w:p>
      <w:pPr>
        <w:pStyle w:val="Visual"/>
        <w:rPr/>
      </w:pPr>
      <w:r>
        <w:rPr/>
        <w:drawing>
          <wp:inline distT="0" distB="0" distL="0" distR="0">
            <wp:extent cx="4323080" cy="26289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4323080" cy="2628900"/>
                    </a:xfrm>
                    <a:prstGeom prst="rect">
                      <a:avLst/>
                    </a:prstGeom>
                  </pic:spPr>
                </pic:pic>
              </a:graphicData>
            </a:graphic>
          </wp:inline>
        </w:drawing>
      </w:r>
    </w:p>
    <w:p>
      <w:pPr>
        <w:pStyle w:val="SubStepAlpha"/>
        <w:keepNext w:val="true"/>
        <w:numPr>
          <w:ilvl w:val="2"/>
          <w:numId w:val="6"/>
        </w:numPr>
        <w:ind w:left="714" w:hanging="357"/>
        <w:rPr/>
      </w:pPr>
      <w:r>
        <w:rPr/>
        <w:t xml:space="preserve">La ventana Conexiones de red muestra las interfaces de red disponibles en la PC. Haga clic con el botón secundario del mouse en la interfaz </w:t>
      </w:r>
      <w:r>
        <w:rPr>
          <w:b/>
        </w:rPr>
        <w:t>Ethernet0</w:t>
      </w:r>
      <w:r>
        <w:rPr/>
        <w:t xml:space="preserve"> y seleccione </w:t>
      </w:r>
      <w:r>
        <w:rPr>
          <w:b/>
        </w:rPr>
        <w:t>Propiedades</w:t>
      </w:r>
      <w:r>
        <w:rPr/>
        <w:t>.</w:t>
      </w:r>
    </w:p>
    <w:p>
      <w:pPr>
        <w:pStyle w:val="Visual"/>
        <w:rPr/>
      </w:pPr>
      <w:r>
        <w:rPr/>
        <w:drawing>
          <wp:inline distT="0" distB="0" distL="0" distR="0">
            <wp:extent cx="4408805" cy="2886075"/>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4408805" cy="2886075"/>
                    </a:xfrm>
                    <a:prstGeom prst="rect">
                      <a:avLst/>
                    </a:prstGeom>
                  </pic:spPr>
                </pic:pic>
              </a:graphicData>
            </a:graphic>
          </wp:inline>
        </w:drawing>
      </w:r>
    </w:p>
    <w:p>
      <w:pPr>
        <w:pStyle w:val="SubStepAlpha"/>
        <w:keepNext w:val="true"/>
        <w:numPr>
          <w:ilvl w:val="2"/>
          <w:numId w:val="6"/>
        </w:numPr>
        <w:ind w:left="714" w:hanging="357"/>
        <w:rPr/>
      </w:pPr>
      <w:r>
        <w:rPr/>
        <w:t xml:space="preserve">Seleccione la opción </w:t>
      </w:r>
      <w:r>
        <w:rPr>
          <w:b/>
        </w:rPr>
        <w:t>Protocolo de Internet versión 4 (TCP/IPv4)</w:t>
      </w:r>
      <w:r>
        <w:rPr/>
        <w:t xml:space="preserve"> y, a continuación, haga clic en </w:t>
      </w:r>
      <w:r>
        <w:rPr>
          <w:b/>
        </w:rPr>
        <w:t>Propiedades</w:t>
      </w:r>
      <w:r>
        <w:rPr/>
        <w:t>.</w:t>
      </w:r>
    </w:p>
    <w:p>
      <w:pPr>
        <w:pStyle w:val="Visual"/>
        <w:rPr/>
      </w:pPr>
      <w:r>
        <w:rPr/>
        <w:drawing>
          <wp:inline distT="0" distB="0" distL="0" distR="0">
            <wp:extent cx="4315460" cy="346710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4315460" cy="3467100"/>
                    </a:xfrm>
                    <a:prstGeom prst="rect">
                      <a:avLst/>
                    </a:prstGeom>
                  </pic:spPr>
                </pic:pic>
              </a:graphicData>
            </a:graphic>
          </wp:inline>
        </w:drawing>
      </w:r>
    </w:p>
    <w:p>
      <w:pPr>
        <w:pStyle w:val="BodyTextL50"/>
        <w:rPr/>
      </w:pPr>
      <w:r>
        <w:rPr>
          <w:b/>
        </w:rPr>
        <w:t>Nota</w:t>
      </w:r>
      <w:r>
        <w:rPr/>
        <w:t xml:space="preserve">: También puede hacer doble clic en </w:t>
      </w:r>
      <w:r>
        <w:rPr>
          <w:b/>
        </w:rPr>
        <w:t>Protocolo de Internet versión 4 (TCP/IPv4)</w:t>
      </w:r>
      <w:r>
        <w:rPr/>
        <w:t xml:space="preserve"> para que se muestre la ventana Propiedades.</w:t>
      </w:r>
    </w:p>
    <w:p>
      <w:pPr>
        <w:pStyle w:val="SubStepAlpha"/>
        <w:keepNext w:val="true"/>
        <w:numPr>
          <w:ilvl w:val="2"/>
          <w:numId w:val="6"/>
        </w:numPr>
        <w:ind w:left="714" w:hanging="357"/>
        <w:rPr/>
      </w:pPr>
      <w:bookmarkStart w:id="6" w:name="OLE_LINK10"/>
      <w:bookmarkStart w:id="7" w:name="OLE_LINK11"/>
      <w:r>
        <w:rPr/>
        <w:t xml:space="preserve">Haga clic en el botón de opción </w:t>
      </w:r>
      <w:r>
        <w:rPr>
          <w:b/>
        </w:rPr>
        <w:t>Usar la siguiente dirección IP</w:t>
      </w:r>
      <w:r>
        <w:rPr/>
        <w:t xml:space="preserve"> para introducir manualmente una dirección IP, la máscara de subred y el gateway predeterminado.</w:t>
      </w:r>
      <w:bookmarkEnd w:id="6"/>
      <w:bookmarkEnd w:id="7"/>
      <w:r>
        <w:rPr/>
        <w:t xml:space="preserve"> Escriba la dirección IP 192.168.1.10 y la máscara de subred 255.255.25.0.</w:t>
      </w:r>
      <w:bookmarkStart w:id="8" w:name="OLE_LINK12"/>
      <w:bookmarkEnd w:id="8"/>
    </w:p>
    <w:p>
      <w:pPr>
        <w:pStyle w:val="Visual"/>
        <w:rPr/>
      </w:pPr>
      <w:r>
        <w:rPr/>
        <w:drawing>
          <wp:inline distT="0" distB="0" distL="0" distR="0">
            <wp:extent cx="4302125" cy="303847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4302125" cy="3038475"/>
                    </a:xfrm>
                    <a:prstGeom prst="rect">
                      <a:avLst/>
                    </a:prstGeom>
                  </pic:spPr>
                </pic:pic>
              </a:graphicData>
            </a:graphic>
          </wp:inline>
        </w:drawing>
      </w:r>
    </w:p>
    <w:p>
      <w:pPr>
        <w:pStyle w:val="BodyTextL50"/>
        <w:rPr/>
      </w:pPr>
      <w:r>
        <w:rPr>
          <w:b/>
        </w:rPr>
        <w:t>Nota</w:t>
      </w:r>
      <w:r>
        <w:rPr/>
        <w:t>: En el ejemplo anterior, se ingresó la dirección IP y la máscara de subred para la PC-A. No se ingresó el gateway predeterminado porque no había ningún router conectado a la red. Consulte la tabla de direccionamiento de la página 1 para obtener información de dirección IP para la PC- B.</w:t>
      </w:r>
    </w:p>
    <w:p>
      <w:pPr>
        <w:pStyle w:val="SubStepAlpha"/>
        <w:numPr>
          <w:ilvl w:val="2"/>
          <w:numId w:val="6"/>
        </w:numPr>
        <w:ind w:left="714" w:hanging="357"/>
        <w:rPr/>
      </w:pPr>
      <w:r>
        <w:rPr/>
        <w:t xml:space="preserve">Después de introducir toda la información IP, haga clic en </w:t>
      </w:r>
      <w:r>
        <w:rPr>
          <w:b/>
        </w:rPr>
        <w:t>Aceptar</w:t>
      </w:r>
      <w:r>
        <w:rPr/>
        <w:t xml:space="preserve">. Haga clic en </w:t>
      </w:r>
      <w:r>
        <w:rPr>
          <w:b/>
        </w:rPr>
        <w:t>Aceptar</w:t>
      </w:r>
      <w:r>
        <w:rPr/>
        <w:t xml:space="preserve"> en la ventana de propiedades de Ethernet0 para asignar la dirección IP al adaptador LAN.</w:t>
      </w:r>
    </w:p>
    <w:p>
      <w:pPr>
        <w:pStyle w:val="SubStepAlpha"/>
        <w:numPr>
          <w:ilvl w:val="2"/>
          <w:numId w:val="6"/>
        </w:numPr>
        <w:ind w:left="714" w:hanging="357"/>
        <w:rPr/>
      </w:pPr>
      <w:r>
        <w:rPr/>
        <w:t>Repita estos pasos para introducir la información de la dirección IP en PC-B.</w:t>
      </w:r>
    </w:p>
    <w:p>
      <w:pPr>
        <w:pStyle w:val="SubStepAlpha"/>
        <w:numPr>
          <w:ilvl w:val="0"/>
          <w:numId w:val="0"/>
        </w:numPr>
        <w:ind w:left="0" w:hanging="0"/>
        <w:jc w:val="center"/>
        <w:rPr>
          <w:i/>
          <w:i/>
          <w:iCs/>
        </w:rPr>
      </w:pPr>
      <w:r>
        <w:rPr>
          <w:i/>
          <w:iCs/>
        </w:rPr>
      </w:r>
    </w:p>
    <w:p>
      <w:pPr>
        <w:pStyle w:val="SubStepAlpha"/>
        <w:numPr>
          <w:ilvl w:val="0"/>
          <w:numId w:val="0"/>
        </w:numPr>
        <w:ind w:left="0" w:hanging="0"/>
        <w:jc w:val="center"/>
        <w:rPr>
          <w:i/>
          <w:i/>
          <w:iCs/>
        </w:rPr>
      </w:pPr>
      <w:r>
        <w:rPr>
          <w:i/>
          <w:iCs/>
        </w:rPr>
      </w:r>
    </w:p>
    <w:p>
      <w:pPr>
        <w:pStyle w:val="StepHead"/>
        <w:numPr>
          <w:ilvl w:val="1"/>
          <w:numId w:val="4"/>
        </w:numPr>
        <w:rPr/>
      </w:pPr>
      <w:r>
        <w:rPr/>
        <w:t>Verifique la configuración y la conectividad de la PC.</w:t>
      </w:r>
    </w:p>
    <w:p>
      <w:pPr>
        <w:pStyle w:val="BodyTextL25"/>
        <w:rPr/>
      </w:pPr>
      <w:r>
        <w:rPr/>
        <w:t>Use la línea de comandos para verificar la configuración de la PC y la conectividad.</w:t>
      </w:r>
    </w:p>
    <w:p>
      <w:pPr>
        <w:pStyle w:val="SubStepAlpha"/>
        <w:keepNext w:val="true"/>
        <w:numPr>
          <w:ilvl w:val="2"/>
          <w:numId w:val="7"/>
        </w:numPr>
        <w:ind w:left="714" w:hanging="357"/>
        <w:rPr/>
      </w:pPr>
      <w:r>
        <w:rPr/>
        <w:t>Desde PC-A, haga c</w:t>
      </w:r>
      <w:bookmarkStart w:id="9" w:name="OLE_LINK13"/>
      <w:r>
        <w:rPr/>
        <w:t xml:space="preserve">lic con el botón secundario del mouse en </w:t>
      </w:r>
      <w:r>
        <w:rPr>
          <w:b/>
        </w:rPr>
        <w:t>Inicio</w:t>
      </w:r>
      <w:r>
        <w:rPr/>
        <w:t xml:space="preserve">, seleccione </w:t>
      </w:r>
      <w:r>
        <w:rPr>
          <w:b/>
        </w:rPr>
        <w:t>Línea de comandos</w:t>
      </w:r>
      <w:r>
        <w:rPr/>
        <w:t>.</w:t>
      </w:r>
      <w:bookmarkEnd w:id="9"/>
    </w:p>
    <w:p>
      <w:pPr>
        <w:pStyle w:val="Visual"/>
        <w:rPr/>
      </w:pPr>
      <w:r>
        <w:rPr/>
        <w:drawing>
          <wp:inline distT="0" distB="0" distL="0" distR="0">
            <wp:extent cx="2552700" cy="3203575"/>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1"/>
                    <a:stretch>
                      <a:fillRect/>
                    </a:stretch>
                  </pic:blipFill>
                  <pic:spPr bwMode="auto">
                    <a:xfrm>
                      <a:off x="0" y="0"/>
                      <a:ext cx="2552700" cy="3203575"/>
                    </a:xfrm>
                    <a:prstGeom prst="rect">
                      <a:avLst/>
                    </a:prstGeom>
                  </pic:spPr>
                </pic:pic>
              </a:graphicData>
            </a:graphic>
          </wp:inline>
        </w:drawing>
      </w:r>
    </w:p>
    <w:p>
      <w:pPr>
        <w:pStyle w:val="SubStepAlpha"/>
        <w:keepNext w:val="true"/>
        <w:numPr>
          <w:ilvl w:val="2"/>
          <w:numId w:val="7"/>
        </w:numPr>
        <w:ind w:left="714" w:hanging="357"/>
        <w:rPr/>
      </w:pPr>
      <w:r>
        <w:rPr/>
        <w:t xml:space="preserve">En la ventana cmd.exe, puede introducir comandos directamente en la PC y ver los resultados de esos comandos. Verifique la configuración de la PC mediante el comando </w:t>
      </w:r>
      <w:r>
        <w:rPr>
          <w:b/>
        </w:rPr>
        <w:t>ipconfig /all</w:t>
      </w:r>
      <w:r>
        <w:rPr/>
        <w:t>. Este comando muestra información sobre el nombre del host de la PC y la dirección IPv4.</w:t>
      </w:r>
    </w:p>
    <w:p>
      <w:pPr>
        <w:pStyle w:val="Visual"/>
        <w:rPr/>
      </w:pPr>
      <w:r>
        <w:rPr/>
        <w:drawing>
          <wp:inline distT="0" distB="0" distL="0" distR="0">
            <wp:extent cx="5097145" cy="363855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5097145" cy="3638550"/>
                    </a:xfrm>
                    <a:prstGeom prst="rect">
                      <a:avLst/>
                    </a:prstGeom>
                  </pic:spPr>
                </pic:pic>
              </a:graphicData>
            </a:graphic>
          </wp:inline>
        </w:drawing>
      </w:r>
    </w:p>
    <w:p>
      <w:pPr>
        <w:pStyle w:val="Visual"/>
        <w:rPr/>
      </w:pPr>
      <w:r>
        <w:rPr/>
        <w:drawing>
          <wp:inline distT="0" distB="0" distL="0" distR="0">
            <wp:extent cx="6400800" cy="6078220"/>
            <wp:effectExtent l="0" t="0" r="0" b="0"/>
            <wp:docPr id="12"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Imagen que contiene captura de pantalla&#10;&#10;Descripción generada automáticamente"/>
                    <pic:cNvPicPr>
                      <a:picLocks noChangeAspect="1" noChangeArrowheads="1"/>
                    </pic:cNvPicPr>
                  </pic:nvPicPr>
                  <pic:blipFill>
                    <a:blip r:embed="rId13"/>
                    <a:stretch>
                      <a:fillRect/>
                    </a:stretch>
                  </pic:blipFill>
                  <pic:spPr bwMode="auto">
                    <a:xfrm>
                      <a:off x="0" y="0"/>
                      <a:ext cx="6400800" cy="6078220"/>
                    </a:xfrm>
                    <a:prstGeom prst="rect">
                      <a:avLst/>
                    </a:prstGeom>
                  </pic:spPr>
                </pic:pic>
              </a:graphicData>
            </a:graphic>
          </wp:inline>
        </w:drawing>
      </w:r>
    </w:p>
    <w:p>
      <w:pPr>
        <w:pStyle w:val="Visual"/>
        <w:rPr/>
      </w:pPr>
      <w:r>
        <w:rPr/>
        <w:t>Verificación de las configuraciones del PC-A antes de hacer ping al PC-B</w:t>
      </w:r>
    </w:p>
    <w:p>
      <w:pPr>
        <w:pStyle w:val="SubStepAlpha"/>
        <w:keepNext w:val="true"/>
        <w:numPr>
          <w:ilvl w:val="2"/>
          <w:numId w:val="7"/>
        </w:numPr>
        <w:ind w:left="714" w:hanging="357"/>
        <w:rPr/>
      </w:pPr>
      <w:r>
        <w:rPr/>
        <w:t xml:space="preserve">Escriba </w:t>
      </w:r>
      <w:r>
        <w:rPr>
          <w:b/>
        </w:rPr>
        <w:t>ping 192.168.1.11</w:t>
      </w:r>
      <w:r>
        <w:rPr/>
        <w:t xml:space="preserve"> y presione Intro.</w:t>
      </w:r>
    </w:p>
    <w:p>
      <w:pPr>
        <w:pStyle w:val="Visual"/>
        <w:rPr/>
      </w:pPr>
      <w:r>
        <w:rPr/>
        <w:drawing>
          <wp:inline distT="0" distB="0" distL="0" distR="0">
            <wp:extent cx="5059045" cy="2777490"/>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14"/>
                    <a:stretch>
                      <a:fillRect/>
                    </a:stretch>
                  </pic:blipFill>
                  <pic:spPr bwMode="auto">
                    <a:xfrm>
                      <a:off x="0" y="0"/>
                      <a:ext cx="5059045" cy="2777490"/>
                    </a:xfrm>
                    <a:prstGeom prst="rect">
                      <a:avLst/>
                    </a:prstGeom>
                  </pic:spPr>
                </pic:pic>
              </a:graphicData>
            </a:graphic>
          </wp:inline>
        </w:drawing>
      </w:r>
    </w:p>
    <w:p>
      <w:pPr>
        <w:pStyle w:val="Visual"/>
        <w:rPr/>
      </w:pPr>
      <w:r>
        <w:rPr/>
      </w:r>
    </w:p>
    <w:p>
      <w:pPr>
        <w:pStyle w:val="Visual"/>
        <w:rPr/>
      </w:pPr>
      <w:r>
        <w:rPr/>
        <w:t xml:space="preserve">¿Fueron correctos los resultados del ping? </w:t>
      </w:r>
    </w:p>
    <w:p>
      <w:pPr>
        <w:pStyle w:val="Visual"/>
        <w:rPr/>
      </w:pPr>
      <w:r>
        <w:rPr>
          <w:sz w:val="22"/>
          <w:szCs w:val="22"/>
        </w:rPr>
        <w:t>Sí, funcionaron los resultados.</w:t>
      </w:r>
      <w:r>
        <w:rPr/>
        <w:t xml:space="preserve"> </w:t>
      </w:r>
    </w:p>
    <w:p>
      <w:pPr>
        <w:pStyle w:val="BodyTextL50"/>
        <w:rPr/>
      </w:pPr>
      <w:r>
        <w:rPr/>
      </w:r>
    </w:p>
    <w:p>
      <w:pPr>
        <w:pStyle w:val="BodyTextL50"/>
        <w:spacing w:lineRule="auto" w:line="240" w:before="120" w:after="60"/>
        <w:ind w:left="720" w:hanging="0"/>
        <w:rPr/>
      </w:pPr>
      <w:r>
        <w:rPr/>
      </w:r>
    </w:p>
    <w:sectPr>
      <w:headerReference w:type="default" r:id="rId15"/>
      <w:headerReference w:type="first" r:id="rId16"/>
      <w:footerReference w:type="default" r:id="rId17"/>
      <w:footerReference w:type="first" r:id="rId18"/>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9</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9</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t xml:space="preserve">© </w:t>
    </w:r>
    <w:r>
      <w:rPr/>
      <w:fldChar w:fldCharType="begin"/>
    </w:r>
    <w:r>
      <w:rPr/>
      <w:instrText> DATE \@"yyyy" </w:instrText>
    </w:r>
    <w:r>
      <w:rPr/>
      <w:fldChar w:fldCharType="separate"/>
    </w:r>
    <w:r>
      <w:rPr/>
      <w:t>2021</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w:t>
    </w:r>
    <w:r>
      <w:rPr>
        <w:lang w:eastAsia="zh-CN"/>
      </w:rPr>
      <w:t xml:space="preserve"> </w:t>
    </w:r>
    <w:r>
      <w:rPr>
        <w:b/>
        <w:szCs w:val="16"/>
      </w:rPr>
      <w:fldChar w:fldCharType="begin"/>
    </w:r>
    <w:r>
      <w:rPr>
        <w:b/>
        <w:szCs w:val="16"/>
      </w:rPr>
      <w:instrText> NUMPAGES </w:instrText>
    </w:r>
    <w:r>
      <w:rPr>
        <w:b/>
        <w:szCs w:val="16"/>
      </w:rPr>
      <w:fldChar w:fldCharType="separate"/>
    </w:r>
    <w:r>
      <w:rPr>
        <w:b/>
        <w:szCs w:val="16"/>
      </w:rPr>
      <w:t>9</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0"/>
      </w:pBdr>
      <w:spacing w:before="60" w:after="60"/>
      <w:rPr/>
    </w:pPr>
    <w:r>
      <w:rPr/>
      <w:t>Laboratorio: Armar una red simple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60" w:after="0"/>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0"/>
        </w:tabs>
        <w:ind w:left="1080" w:hanging="360"/>
      </w:pPr>
      <w:rPr>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2">
    <w:lvl w:ilvl="0">
      <w:start w:val="1"/>
      <w:numFmt w:val="decimal"/>
      <w:lvlText w:val="Part %1:"/>
      <w:lvlJc w:val="left"/>
      <w:pPr>
        <w:tabs>
          <w:tab w:val="num" w:pos="0"/>
        </w:tabs>
        <w:ind w:left="1080" w:hanging="1080"/>
      </w:pPr>
    </w:lvl>
    <w:lvl w:ilvl="1">
      <w:start w:val="1"/>
      <w:numFmt w:val="decimal"/>
      <w:lvlText w:val="Step %2:"/>
      <w:lvlJc w:val="left"/>
      <w:pPr>
        <w:tabs>
          <w:tab w:val="num" w:pos="0"/>
        </w:tabs>
        <w:ind w:left="936" w:hanging="936"/>
      </w:pPr>
    </w:lvl>
    <w:lvl w:ilvl="2">
      <w:start w:val="1"/>
      <w:numFmt w:val="lowerLetter"/>
      <w:lvlText w:val="%3."/>
      <w:lvlJc w:val="left"/>
      <w:pPr>
        <w:tabs>
          <w:tab w:val="num" w:pos="720"/>
        </w:tabs>
        <w:ind w:left="360" w:hanging="0"/>
      </w:pPr>
    </w:lvl>
    <w:lvl w:ilvl="3">
      <w:start w:val="1"/>
      <w:numFmt w:val="none"/>
      <w:suff w:val="nothing"/>
      <w:lvlText w:val=""/>
      <w:lvlJc w:val="left"/>
      <w:pPr>
        <w:tabs>
          <w:tab w:val="num" w:pos="0"/>
        </w:tabs>
        <w:ind w:left="72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Parte %1:"/>
      <w:lvlJc w:val="left"/>
      <w:pPr>
        <w:tabs>
          <w:tab w:val="num" w:pos="0"/>
        </w:tabs>
        <w:ind w:left="1080" w:hanging="1080"/>
      </w:pPr>
    </w:lvl>
    <w:lvl w:ilvl="1">
      <w:start w:val="1"/>
      <w:numFmt w:val="decimal"/>
      <w:lvlText w:val="Step %2:"/>
      <w:lvlJc w:val="left"/>
      <w:pPr>
        <w:tabs>
          <w:tab w:val="num" w:pos="0"/>
        </w:tabs>
        <w:ind w:left="936" w:hanging="936"/>
      </w:pPr>
    </w:lvl>
    <w:lvl w:ilvl="2">
      <w:start w:val="1"/>
      <w:numFmt w:val="lowerLetter"/>
      <w:lvlText w:val="%3."/>
      <w:lvlJc w:val="left"/>
      <w:pPr>
        <w:tabs>
          <w:tab w:val="num" w:pos="720"/>
        </w:tabs>
        <w:ind w:left="360" w:hanging="0"/>
      </w:pPr>
    </w:lvl>
    <w:lvl w:ilvl="3">
      <w:start w:val="1"/>
      <w:numFmt w:val="none"/>
      <w:suff w:val="nothing"/>
      <w:lvlText w:val=""/>
      <w:lvlJc w:val="left"/>
      <w:pPr>
        <w:tabs>
          <w:tab w:val="num" w:pos="0"/>
        </w:tabs>
        <w:ind w:left="72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decimal"/>
      <w:lvlText w:val="Part %1:"/>
      <w:lvlJc w:val="left"/>
      <w:pPr>
        <w:tabs>
          <w:tab w:val="num" w:pos="0"/>
        </w:tabs>
        <w:ind w:left="1080" w:hanging="1080"/>
      </w:pPr>
    </w:lvl>
    <w:lvl w:ilvl="1">
      <w:start w:val="1"/>
      <w:numFmt w:val="decimal"/>
      <w:lvlText w:val="Paso %2:"/>
      <w:lvlJc w:val="left"/>
      <w:pPr>
        <w:tabs>
          <w:tab w:val="num" w:pos="0"/>
        </w:tabs>
        <w:ind w:left="936" w:hanging="936"/>
      </w:pPr>
    </w:lvl>
    <w:lvl w:ilvl="2">
      <w:start w:val="1"/>
      <w:numFmt w:val="lowerLetter"/>
      <w:lvlText w:val="%3."/>
      <w:lvlJc w:val="left"/>
      <w:pPr>
        <w:tabs>
          <w:tab w:val="num" w:pos="720"/>
        </w:tabs>
        <w:ind w:left="360" w:hanging="0"/>
      </w:pPr>
    </w:lvl>
    <w:lvl w:ilvl="3">
      <w:start w:val="1"/>
      <w:numFmt w:val="none"/>
      <w:suff w:val="nothing"/>
      <w:lvlText w:val=""/>
      <w:lvlJc w:val="left"/>
      <w:pPr>
        <w:tabs>
          <w:tab w:val="num" w:pos="0"/>
        </w:tabs>
        <w:ind w:left="72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decimal"/>
      <w:lvlText w:val="Part %1:"/>
      <w:lvlJc w:val="left"/>
      <w:pPr>
        <w:tabs>
          <w:tab w:val="num" w:pos="0"/>
        </w:tabs>
        <w:ind w:left="1080" w:hanging="1080"/>
      </w:pPr>
    </w:lvl>
    <w:lvl w:ilvl="1">
      <w:start w:val="1"/>
      <w:numFmt w:val="decimal"/>
      <w:lvlText w:val="Paso %2:"/>
      <w:lvlJc w:val="left"/>
      <w:pPr>
        <w:tabs>
          <w:tab w:val="num" w:pos="0"/>
        </w:tabs>
        <w:ind w:left="936" w:hanging="936"/>
      </w:pPr>
    </w:lvl>
    <w:lvl w:ilvl="2">
      <w:start w:val="1"/>
      <w:numFmt w:val="lowerLetter"/>
      <w:lvlText w:val="%3."/>
      <w:lvlJc w:val="left"/>
      <w:pPr>
        <w:tabs>
          <w:tab w:val="num" w:pos="720"/>
        </w:tabs>
        <w:ind w:left="360" w:hanging="0"/>
      </w:pPr>
    </w:lvl>
    <w:lvl w:ilvl="3">
      <w:start w:val="1"/>
      <w:numFmt w:val="none"/>
      <w:suff w:val="nothing"/>
      <w:lvlText w:val=""/>
      <w:lvlJc w:val="left"/>
      <w:pPr>
        <w:tabs>
          <w:tab w:val="num" w:pos="0"/>
        </w:tabs>
        <w:ind w:left="72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decimal"/>
      <w:lvlText w:val="Part %1:"/>
      <w:lvlJc w:val="left"/>
      <w:pPr>
        <w:tabs>
          <w:tab w:val="num" w:pos="0"/>
        </w:tabs>
        <w:ind w:left="1080" w:hanging="1080"/>
      </w:pPr>
    </w:lvl>
    <w:lvl w:ilvl="1">
      <w:start w:val="1"/>
      <w:numFmt w:val="decimal"/>
      <w:lvlText w:val="Step %2:"/>
      <w:lvlJc w:val="left"/>
      <w:pPr>
        <w:tabs>
          <w:tab w:val="num" w:pos="0"/>
        </w:tabs>
        <w:ind w:left="936" w:hanging="936"/>
      </w:pPr>
    </w:lvl>
    <w:lvl w:ilvl="2">
      <w:start w:val="1"/>
      <w:numFmt w:val="lowerLetter"/>
      <w:lvlText w:val="%3."/>
      <w:lvlJc w:val="left"/>
      <w:pPr>
        <w:tabs>
          <w:tab w:val="num" w:pos="720"/>
        </w:tabs>
        <w:ind w:left="360" w:hanging="0"/>
      </w:pPr>
    </w:lvl>
    <w:lvl w:ilvl="3">
      <w:start w:val="1"/>
      <w:numFmt w:val="none"/>
      <w:suff w:val="nothing"/>
      <w:lvlText w:val=""/>
      <w:lvlJc w:val="left"/>
      <w:pPr>
        <w:tabs>
          <w:tab w:val="num" w:pos="0"/>
        </w:tabs>
        <w:ind w:left="72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lvl w:ilvl="0">
      <w:start w:val="1"/>
      <w:numFmt w:val="decimal"/>
      <w:lvlText w:val="Part %1:"/>
      <w:lvlJc w:val="left"/>
      <w:pPr>
        <w:tabs>
          <w:tab w:val="num" w:pos="0"/>
        </w:tabs>
        <w:ind w:left="1080" w:hanging="1080"/>
      </w:pPr>
    </w:lvl>
    <w:lvl w:ilvl="1">
      <w:start w:val="1"/>
      <w:numFmt w:val="decimal"/>
      <w:lvlText w:val="Step %2:"/>
      <w:lvlJc w:val="left"/>
      <w:pPr>
        <w:tabs>
          <w:tab w:val="num" w:pos="0"/>
        </w:tabs>
        <w:ind w:left="936" w:hanging="936"/>
      </w:pPr>
    </w:lvl>
    <w:lvl w:ilvl="2">
      <w:start w:val="1"/>
      <w:numFmt w:val="lowerLetter"/>
      <w:lvlText w:val="%3."/>
      <w:lvlJc w:val="left"/>
      <w:pPr>
        <w:tabs>
          <w:tab w:val="num" w:pos="720"/>
        </w:tabs>
        <w:ind w:left="360" w:hanging="0"/>
      </w:pPr>
    </w:lvl>
    <w:lvl w:ilvl="3">
      <w:start w:val="1"/>
      <w:numFmt w:val="none"/>
      <w:suff w:val="nothing"/>
      <w:lvlText w:val=""/>
      <w:lvlJc w:val="left"/>
      <w:pPr>
        <w:tabs>
          <w:tab w:val="num" w:pos="0"/>
        </w:tabs>
        <w:ind w:left="72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TW"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Times New Roman"/>
        <w:lang w:val="es-ES" w:eastAsia="es-ES" w:bidi="es-E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734f5a"/>
    <w:pPr>
      <w:widowControl/>
      <w:suppressAutoHyphens w:val="true"/>
      <w:bidi w:val="0"/>
      <w:spacing w:lineRule="auto" w:line="276" w:before="60" w:after="60"/>
      <w:jc w:val="left"/>
    </w:pPr>
    <w:rPr>
      <w:rFonts w:ascii="Arial" w:hAnsi="Arial" w:eastAsia="SimSun" w:cs="Times New Roman"/>
      <w:color w:val="auto"/>
      <w:kern w:val="0"/>
      <w:sz w:val="22"/>
      <w:szCs w:val="22"/>
      <w:lang w:val="es-ES" w:eastAsia="es-ES" w:bidi="es-ES"/>
    </w:rPr>
  </w:style>
  <w:style w:type="paragraph" w:styleId="Heading1">
    <w:name w:val="Heading 1"/>
    <w:basedOn w:val="Normal"/>
    <w:next w:val="Normal"/>
    <w:link w:val="Ttulo1Car"/>
    <w:autoRedefine/>
    <w:uiPriority w:val="9"/>
    <w:unhideWhenUsed/>
    <w:qFormat/>
    <w:rsid w:val="00e51a48"/>
    <w:pPr>
      <w:keepNext w:val="true"/>
      <w:keepLines/>
      <w:spacing w:before="480" w:after="0"/>
      <w:outlineLvl w:val="0"/>
    </w:pPr>
    <w:rPr>
      <w:rFonts w:ascii="Cambria" w:hAnsi="Cambria" w:eastAsia="Times New Roman"/>
      <w:bCs/>
      <w:sz w:val="28"/>
      <w:szCs w:val="28"/>
    </w:rPr>
  </w:style>
  <w:style w:type="paragraph" w:styleId="Heading2">
    <w:name w:val="Heading 2"/>
    <w:basedOn w:val="Normal"/>
    <w:next w:val="Normal"/>
    <w:link w:val="Ttulo2C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e51a48"/>
    <w:rPr>
      <w:rFonts w:ascii="Cambria" w:hAnsi="Cambria" w:eastAsia="Times New Roman"/>
      <w:bCs/>
      <w:sz w:val="28"/>
      <w:szCs w:val="28"/>
    </w:rPr>
  </w:style>
  <w:style w:type="character" w:styleId="Ttulo2Car" w:customStyle="1">
    <w:name w:val="Título 2 Car"/>
    <w:link w:val="Ttulo2"/>
    <w:uiPriority w:val="9"/>
    <w:qFormat/>
    <w:rsid w:val="006007bb"/>
    <w:rPr>
      <w:rFonts w:ascii="Cambria" w:hAnsi="Cambria" w:eastAsia="Times New Roman" w:cs="Times New Roman"/>
      <w:b/>
      <w:bCs/>
      <w:color w:val="4F81BD"/>
      <w:sz w:val="26"/>
      <w:szCs w:val="26"/>
    </w:rPr>
  </w:style>
  <w:style w:type="character" w:styleId="EncabezadoCar" w:customStyle="1">
    <w:name w:val="Encabezado Car"/>
    <w:basedOn w:val="DefaultParagraphFont"/>
    <w:link w:val="Encabezado"/>
    <w:uiPriority w:val="99"/>
    <w:qFormat/>
    <w:rsid w:val="0090659a"/>
    <w:rPr/>
  </w:style>
  <w:style w:type="character" w:styleId="PiedepginaCar" w:customStyle="1">
    <w:name w:val="Pie de página Car"/>
    <w:link w:val="Piedepgina"/>
    <w:uiPriority w:val="99"/>
    <w:qFormat/>
    <w:rsid w:val="00163164"/>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TextoindependienteCar" w:customStyle="1">
    <w:name w:val="Texto independiente Car"/>
    <w:link w:val="Textoindependiente"/>
    <w:qFormat/>
    <w:rsid w:val="00f00b23"/>
    <w:rPr>
      <w:rFonts w:eastAsia="Times New Roman" w:cs="Arial"/>
      <w:szCs w:val="24"/>
    </w:rPr>
  </w:style>
  <w:style w:type="character" w:styleId="Annotationreference">
    <w:name w:val="annotation reference"/>
    <w:uiPriority w:val="99"/>
    <w:semiHidden/>
    <w:unhideWhenUsed/>
    <w:qFormat/>
    <w:rsid w:val="000b2344"/>
    <w:rPr>
      <w:sz w:val="16"/>
      <w:szCs w:val="16"/>
    </w:rPr>
  </w:style>
  <w:style w:type="character" w:styleId="TextocomentarioCar" w:customStyle="1">
    <w:name w:val="Texto comentario Car"/>
    <w:basedOn w:val="DefaultParagraphFont"/>
    <w:link w:val="Textocomentario"/>
    <w:uiPriority w:val="99"/>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HTMLconformatoprevioCar" w:customStyle="1">
    <w:name w:val="HTML con formato previo Car"/>
    <w:link w:val="HTMLconformatoprevio"/>
    <w:qFormat/>
    <w:rsid w:val="00f00b23"/>
    <w:rPr>
      <w:rFonts w:ascii="Courier New" w:hAnsi="Courier New" w:eastAsia="Times New Roman"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f00b23"/>
    <w:pPr>
      <w:spacing w:lineRule="auto" w:line="240" w:before="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32382a"/>
    <w:pPr>
      <w:keepNext w:val="true"/>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734f5a"/>
    <w:pPr>
      <w:keepNext w:val="true"/>
      <w:spacing w:before="240" w:after="120"/>
    </w:pPr>
    <w:rPr>
      <w:b/>
    </w:rPr>
  </w:style>
  <w:style w:type="paragraph" w:styleId="HeaderandFooter">
    <w:name w:val="Header and Footer"/>
    <w:basedOn w:val="Normal"/>
    <w:qFormat/>
    <w:pPr/>
    <w:rPr/>
  </w:style>
  <w:style w:type="paragraph" w:styleId="Header">
    <w:name w:val="Header"/>
    <w:basedOn w:val="Normal"/>
    <w:link w:val="EncabezadoC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PiedepginaC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786f5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ff79cc"/>
    <w:pPr>
      <w:ind w:left="1080" w:hanging="0"/>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734f5a"/>
    <w:pPr>
      <w:keepNext w:val="true"/>
      <w:spacing w:before="240" w:after="0"/>
      <w:outlineLvl w:val="0"/>
    </w:pPr>
    <w:rPr>
      <w:b/>
      <w:sz w:val="28"/>
    </w:rPr>
  </w:style>
  <w:style w:type="paragraph" w:styleId="SubStepAlpha" w:customStyle="1">
    <w:name w:val="SubStep Alpha"/>
    <w:basedOn w:val="Normal"/>
    <w:qFormat/>
    <w:rsid w:val="00734f5a"/>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2a691d"/>
    <w:pPr>
      <w:spacing w:lineRule="auto" w:line="240" w:before="120" w:after="60"/>
      <w:ind w:left="720" w:hanging="0"/>
    </w:pPr>
    <w:rPr>
      <w:sz w:val="20"/>
    </w:rPr>
  </w:style>
  <w:style w:type="paragraph" w:styleId="BodyTextL25" w:customStyle="1">
    <w:name w:val="Body Text L25"/>
    <w:basedOn w:val="Normal"/>
    <w:qFormat/>
    <w:rsid w:val="00af318c"/>
    <w:pPr>
      <w:spacing w:lineRule="auto" w:line="240" w:before="120" w:after="120"/>
      <w:ind w:left="360" w:hanging="0"/>
    </w:pPr>
    <w:rPr>
      <w:sz w:val="20"/>
    </w:rPr>
  </w:style>
  <w:style w:type="paragraph" w:styleId="InstNoteRedL50" w:customStyle="1">
    <w:name w:val="Inst Note Red L50"/>
    <w:basedOn w:val="InstNoteRed"/>
    <w:next w:val="BodyText1"/>
    <w:qFormat/>
    <w:rsid w:val="0014219c"/>
    <w:pPr>
      <w:ind w:left="720" w:hanging="0"/>
    </w:pPr>
    <w:rPr/>
  </w:style>
  <w:style w:type="paragraph" w:styleId="DevConfigs" w:customStyle="1">
    <w:name w:val="DevConfigs"/>
    <w:basedOn w:val="Normal"/>
    <w:qFormat/>
    <w:rsid w:val="00e56510"/>
    <w:pPr>
      <w:spacing w:before="0" w:after="0"/>
    </w:pPr>
    <w:rPr>
      <w:rFonts w:ascii="Courier New" w:hAnsi="Courier New"/>
      <w:sz w:val="20"/>
    </w:rPr>
  </w:style>
  <w:style w:type="paragraph" w:styleId="Visual" w:customStyle="1">
    <w:name w:val="Visual"/>
    <w:basedOn w:val="Normal"/>
    <w:qFormat/>
    <w:rsid w:val="005915ea"/>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CMDOutput" w:customStyle="1">
    <w:name w:val="CMD Output"/>
    <w:basedOn w:val="CMD"/>
    <w:qFormat/>
    <w:rsid w:val="00ea62c1"/>
    <w:pPr/>
    <w:rPr>
      <w:sz w:val="18"/>
    </w:rPr>
  </w:style>
  <w:style w:type="paragraph" w:styleId="Caption1">
    <w:name w:val="caption"/>
    <w:basedOn w:val="Normal"/>
    <w:next w:val="Normal"/>
    <w:uiPriority w:val="35"/>
    <w:unhideWhenUsed/>
    <w:qFormat/>
    <w:rsid w:val="00662c02"/>
    <w:pPr/>
    <w:rPr>
      <w:b/>
      <w:bCs/>
      <w:sz w:val="20"/>
      <w:szCs w:val="20"/>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Annotationtext">
    <w:name w:val="annotation text"/>
    <w:basedOn w:val="Normal"/>
    <w:link w:val="TextocomentarioCar"/>
    <w:uiPriority w:val="99"/>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HTMLPreformatted">
    <w:name w:val="HTML Preformatted"/>
    <w:basedOn w:val="Normal"/>
    <w:link w:val="HTMLconformatoprevioCar"/>
    <w:qFormat/>
    <w:rsid w:val="00f00b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SubStepNum" w:customStyle="1">
    <w:name w:val="SubStep Num"/>
    <w:basedOn w:val="SubStepAlpha"/>
    <w:qFormat/>
    <w:rsid w:val="009305f2"/>
    <w:pPr>
      <w:tabs>
        <w:tab w:val="clear" w:pos="720"/>
        <w:tab w:val="left" w:pos="1080" w:leader="none"/>
      </w:tabs>
      <w:ind w:left="1080" w:hanging="360"/>
    </w:pPr>
    <w:rPr/>
  </w:style>
  <w:style w:type="paragraph" w:styleId="Default" w:customStyle="1">
    <w:name w:val="Default"/>
    <w:qFormat/>
    <w:rsid w:val="007e0d7c"/>
    <w:pPr>
      <w:widowControl/>
      <w:suppressAutoHyphens w:val="true"/>
      <w:bidi w:val="0"/>
      <w:spacing w:before="0" w:after="0"/>
      <w:jc w:val="left"/>
    </w:pPr>
    <w:rPr>
      <w:rFonts w:ascii="Arial" w:hAnsi="Arial" w:eastAsia="SimSun" w:cs="Arial"/>
      <w:color w:val="000000"/>
      <w:kern w:val="0"/>
      <w:sz w:val="24"/>
      <w:szCs w:val="24"/>
      <w:lang w:val="es-ES" w:eastAsia="es-ES" w:bidi="es-ES"/>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734f5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410F7-A219-4998-9A62-2BC0D917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9</Pages>
  <Words>861</Words>
  <Characters>4351</Characters>
  <CharactersWithSpaces>5127</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2020-09-01T04:48:00Z</dcterms:created>
  <dc:creator>Cisco Systems</dc:creator>
  <dc:description/>
  <dc:language>en-US</dc:language>
  <cp:lastModifiedBy/>
  <cp:lastPrinted>2013-02-01T20:01:00Z</cp:lastPrinted>
  <dcterms:modified xsi:type="dcterms:W3CDTF">2021-08-30T21:44:03Z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