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534" w:rsidRPr="009A1CF4" w:rsidRDefault="00B604EF" w:rsidP="00F87534">
      <w:pPr>
        <w:pStyle w:val="LabTitle"/>
      </w:pPr>
      <w:bookmarkStart w:id="0" w:name="_GoBack"/>
      <w:bookmarkEnd w:id="0"/>
      <w:r w:rsidRPr="00B604EF">
        <w:t>Laboratorio</w:t>
      </w:r>
      <w:r w:rsidR="002D6C2A">
        <w:t xml:space="preserve">: Armado de un cable cruzado Ethernet </w:t>
      </w:r>
    </w:p>
    <w:p w:rsidR="003C6BCA" w:rsidRDefault="001E38E0" w:rsidP="0014219C">
      <w:pPr>
        <w:pStyle w:val="LabSection"/>
      </w:pPr>
      <w:r>
        <w:t>Topología</w:t>
      </w:r>
    </w:p>
    <w:p w:rsidR="008C4307" w:rsidRDefault="001548CE" w:rsidP="008C4307">
      <w:pPr>
        <w:pStyle w:val="Visual"/>
      </w:pPr>
      <w:r>
        <w:rPr>
          <w:noProof/>
          <w:lang w:val="en-US" w:eastAsia="zh-CN" w:bidi="ar-SA"/>
        </w:rPr>
        <w:drawing>
          <wp:inline distT="0" distB="0" distL="0" distR="0">
            <wp:extent cx="2719070" cy="7683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768350"/>
                    </a:xfrm>
                    <a:prstGeom prst="rect">
                      <a:avLst/>
                    </a:prstGeom>
                    <a:noFill/>
                  </pic:spPr>
                </pic:pic>
              </a:graphicData>
            </a:graphic>
          </wp:inline>
        </w:drawing>
      </w:r>
    </w:p>
    <w:p w:rsidR="00AE56C0" w:rsidRPr="00BB73FF" w:rsidRDefault="00AE56C0" w:rsidP="0014219C">
      <w:pPr>
        <w:pStyle w:val="LabSection"/>
      </w:pPr>
      <w:r>
        <w:t>Tabla de direccionamiento</w:t>
      </w:r>
    </w:p>
    <w:tbl>
      <w:tblPr>
        <w:tblW w:w="829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61"/>
        <w:gridCol w:w="1620"/>
        <w:gridCol w:w="1710"/>
        <w:gridCol w:w="1800"/>
        <w:gridCol w:w="1800"/>
      </w:tblGrid>
      <w:tr w:rsidR="00F667AD" w:rsidTr="00C05809">
        <w:trPr>
          <w:cantSplit/>
          <w:jc w:val="center"/>
        </w:trPr>
        <w:tc>
          <w:tcPr>
            <w:tcW w:w="1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t>Gateway predeterminado</w:t>
            </w:r>
          </w:p>
        </w:tc>
      </w:tr>
      <w:tr w:rsidR="00F667AD" w:rsidTr="00C05809">
        <w:trPr>
          <w:cantSplit/>
          <w:jc w:val="center"/>
        </w:trPr>
        <w:tc>
          <w:tcPr>
            <w:tcW w:w="1361" w:type="dxa"/>
            <w:vAlign w:val="bottom"/>
          </w:tcPr>
          <w:p w:rsidR="00F667AD" w:rsidRPr="00E87D62" w:rsidRDefault="00F667AD" w:rsidP="00E87D62">
            <w:pPr>
              <w:pStyle w:val="TableText"/>
            </w:pPr>
            <w:r>
              <w:t>PC-A</w:t>
            </w:r>
          </w:p>
        </w:tc>
        <w:tc>
          <w:tcPr>
            <w:tcW w:w="1620" w:type="dxa"/>
            <w:vAlign w:val="bottom"/>
          </w:tcPr>
          <w:p w:rsidR="00F667AD" w:rsidRPr="00E87D62" w:rsidRDefault="00F667AD" w:rsidP="00E87D62">
            <w:pPr>
              <w:pStyle w:val="TableText"/>
            </w:pPr>
            <w:r>
              <w:t>NIC</w:t>
            </w:r>
          </w:p>
        </w:tc>
        <w:tc>
          <w:tcPr>
            <w:tcW w:w="1710" w:type="dxa"/>
            <w:vAlign w:val="bottom"/>
          </w:tcPr>
          <w:p w:rsidR="00F667AD" w:rsidRPr="00E87D62" w:rsidRDefault="00F667AD" w:rsidP="00482EBA">
            <w:pPr>
              <w:pStyle w:val="TableText"/>
            </w:pPr>
            <w:r>
              <w:t>192.168.10.1</w:t>
            </w:r>
          </w:p>
        </w:tc>
        <w:tc>
          <w:tcPr>
            <w:tcW w:w="1800" w:type="dxa"/>
            <w:vAlign w:val="bottom"/>
          </w:tcPr>
          <w:p w:rsidR="00F667AD" w:rsidRPr="00E87D62" w:rsidRDefault="00F667AD" w:rsidP="00E87D62">
            <w:pPr>
              <w:pStyle w:val="TableText"/>
            </w:pPr>
            <w:r>
              <w:t>255.255.255.0</w:t>
            </w:r>
          </w:p>
        </w:tc>
        <w:tc>
          <w:tcPr>
            <w:tcW w:w="1800" w:type="dxa"/>
            <w:vAlign w:val="bottom"/>
          </w:tcPr>
          <w:p w:rsidR="00F667AD" w:rsidRPr="00E87D62" w:rsidRDefault="00F667AD" w:rsidP="00E87D62">
            <w:pPr>
              <w:pStyle w:val="TableText"/>
            </w:pPr>
            <w:r>
              <w:t>N/D</w:t>
            </w:r>
          </w:p>
        </w:tc>
      </w:tr>
      <w:tr w:rsidR="00F667AD" w:rsidTr="00C05809">
        <w:trPr>
          <w:cantSplit/>
          <w:jc w:val="center"/>
        </w:trPr>
        <w:tc>
          <w:tcPr>
            <w:tcW w:w="1361" w:type="dxa"/>
            <w:vAlign w:val="bottom"/>
          </w:tcPr>
          <w:p w:rsidR="00F667AD" w:rsidRPr="00E87D62" w:rsidRDefault="00F667AD" w:rsidP="00E87D62">
            <w:pPr>
              <w:pStyle w:val="TableText"/>
            </w:pPr>
            <w:r>
              <w:t>PC-B</w:t>
            </w:r>
          </w:p>
        </w:tc>
        <w:tc>
          <w:tcPr>
            <w:tcW w:w="1620" w:type="dxa"/>
            <w:vAlign w:val="bottom"/>
          </w:tcPr>
          <w:p w:rsidR="00F667AD" w:rsidRPr="00E87D62" w:rsidRDefault="00F667AD" w:rsidP="00E87D62">
            <w:pPr>
              <w:pStyle w:val="TableText"/>
            </w:pPr>
            <w:r>
              <w:t>NIC</w:t>
            </w:r>
          </w:p>
        </w:tc>
        <w:tc>
          <w:tcPr>
            <w:tcW w:w="1710" w:type="dxa"/>
            <w:vAlign w:val="bottom"/>
          </w:tcPr>
          <w:p w:rsidR="00F667AD" w:rsidRPr="00E87D62" w:rsidRDefault="00F667AD" w:rsidP="00E87D62">
            <w:pPr>
              <w:pStyle w:val="TableText"/>
            </w:pPr>
            <w:r>
              <w:t>192.168.10.2</w:t>
            </w:r>
          </w:p>
        </w:tc>
        <w:tc>
          <w:tcPr>
            <w:tcW w:w="1800" w:type="dxa"/>
            <w:vAlign w:val="bottom"/>
          </w:tcPr>
          <w:p w:rsidR="00F667AD" w:rsidRPr="00E87D62" w:rsidRDefault="00F667AD" w:rsidP="00E87D62">
            <w:pPr>
              <w:pStyle w:val="TableText"/>
            </w:pPr>
            <w:r>
              <w:t>255.255.255.0</w:t>
            </w:r>
          </w:p>
        </w:tc>
        <w:tc>
          <w:tcPr>
            <w:tcW w:w="1800" w:type="dxa"/>
            <w:vAlign w:val="bottom"/>
          </w:tcPr>
          <w:p w:rsidR="00F667AD" w:rsidRPr="00E87D62" w:rsidRDefault="00F667AD" w:rsidP="00E87D62">
            <w:pPr>
              <w:pStyle w:val="TableText"/>
            </w:pPr>
            <w:r>
              <w:t>N/D</w:t>
            </w:r>
          </w:p>
        </w:tc>
      </w:tr>
    </w:tbl>
    <w:p w:rsidR="009D2C27" w:rsidRPr="00BB73FF" w:rsidRDefault="009D2C27" w:rsidP="0014219C">
      <w:pPr>
        <w:pStyle w:val="LabSection"/>
      </w:pPr>
      <w:r>
        <w:t>Objetivos</w:t>
      </w:r>
    </w:p>
    <w:p w:rsidR="00554B4E" w:rsidRDefault="00963E34" w:rsidP="00963E34">
      <w:pPr>
        <w:pStyle w:val="BodyTextL25Bold"/>
      </w:pPr>
      <w:r>
        <w:t>Parte 1: Analizar los estándares de cableado y los diagramas de pines de Ethernet</w:t>
      </w:r>
    </w:p>
    <w:p w:rsidR="00554B4E" w:rsidRPr="006E6581" w:rsidRDefault="007C0D28" w:rsidP="00C91D68">
      <w:pPr>
        <w:pStyle w:val="Bulletlevel1"/>
      </w:pPr>
      <w:r>
        <w:t>Análisis de diagramas y tablas para el cable Ethernet conforme al estándar 568-A de la TIA/EIA.</w:t>
      </w:r>
    </w:p>
    <w:p w:rsidR="006E6581" w:rsidRPr="006E6581" w:rsidRDefault="003C599F" w:rsidP="006E6581">
      <w:pPr>
        <w:pStyle w:val="Bulletlevel1"/>
      </w:pPr>
      <w:r>
        <w:t>Análisis de diagramas y tablas para el cable Ethernet conforme al estándar 568-B de la TIA/EIA.</w:t>
      </w:r>
    </w:p>
    <w:p w:rsidR="006E6581" w:rsidRPr="004C0909" w:rsidRDefault="006E6581" w:rsidP="006E6581">
      <w:pPr>
        <w:pStyle w:val="BodyTextL25Bold"/>
      </w:pPr>
      <w:r>
        <w:t>Parte 2: Armar un cable cruzado Ethernet</w:t>
      </w:r>
    </w:p>
    <w:p w:rsidR="006E6581" w:rsidRPr="006E6581" w:rsidRDefault="007C0D28" w:rsidP="006E6581">
      <w:pPr>
        <w:pStyle w:val="Bulletlevel1"/>
      </w:pPr>
      <w:r>
        <w:t>Armado y terminación de un extremo del cable TIA/EIA 568-A.</w:t>
      </w:r>
    </w:p>
    <w:p w:rsidR="006E6581" w:rsidRDefault="007C0D28" w:rsidP="006E6581">
      <w:pPr>
        <w:pStyle w:val="Bulletlevel1"/>
      </w:pPr>
      <w:r>
        <w:t>Armado y terminación de un extremo del cable TIA/EIA 568-B.</w:t>
      </w:r>
    </w:p>
    <w:p w:rsidR="00442DBD" w:rsidRDefault="00442DBD" w:rsidP="00442DBD">
      <w:pPr>
        <w:pStyle w:val="BodyTextL25Bold"/>
      </w:pPr>
      <w:r>
        <w:t>Parte 3: Evaluar un cable cruzado Ethernet</w:t>
      </w:r>
    </w:p>
    <w:p w:rsidR="00442DBD" w:rsidRDefault="00442DBD" w:rsidP="00442DBD">
      <w:pPr>
        <w:pStyle w:val="Bulletlevel1"/>
      </w:pPr>
      <w:r>
        <w:t>Probar un cable cruzado Ethernet con un comprobador de cables.</w:t>
      </w:r>
    </w:p>
    <w:p w:rsidR="00442DBD" w:rsidRPr="006E6581" w:rsidRDefault="00442DBD" w:rsidP="00442DBD">
      <w:pPr>
        <w:pStyle w:val="Bulletlevel1"/>
      </w:pPr>
      <w:r>
        <w:t>Conectar dos PC mediante un cable cruzado Ethernet.</w:t>
      </w:r>
    </w:p>
    <w:p w:rsidR="00C07FD9" w:rsidRPr="00C07FD9" w:rsidRDefault="009D2C27" w:rsidP="0014219C">
      <w:pPr>
        <w:pStyle w:val="LabSection"/>
      </w:pPr>
      <w:r>
        <w:t>Información básica/situación</w:t>
      </w:r>
    </w:p>
    <w:p w:rsidR="009D2C27" w:rsidRDefault="00684266" w:rsidP="009E2309">
      <w:pPr>
        <w:pStyle w:val="BodyTextL25"/>
      </w:pPr>
      <w:r>
        <w:t>En esta práctica de laboratorio, armará y conectará un cable cruzado Ethernet, y lo probará conectando dos PC y haciendo ping entre ellas. Primero analizará los estándares 568-A y 568-B de la Asociación de Industrias Electrónicas y la Asociación de las Industrias de las Telecomunicaciones (TIA/EIA) y la forma en que se aplican a los cables Ethernet. Luego armará un cable cruzado Ethernet y lo probará. Por último, utilizará el cable que acaba de armar para conectar dos PC y lo probará haciendo ping entre ellas.</w:t>
      </w:r>
    </w:p>
    <w:p w:rsidR="00F24E17" w:rsidRDefault="00D23433" w:rsidP="009E2309">
      <w:pPr>
        <w:pStyle w:val="BodyTextL25"/>
      </w:pPr>
      <w:r>
        <w:rPr>
          <w:b/>
        </w:rPr>
        <w:t>Nota</w:t>
      </w:r>
      <w:r>
        <w:t xml:space="preserve">: Con funcionalidades de detección automática disponibles en muchos dispositivos, como el </w:t>
      </w:r>
      <w:proofErr w:type="spellStart"/>
      <w:r>
        <w:t>router</w:t>
      </w:r>
      <w:proofErr w:type="spellEnd"/>
      <w:r>
        <w:t xml:space="preserve"> de servicios integrados (ISR) Cisco 1941, es posible que se encuentre con cables directos para conectar dispositivos similares.</w:t>
      </w:r>
    </w:p>
    <w:p w:rsidR="007D2AFE" w:rsidRDefault="007D2AFE" w:rsidP="0014219C">
      <w:pPr>
        <w:pStyle w:val="LabSection"/>
      </w:pPr>
      <w:r>
        <w:t>Recursos necesarios</w:t>
      </w:r>
    </w:p>
    <w:p w:rsidR="00CD7F73" w:rsidRDefault="00F24E17" w:rsidP="00CD7F73">
      <w:pPr>
        <w:pStyle w:val="Bulletlevel1"/>
      </w:pPr>
      <w:r>
        <w:t>Un tramo de cable, ya sea de categoría 5 o 5e. El tramo de cable debe ser de 0,6 m a 0,9 m (de 2 ft a 3 ft).</w:t>
      </w:r>
    </w:p>
    <w:p w:rsidR="00CD7F73" w:rsidRDefault="00F24E17" w:rsidP="00CD7F73">
      <w:pPr>
        <w:pStyle w:val="Bulletlevel1"/>
      </w:pPr>
      <w:r>
        <w:t>2 conectores RJ-45</w:t>
      </w:r>
    </w:p>
    <w:p w:rsidR="00CD7F73" w:rsidRDefault="00F24E17" w:rsidP="00CD7F73">
      <w:pPr>
        <w:pStyle w:val="Bulletlevel1"/>
      </w:pPr>
      <w:r>
        <w:t>Tenaza engarzadora RJ-45</w:t>
      </w:r>
    </w:p>
    <w:p w:rsidR="00CD7F73" w:rsidRDefault="00F24E17" w:rsidP="00CD7F73">
      <w:pPr>
        <w:pStyle w:val="Bulletlevel1"/>
      </w:pPr>
      <w:r>
        <w:lastRenderedPageBreak/>
        <w:t>Alicate</w:t>
      </w:r>
    </w:p>
    <w:p w:rsidR="00F24E17" w:rsidRDefault="00F24E17" w:rsidP="00CD7F73">
      <w:pPr>
        <w:pStyle w:val="Bulletlevel1"/>
      </w:pPr>
      <w:r>
        <w:t>Pelacables</w:t>
      </w:r>
    </w:p>
    <w:p w:rsidR="008D7F09" w:rsidRDefault="00F24E17" w:rsidP="00CD7F73">
      <w:pPr>
        <w:pStyle w:val="Bulletlevel1"/>
      </w:pPr>
      <w:r>
        <w:t>Comprobador de cables Ethernet (opcional)</w:t>
      </w:r>
    </w:p>
    <w:p w:rsidR="006C22BF" w:rsidRDefault="003C599F" w:rsidP="00CD7F73">
      <w:pPr>
        <w:pStyle w:val="Bulletlevel1"/>
      </w:pPr>
      <w:r>
        <w:t>2 PC (Windows 10)</w:t>
      </w:r>
    </w:p>
    <w:p w:rsidR="00112AC5" w:rsidRPr="004C0909" w:rsidRDefault="002A5E5C" w:rsidP="00CB1000">
      <w:pPr>
        <w:pStyle w:val="PartHead"/>
        <w:numPr>
          <w:ilvl w:val="0"/>
          <w:numId w:val="5"/>
        </w:numPr>
        <w:tabs>
          <w:tab w:val="clear" w:pos="1080"/>
        </w:tabs>
        <w:ind w:left="1191" w:hanging="1191"/>
      </w:pPr>
      <w:r>
        <w:t>Análisis de los estándares de cableado y los diagramas de pines de Ethernet</w:t>
      </w:r>
    </w:p>
    <w:p w:rsidR="00112AC5" w:rsidRDefault="00067329" w:rsidP="00580E73">
      <w:pPr>
        <w:pStyle w:val="BodyTextL25"/>
      </w:pPr>
      <w:r>
        <w:t>La TIA/EIA especificó estándares de cableado de par trenzado no blindado (UTP) para el uso en entornos de cableado LAN. Los estándares 568-A y 568-B de la TIA/EIA estipulan los estándares de cableado comercial para las instalaciones de LAN. Estos son los estándares que se utilizan con mayor frecuencia en el cableado LAN de las organizaciones y determinan qué color de hilo se utiliza en cada pin.</w:t>
      </w:r>
    </w:p>
    <w:p w:rsidR="0071024D" w:rsidRDefault="0071024D" w:rsidP="00580E73">
      <w:pPr>
        <w:pStyle w:val="BodyTextL25"/>
        <w:rPr>
          <w:rFonts w:eastAsia="Arial"/>
        </w:rPr>
      </w:pPr>
      <w:r>
        <w:t xml:space="preserve">Con un cable cruzado, el segundo y el tercer par del conector RJ-45 en un extremo del cable se invierten en el otro extremo, lo que invierte los pares de envío y recepción. Los diagramas de pines de los cables se realizan conforme al estándar 568-A en un extremo y al estándar 568-B en el otro extremo. Los cables cruzados se suelen utilizar para conectar </w:t>
      </w:r>
      <w:proofErr w:type="spellStart"/>
      <w:r>
        <w:t>hubs</w:t>
      </w:r>
      <w:proofErr w:type="spellEnd"/>
      <w:r>
        <w:t xml:space="preserve"> a </w:t>
      </w:r>
      <w:proofErr w:type="spellStart"/>
      <w:r>
        <w:t>hubs</w:t>
      </w:r>
      <w:proofErr w:type="spellEnd"/>
      <w:r>
        <w:t xml:space="preserve"> o </w:t>
      </w:r>
      <w:proofErr w:type="spellStart"/>
      <w:r>
        <w:t>switches</w:t>
      </w:r>
      <w:proofErr w:type="spellEnd"/>
      <w:r>
        <w:t xml:space="preserve"> a </w:t>
      </w:r>
      <w:proofErr w:type="spellStart"/>
      <w:r>
        <w:t>switches</w:t>
      </w:r>
      <w:proofErr w:type="spellEnd"/>
      <w:r>
        <w:t>, pero también se pueden usar para conectar directamente dos hosts, a fin de crear una red simple.</w:t>
      </w:r>
    </w:p>
    <w:p w:rsidR="003652CB" w:rsidRDefault="00D23433" w:rsidP="00580E73">
      <w:pPr>
        <w:pStyle w:val="BodyTextL25"/>
        <w:rPr>
          <w:rFonts w:eastAsia="Arial"/>
          <w:highlight w:val="yellow"/>
        </w:rPr>
      </w:pPr>
      <w:r>
        <w:rPr>
          <w:b/>
          <w:highlight w:val="yellow"/>
        </w:rPr>
        <w:t>Nota</w:t>
      </w:r>
      <w:r>
        <w:rPr>
          <w:highlight w:val="yellow"/>
        </w:rPr>
        <w:t xml:space="preserve">: En los dispositivos de red modernos, a menudo se puede utilizar un cable directo, incluso cuando se conectan dispositivos similares, debido a su característica de detección automática. La detección automática permite a las interfaces detectar si los pares de los circuitos de envío y recepción están conectados correctamente. Si no es así, las interfaces invierten un extremo de la conexión. La detección automática también modifica la velocidad de las interfaces para que coincidan con la más lenta. Por ejemplo, si se conecta una interfaz del </w:t>
      </w:r>
      <w:proofErr w:type="spellStart"/>
      <w:r>
        <w:rPr>
          <w:highlight w:val="yellow"/>
        </w:rPr>
        <w:t>router</w:t>
      </w:r>
      <w:proofErr w:type="spellEnd"/>
      <w:r>
        <w:rPr>
          <w:highlight w:val="yellow"/>
        </w:rPr>
        <w:t xml:space="preserve"> Gigabit Ethernet (1000 Mbps) a una interfaz del </w:t>
      </w:r>
      <w:proofErr w:type="spellStart"/>
      <w:r>
        <w:rPr>
          <w:highlight w:val="yellow"/>
        </w:rPr>
        <w:t>switch</w:t>
      </w:r>
      <w:proofErr w:type="spellEnd"/>
      <w:r>
        <w:rPr>
          <w:highlight w:val="yellow"/>
        </w:rPr>
        <w:t xml:space="preserve"> </w:t>
      </w:r>
      <w:proofErr w:type="spellStart"/>
      <w:r>
        <w:rPr>
          <w:highlight w:val="yellow"/>
        </w:rPr>
        <w:t>Fast</w:t>
      </w:r>
      <w:proofErr w:type="spellEnd"/>
      <w:r>
        <w:rPr>
          <w:highlight w:val="yellow"/>
        </w:rPr>
        <w:t xml:space="preserve"> Ethernet (100 Mbps), la conexión utiliza </w:t>
      </w:r>
      <w:proofErr w:type="spellStart"/>
      <w:r>
        <w:rPr>
          <w:highlight w:val="yellow"/>
        </w:rPr>
        <w:t>Fast</w:t>
      </w:r>
      <w:proofErr w:type="spellEnd"/>
      <w:r>
        <w:rPr>
          <w:highlight w:val="yellow"/>
        </w:rPr>
        <w:t xml:space="preserve"> Ethernet.</w:t>
      </w:r>
    </w:p>
    <w:p w:rsidR="003652CB" w:rsidRDefault="0071024D" w:rsidP="00580E73">
      <w:pPr>
        <w:pStyle w:val="BodyTextL25"/>
        <w:rPr>
          <w:rFonts w:eastAsia="Arial"/>
          <w:highlight w:val="yellow"/>
        </w:rPr>
      </w:pPr>
      <w:r>
        <w:rPr>
          <w:highlight w:val="yellow"/>
        </w:rPr>
        <w:t xml:space="preserve">El </w:t>
      </w:r>
      <w:proofErr w:type="spellStart"/>
      <w:r>
        <w:rPr>
          <w:highlight w:val="yellow"/>
        </w:rPr>
        <w:t>switch</w:t>
      </w:r>
      <w:proofErr w:type="spellEnd"/>
      <w:r>
        <w:rPr>
          <w:highlight w:val="yellow"/>
        </w:rPr>
        <w:t xml:space="preserve"> Cisco 2960 tiene la función de detección automática activada de manera predeterminada; por lo tanto, la conexión de dos </w:t>
      </w:r>
      <w:proofErr w:type="spellStart"/>
      <w:r>
        <w:rPr>
          <w:highlight w:val="yellow"/>
        </w:rPr>
        <w:t>switches</w:t>
      </w:r>
      <w:proofErr w:type="spellEnd"/>
      <w:r>
        <w:rPr>
          <w:highlight w:val="yellow"/>
        </w:rPr>
        <w:t xml:space="preserve"> 2960 funciona con un cable cruzado o con un cable directo. Con algunos </w:t>
      </w:r>
      <w:proofErr w:type="spellStart"/>
      <w:r>
        <w:rPr>
          <w:highlight w:val="yellow"/>
        </w:rPr>
        <w:t>switches</w:t>
      </w:r>
      <w:proofErr w:type="spellEnd"/>
      <w:r>
        <w:rPr>
          <w:highlight w:val="yellow"/>
        </w:rPr>
        <w:t xml:space="preserve"> anteriores, este no es el caso, y se debe usar un cable cruzado.</w:t>
      </w:r>
    </w:p>
    <w:p w:rsidR="0071024D" w:rsidRDefault="0074744E" w:rsidP="00580E73">
      <w:pPr>
        <w:pStyle w:val="BodyTextL25"/>
        <w:rPr>
          <w:rFonts w:eastAsia="Arial"/>
        </w:rPr>
      </w:pPr>
      <w:r>
        <w:rPr>
          <w:highlight w:val="yellow"/>
        </w:rPr>
        <w:t xml:space="preserve">Además, las interfaces Gigabit Ethernet del </w:t>
      </w:r>
      <w:proofErr w:type="spellStart"/>
      <w:r>
        <w:rPr>
          <w:highlight w:val="yellow"/>
        </w:rPr>
        <w:t>router</w:t>
      </w:r>
      <w:proofErr w:type="spellEnd"/>
      <w:r>
        <w:rPr>
          <w:highlight w:val="yellow"/>
        </w:rPr>
        <w:t xml:space="preserve"> Cisco 1941 cuentan con la función de detección automática, y se puede usar un cable directo para conectar una PC directamente a la interfaz del </w:t>
      </w:r>
      <w:proofErr w:type="spellStart"/>
      <w:r>
        <w:rPr>
          <w:highlight w:val="yellow"/>
        </w:rPr>
        <w:t>router</w:t>
      </w:r>
      <w:proofErr w:type="spellEnd"/>
      <w:r>
        <w:rPr>
          <w:highlight w:val="yellow"/>
        </w:rPr>
        <w:t xml:space="preserve"> (lo que omite el </w:t>
      </w:r>
      <w:proofErr w:type="spellStart"/>
      <w:r>
        <w:rPr>
          <w:highlight w:val="yellow"/>
        </w:rPr>
        <w:t>switch</w:t>
      </w:r>
      <w:proofErr w:type="spellEnd"/>
      <w:r>
        <w:rPr>
          <w:highlight w:val="yellow"/>
        </w:rPr>
        <w:t xml:space="preserve">). Con algunos </w:t>
      </w:r>
      <w:proofErr w:type="spellStart"/>
      <w:r>
        <w:rPr>
          <w:highlight w:val="yellow"/>
        </w:rPr>
        <w:t>routers</w:t>
      </w:r>
      <w:proofErr w:type="spellEnd"/>
      <w:r>
        <w:rPr>
          <w:highlight w:val="yellow"/>
        </w:rPr>
        <w:t xml:space="preserve"> anteriores, este no es el caso, y se debe usar un cable cruzado.</w:t>
      </w:r>
    </w:p>
    <w:p w:rsidR="003652CB" w:rsidRDefault="003652CB" w:rsidP="00580E73">
      <w:pPr>
        <w:pStyle w:val="BodyTextL25"/>
      </w:pPr>
      <w:r>
        <w:rPr>
          <w:highlight w:val="yellow"/>
        </w:rPr>
        <w:t>Cuando se conectan dos hosts directamente, por lo general, se recomienda utilizar un cable cruzado.</w:t>
      </w:r>
    </w:p>
    <w:p w:rsidR="00112AC5" w:rsidRDefault="00C94408" w:rsidP="00CB1000">
      <w:pPr>
        <w:pStyle w:val="StepHead"/>
        <w:numPr>
          <w:ilvl w:val="1"/>
          <w:numId w:val="6"/>
        </w:numPr>
      </w:pPr>
      <w:r>
        <w:t>Análisis de diagramas y tablas para el cable Ethernet conforme al estándar 568-A de la TIA/EIA.</w:t>
      </w:r>
    </w:p>
    <w:p w:rsidR="00834CB2" w:rsidRDefault="0058676D" w:rsidP="00EB6C33">
      <w:pPr>
        <w:pStyle w:val="BodyTextL25"/>
      </w:pPr>
      <w:r>
        <w:t xml:space="preserve">En la tabla y los diagramas siguientes, se muestran el esquema de colores y el diagrama de pines, así como la función de los cuatro pares de hilos que se utilizan para el estándar 568-A. </w:t>
      </w:r>
    </w:p>
    <w:p w:rsidR="0058676D" w:rsidRDefault="00834CB2" w:rsidP="00EB6C33">
      <w:pPr>
        <w:pStyle w:val="BodyTextL25"/>
      </w:pPr>
      <w:r>
        <w:rPr>
          <w:b/>
        </w:rPr>
        <w:t>Nota</w:t>
      </w:r>
      <w:r>
        <w:t>: En las instalaciones de LAN que utilizan 100Base-T (100 Mbps), se usan solo dos de los cuatro pares.</w:t>
      </w:r>
    </w:p>
    <w:p w:rsidR="0058676D" w:rsidRPr="0058676D" w:rsidRDefault="0058676D" w:rsidP="006030F4">
      <w:pPr>
        <w:pStyle w:val="BodyTextL25"/>
        <w:keepNext/>
        <w:jc w:val="center"/>
        <w:rPr>
          <w:b/>
        </w:rPr>
      </w:pPr>
      <w:r>
        <w:rPr>
          <w:b/>
        </w:rPr>
        <w:lastRenderedPageBreak/>
        <w:t>Ethernet 10/100/1000Base-TX conforme al estándar 568-A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35"/>
        <w:gridCol w:w="1890"/>
        <w:gridCol w:w="2070"/>
        <w:gridCol w:w="2520"/>
        <w:gridCol w:w="2095"/>
      </w:tblGrid>
      <w:tr w:rsidR="001C3CE9"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BA3A3E">
            <w:pPr>
              <w:pStyle w:val="TableHeading"/>
            </w:pPr>
            <w:r>
              <w:t>Número de pin</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BA3A3E">
            <w:pPr>
              <w:pStyle w:val="TableHeading"/>
            </w:pPr>
            <w:r>
              <w:t>Número de par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BA3A3E">
            <w:pPr>
              <w:pStyle w:val="TableHeading"/>
            </w:pPr>
            <w:r>
              <w:t>Color de hilo</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6030F4">
            <w:pPr>
              <w:pStyle w:val="TableHeading"/>
            </w:pPr>
            <w:r>
              <w:t>Señal 10Base-T</w:t>
            </w:r>
            <w:r>
              <w:br/>
              <w:t>Señal 100Base-TX</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6030F4">
            <w:pPr>
              <w:pStyle w:val="TableHeading"/>
            </w:pPr>
            <w:r>
              <w:t>Señal 1000Base-T</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Pr>
                <w:b/>
              </w:rPr>
              <w:t>1</w:t>
            </w:r>
          </w:p>
        </w:tc>
        <w:tc>
          <w:tcPr>
            <w:tcW w:w="1890" w:type="dxa"/>
            <w:shd w:val="clear" w:color="auto" w:fill="auto"/>
            <w:vAlign w:val="bottom"/>
          </w:tcPr>
          <w:p w:rsidR="001C3CE9" w:rsidRPr="006030F4" w:rsidRDefault="001C3CE9" w:rsidP="006030F4">
            <w:pPr>
              <w:pStyle w:val="TableText"/>
              <w:jc w:val="center"/>
              <w:rPr>
                <w:b/>
              </w:rPr>
            </w:pPr>
            <w:r>
              <w:rPr>
                <w:b/>
              </w:rPr>
              <w:t>2</w:t>
            </w:r>
          </w:p>
        </w:tc>
        <w:tc>
          <w:tcPr>
            <w:tcW w:w="2070" w:type="dxa"/>
            <w:shd w:val="clear" w:color="auto" w:fill="auto"/>
            <w:vAlign w:val="bottom"/>
          </w:tcPr>
          <w:p w:rsidR="001C3CE9" w:rsidRPr="006030F4" w:rsidRDefault="001C3CE9" w:rsidP="006030F4">
            <w:pPr>
              <w:pStyle w:val="TableText"/>
              <w:jc w:val="center"/>
              <w:rPr>
                <w:b/>
              </w:rPr>
            </w:pPr>
            <w:r>
              <w:rPr>
                <w:b/>
              </w:rPr>
              <w:t>Blanco/Verde</w:t>
            </w:r>
          </w:p>
        </w:tc>
        <w:tc>
          <w:tcPr>
            <w:tcW w:w="2520" w:type="dxa"/>
            <w:shd w:val="clear" w:color="auto" w:fill="auto"/>
            <w:vAlign w:val="bottom"/>
          </w:tcPr>
          <w:p w:rsidR="001C3CE9" w:rsidRPr="006030F4" w:rsidRDefault="001C3CE9" w:rsidP="006030F4">
            <w:pPr>
              <w:pStyle w:val="TableText"/>
              <w:jc w:val="center"/>
              <w:rPr>
                <w:b/>
              </w:rPr>
            </w:pPr>
            <w:r>
              <w:rPr>
                <w:b/>
              </w:rPr>
              <w:t>Transmitir</w:t>
            </w:r>
          </w:p>
        </w:tc>
        <w:tc>
          <w:tcPr>
            <w:tcW w:w="2095" w:type="dxa"/>
          </w:tcPr>
          <w:p w:rsidR="001C3CE9" w:rsidRPr="006030F4" w:rsidRDefault="001C3CE9" w:rsidP="006030F4">
            <w:pPr>
              <w:pStyle w:val="TableText"/>
              <w:jc w:val="center"/>
              <w:rPr>
                <w:b/>
              </w:rPr>
            </w:pPr>
            <w:r>
              <w:rPr>
                <w:b/>
              </w:rPr>
              <w:t>BI_DA+</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Pr>
                <w:b/>
              </w:rPr>
              <w:t>2</w:t>
            </w:r>
          </w:p>
        </w:tc>
        <w:tc>
          <w:tcPr>
            <w:tcW w:w="1890" w:type="dxa"/>
            <w:shd w:val="clear" w:color="auto" w:fill="auto"/>
            <w:vAlign w:val="bottom"/>
          </w:tcPr>
          <w:p w:rsidR="001C3CE9" w:rsidRPr="006030F4" w:rsidRDefault="001C3CE9" w:rsidP="006030F4">
            <w:pPr>
              <w:pStyle w:val="TableText"/>
              <w:jc w:val="center"/>
              <w:rPr>
                <w:b/>
              </w:rPr>
            </w:pPr>
            <w:r>
              <w:rPr>
                <w:b/>
              </w:rPr>
              <w:t>2</w:t>
            </w:r>
          </w:p>
        </w:tc>
        <w:tc>
          <w:tcPr>
            <w:tcW w:w="2070" w:type="dxa"/>
            <w:shd w:val="clear" w:color="auto" w:fill="auto"/>
            <w:vAlign w:val="bottom"/>
          </w:tcPr>
          <w:p w:rsidR="001C3CE9" w:rsidRPr="006030F4" w:rsidRDefault="001C3CE9" w:rsidP="006030F4">
            <w:pPr>
              <w:pStyle w:val="TableText"/>
              <w:jc w:val="center"/>
              <w:rPr>
                <w:b/>
              </w:rPr>
            </w:pPr>
            <w:r>
              <w:rPr>
                <w:b/>
              </w:rPr>
              <w:t>Verde</w:t>
            </w:r>
          </w:p>
        </w:tc>
        <w:tc>
          <w:tcPr>
            <w:tcW w:w="2520" w:type="dxa"/>
            <w:shd w:val="clear" w:color="auto" w:fill="auto"/>
            <w:vAlign w:val="bottom"/>
          </w:tcPr>
          <w:p w:rsidR="001C3CE9" w:rsidRPr="006030F4" w:rsidRDefault="001C3CE9" w:rsidP="006030F4">
            <w:pPr>
              <w:pStyle w:val="TableText"/>
              <w:jc w:val="center"/>
              <w:rPr>
                <w:b/>
              </w:rPr>
            </w:pPr>
            <w:r>
              <w:rPr>
                <w:b/>
              </w:rPr>
              <w:t>Transmitir</w:t>
            </w:r>
          </w:p>
        </w:tc>
        <w:tc>
          <w:tcPr>
            <w:tcW w:w="2095" w:type="dxa"/>
          </w:tcPr>
          <w:p w:rsidR="001C3CE9" w:rsidRPr="006030F4" w:rsidRDefault="001C3CE9" w:rsidP="006030F4">
            <w:pPr>
              <w:pStyle w:val="TableText"/>
              <w:jc w:val="center"/>
              <w:rPr>
                <w:b/>
              </w:rPr>
            </w:pPr>
            <w:r>
              <w:rPr>
                <w:b/>
              </w:rPr>
              <w:t>BI_DA-</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Pr>
                <w:b/>
              </w:rPr>
              <w:t>3</w:t>
            </w:r>
          </w:p>
        </w:tc>
        <w:tc>
          <w:tcPr>
            <w:tcW w:w="1890" w:type="dxa"/>
            <w:shd w:val="clear" w:color="auto" w:fill="auto"/>
            <w:vAlign w:val="bottom"/>
          </w:tcPr>
          <w:p w:rsidR="001C3CE9" w:rsidRPr="006030F4" w:rsidRDefault="001C3CE9" w:rsidP="006030F4">
            <w:pPr>
              <w:pStyle w:val="TableText"/>
              <w:jc w:val="center"/>
              <w:rPr>
                <w:b/>
              </w:rPr>
            </w:pPr>
            <w:r>
              <w:rPr>
                <w:b/>
              </w:rPr>
              <w:t>3</w:t>
            </w:r>
          </w:p>
        </w:tc>
        <w:tc>
          <w:tcPr>
            <w:tcW w:w="2070" w:type="dxa"/>
            <w:shd w:val="clear" w:color="auto" w:fill="auto"/>
            <w:vAlign w:val="bottom"/>
          </w:tcPr>
          <w:p w:rsidR="001C3CE9" w:rsidRPr="006030F4" w:rsidRDefault="001C3CE9" w:rsidP="006030F4">
            <w:pPr>
              <w:pStyle w:val="TableText"/>
              <w:jc w:val="center"/>
              <w:rPr>
                <w:b/>
              </w:rPr>
            </w:pPr>
            <w:r>
              <w:rPr>
                <w:b/>
              </w:rPr>
              <w:t>Blanco/Naranja</w:t>
            </w:r>
          </w:p>
        </w:tc>
        <w:tc>
          <w:tcPr>
            <w:tcW w:w="2520" w:type="dxa"/>
            <w:shd w:val="clear" w:color="auto" w:fill="auto"/>
            <w:vAlign w:val="bottom"/>
          </w:tcPr>
          <w:p w:rsidR="001C3CE9" w:rsidRPr="006030F4" w:rsidRDefault="001C3CE9" w:rsidP="006030F4">
            <w:pPr>
              <w:pStyle w:val="TableText"/>
              <w:jc w:val="center"/>
              <w:rPr>
                <w:b/>
              </w:rPr>
            </w:pPr>
            <w:r>
              <w:rPr>
                <w:b/>
              </w:rPr>
              <w:t>Recibir</w:t>
            </w:r>
          </w:p>
        </w:tc>
        <w:tc>
          <w:tcPr>
            <w:tcW w:w="2095" w:type="dxa"/>
          </w:tcPr>
          <w:p w:rsidR="001C3CE9" w:rsidRPr="006030F4" w:rsidRDefault="001C3CE9" w:rsidP="006030F4">
            <w:pPr>
              <w:pStyle w:val="TableText"/>
              <w:jc w:val="center"/>
              <w:rPr>
                <w:b/>
              </w:rPr>
            </w:pPr>
            <w:r>
              <w:rPr>
                <w:b/>
              </w:rPr>
              <w:t>BI_DB+</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Pr>
                <w:b/>
              </w:rPr>
              <w:t>4</w:t>
            </w:r>
          </w:p>
        </w:tc>
        <w:tc>
          <w:tcPr>
            <w:tcW w:w="1890" w:type="dxa"/>
            <w:shd w:val="clear" w:color="auto" w:fill="auto"/>
            <w:vAlign w:val="bottom"/>
          </w:tcPr>
          <w:p w:rsidR="001C3CE9" w:rsidRPr="006030F4" w:rsidRDefault="001C3CE9" w:rsidP="006030F4">
            <w:pPr>
              <w:pStyle w:val="TableText"/>
              <w:jc w:val="center"/>
              <w:rPr>
                <w:b/>
              </w:rPr>
            </w:pPr>
            <w:r>
              <w:rPr>
                <w:b/>
              </w:rPr>
              <w:t>1</w:t>
            </w:r>
          </w:p>
        </w:tc>
        <w:tc>
          <w:tcPr>
            <w:tcW w:w="2070" w:type="dxa"/>
            <w:shd w:val="clear" w:color="auto" w:fill="auto"/>
            <w:vAlign w:val="bottom"/>
          </w:tcPr>
          <w:p w:rsidR="001C3CE9" w:rsidRPr="006030F4" w:rsidRDefault="001C3CE9" w:rsidP="006030F4">
            <w:pPr>
              <w:pStyle w:val="TableText"/>
              <w:jc w:val="center"/>
              <w:rPr>
                <w:b/>
              </w:rPr>
            </w:pPr>
            <w:r>
              <w:rPr>
                <w:b/>
              </w:rPr>
              <w:t>Azul</w:t>
            </w:r>
          </w:p>
        </w:tc>
        <w:tc>
          <w:tcPr>
            <w:tcW w:w="2520" w:type="dxa"/>
            <w:shd w:val="clear" w:color="auto" w:fill="auto"/>
            <w:vAlign w:val="bottom"/>
          </w:tcPr>
          <w:p w:rsidR="001C3CE9" w:rsidRPr="006030F4" w:rsidRDefault="001C3CE9" w:rsidP="006030F4">
            <w:pPr>
              <w:pStyle w:val="TableText"/>
              <w:jc w:val="center"/>
              <w:rPr>
                <w:b/>
              </w:rPr>
            </w:pPr>
            <w:r>
              <w:rPr>
                <w:b/>
              </w:rPr>
              <w:t>No se usa</w:t>
            </w:r>
          </w:p>
        </w:tc>
        <w:tc>
          <w:tcPr>
            <w:tcW w:w="2095" w:type="dxa"/>
          </w:tcPr>
          <w:p w:rsidR="001C3CE9" w:rsidRPr="006030F4" w:rsidRDefault="001C3CE9" w:rsidP="006030F4">
            <w:pPr>
              <w:pStyle w:val="TableText"/>
              <w:jc w:val="center"/>
              <w:rPr>
                <w:b/>
              </w:rPr>
            </w:pPr>
            <w:r>
              <w:rPr>
                <w:b/>
              </w:rPr>
              <w:t>BI_DC+</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Pr>
                <w:b/>
              </w:rPr>
              <w:t>5</w:t>
            </w:r>
          </w:p>
        </w:tc>
        <w:tc>
          <w:tcPr>
            <w:tcW w:w="1890" w:type="dxa"/>
            <w:shd w:val="clear" w:color="auto" w:fill="auto"/>
            <w:vAlign w:val="bottom"/>
          </w:tcPr>
          <w:p w:rsidR="001C3CE9" w:rsidRPr="006030F4" w:rsidRDefault="001C3CE9" w:rsidP="006030F4">
            <w:pPr>
              <w:pStyle w:val="TableText"/>
              <w:jc w:val="center"/>
              <w:rPr>
                <w:b/>
              </w:rPr>
            </w:pPr>
            <w:r>
              <w:rPr>
                <w:b/>
              </w:rPr>
              <w:t>1</w:t>
            </w:r>
          </w:p>
        </w:tc>
        <w:tc>
          <w:tcPr>
            <w:tcW w:w="2070" w:type="dxa"/>
            <w:shd w:val="clear" w:color="auto" w:fill="auto"/>
            <w:vAlign w:val="bottom"/>
          </w:tcPr>
          <w:p w:rsidR="001C3CE9" w:rsidRPr="006030F4" w:rsidRDefault="001C3CE9" w:rsidP="006030F4">
            <w:pPr>
              <w:pStyle w:val="TableText"/>
              <w:jc w:val="center"/>
              <w:rPr>
                <w:b/>
              </w:rPr>
            </w:pPr>
            <w:r>
              <w:rPr>
                <w:b/>
              </w:rPr>
              <w:t>Blanco/Azul</w:t>
            </w:r>
          </w:p>
        </w:tc>
        <w:tc>
          <w:tcPr>
            <w:tcW w:w="2520" w:type="dxa"/>
            <w:shd w:val="clear" w:color="auto" w:fill="auto"/>
            <w:vAlign w:val="bottom"/>
          </w:tcPr>
          <w:p w:rsidR="001C3CE9" w:rsidRPr="006030F4" w:rsidRDefault="001C3CE9" w:rsidP="006030F4">
            <w:pPr>
              <w:pStyle w:val="TableText"/>
              <w:jc w:val="center"/>
              <w:rPr>
                <w:b/>
              </w:rPr>
            </w:pPr>
            <w:r>
              <w:rPr>
                <w:b/>
              </w:rPr>
              <w:t>No se usa</w:t>
            </w:r>
          </w:p>
        </w:tc>
        <w:tc>
          <w:tcPr>
            <w:tcW w:w="2095" w:type="dxa"/>
          </w:tcPr>
          <w:p w:rsidR="001C3CE9" w:rsidRPr="006030F4" w:rsidRDefault="001C3CE9" w:rsidP="006030F4">
            <w:pPr>
              <w:pStyle w:val="TableText"/>
              <w:jc w:val="center"/>
              <w:rPr>
                <w:b/>
              </w:rPr>
            </w:pPr>
            <w:r>
              <w:rPr>
                <w:b/>
              </w:rPr>
              <w:t>BI_DC-</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Pr>
                <w:b/>
              </w:rPr>
              <w:t>6</w:t>
            </w:r>
          </w:p>
        </w:tc>
        <w:tc>
          <w:tcPr>
            <w:tcW w:w="1890" w:type="dxa"/>
            <w:shd w:val="clear" w:color="auto" w:fill="auto"/>
            <w:vAlign w:val="bottom"/>
          </w:tcPr>
          <w:p w:rsidR="001C3CE9" w:rsidRPr="006030F4" w:rsidRDefault="001C3CE9" w:rsidP="006030F4">
            <w:pPr>
              <w:pStyle w:val="TableText"/>
              <w:jc w:val="center"/>
              <w:rPr>
                <w:b/>
              </w:rPr>
            </w:pPr>
            <w:r>
              <w:rPr>
                <w:b/>
              </w:rPr>
              <w:t>3</w:t>
            </w:r>
          </w:p>
        </w:tc>
        <w:tc>
          <w:tcPr>
            <w:tcW w:w="2070" w:type="dxa"/>
            <w:shd w:val="clear" w:color="auto" w:fill="auto"/>
            <w:vAlign w:val="bottom"/>
          </w:tcPr>
          <w:p w:rsidR="001C3CE9" w:rsidRPr="006030F4" w:rsidRDefault="001C3CE9" w:rsidP="006030F4">
            <w:pPr>
              <w:pStyle w:val="TableText"/>
              <w:jc w:val="center"/>
              <w:rPr>
                <w:b/>
              </w:rPr>
            </w:pPr>
            <w:r>
              <w:rPr>
                <w:b/>
              </w:rPr>
              <w:t>Naranja</w:t>
            </w:r>
          </w:p>
        </w:tc>
        <w:tc>
          <w:tcPr>
            <w:tcW w:w="2520" w:type="dxa"/>
            <w:shd w:val="clear" w:color="auto" w:fill="auto"/>
            <w:vAlign w:val="bottom"/>
          </w:tcPr>
          <w:p w:rsidR="001C3CE9" w:rsidRPr="006030F4" w:rsidRDefault="001C3CE9" w:rsidP="006030F4">
            <w:pPr>
              <w:pStyle w:val="TableText"/>
              <w:jc w:val="center"/>
              <w:rPr>
                <w:b/>
              </w:rPr>
            </w:pPr>
            <w:r>
              <w:rPr>
                <w:b/>
              </w:rPr>
              <w:t>Recibir</w:t>
            </w:r>
          </w:p>
        </w:tc>
        <w:tc>
          <w:tcPr>
            <w:tcW w:w="2095" w:type="dxa"/>
          </w:tcPr>
          <w:p w:rsidR="001C3CE9" w:rsidRPr="006030F4" w:rsidRDefault="001C3CE9" w:rsidP="006030F4">
            <w:pPr>
              <w:pStyle w:val="TableText"/>
              <w:jc w:val="center"/>
              <w:rPr>
                <w:b/>
              </w:rPr>
            </w:pPr>
            <w:r>
              <w:rPr>
                <w:b/>
              </w:rPr>
              <w:t>BI_DB-</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Pr>
                <w:b/>
              </w:rPr>
              <w:t>7</w:t>
            </w:r>
          </w:p>
        </w:tc>
        <w:tc>
          <w:tcPr>
            <w:tcW w:w="1890" w:type="dxa"/>
            <w:shd w:val="clear" w:color="auto" w:fill="auto"/>
            <w:vAlign w:val="bottom"/>
          </w:tcPr>
          <w:p w:rsidR="001C3CE9" w:rsidRPr="006030F4" w:rsidRDefault="001C3CE9" w:rsidP="006030F4">
            <w:pPr>
              <w:pStyle w:val="TableText"/>
              <w:jc w:val="center"/>
              <w:rPr>
                <w:b/>
              </w:rPr>
            </w:pPr>
            <w:r>
              <w:rPr>
                <w:b/>
              </w:rPr>
              <w:t>4</w:t>
            </w:r>
          </w:p>
        </w:tc>
        <w:tc>
          <w:tcPr>
            <w:tcW w:w="2070" w:type="dxa"/>
            <w:shd w:val="clear" w:color="auto" w:fill="auto"/>
            <w:vAlign w:val="bottom"/>
          </w:tcPr>
          <w:p w:rsidR="001C3CE9" w:rsidRPr="006030F4" w:rsidRDefault="001C3CE9" w:rsidP="006030F4">
            <w:pPr>
              <w:pStyle w:val="TableText"/>
              <w:jc w:val="center"/>
              <w:rPr>
                <w:b/>
              </w:rPr>
            </w:pPr>
            <w:r>
              <w:rPr>
                <w:b/>
              </w:rPr>
              <w:t>Blanco/Marrón</w:t>
            </w:r>
          </w:p>
        </w:tc>
        <w:tc>
          <w:tcPr>
            <w:tcW w:w="2520" w:type="dxa"/>
            <w:shd w:val="clear" w:color="auto" w:fill="auto"/>
            <w:vAlign w:val="bottom"/>
          </w:tcPr>
          <w:p w:rsidR="001C3CE9" w:rsidRPr="006030F4" w:rsidRDefault="001C3CE9" w:rsidP="006030F4">
            <w:pPr>
              <w:pStyle w:val="TableText"/>
              <w:jc w:val="center"/>
              <w:rPr>
                <w:b/>
              </w:rPr>
            </w:pPr>
            <w:r>
              <w:rPr>
                <w:b/>
              </w:rPr>
              <w:t>No se usa</w:t>
            </w:r>
          </w:p>
        </w:tc>
        <w:tc>
          <w:tcPr>
            <w:tcW w:w="2095" w:type="dxa"/>
          </w:tcPr>
          <w:p w:rsidR="001C3CE9" w:rsidRPr="006030F4" w:rsidRDefault="001C3CE9" w:rsidP="006030F4">
            <w:pPr>
              <w:pStyle w:val="TableText"/>
              <w:jc w:val="center"/>
              <w:rPr>
                <w:b/>
              </w:rPr>
            </w:pPr>
            <w:r>
              <w:rPr>
                <w:b/>
              </w:rPr>
              <w:t>BI_DD+</w:t>
            </w:r>
          </w:p>
        </w:tc>
      </w:tr>
      <w:tr w:rsidR="001C3CE9" w:rsidRPr="00697346" w:rsidTr="006030F4">
        <w:trPr>
          <w:cantSplit/>
          <w:jc w:val="center"/>
        </w:trPr>
        <w:tc>
          <w:tcPr>
            <w:tcW w:w="1735" w:type="dxa"/>
            <w:shd w:val="clear" w:color="auto" w:fill="auto"/>
            <w:vAlign w:val="bottom"/>
          </w:tcPr>
          <w:p w:rsidR="001C3CE9" w:rsidRPr="006030F4" w:rsidRDefault="001C3CE9" w:rsidP="003A4CB4">
            <w:pPr>
              <w:pStyle w:val="TableText"/>
              <w:keepNext w:val="0"/>
              <w:jc w:val="center"/>
              <w:rPr>
                <w:b/>
              </w:rPr>
            </w:pPr>
            <w:r>
              <w:rPr>
                <w:b/>
              </w:rPr>
              <w:t>8</w:t>
            </w:r>
          </w:p>
        </w:tc>
        <w:tc>
          <w:tcPr>
            <w:tcW w:w="1890" w:type="dxa"/>
            <w:shd w:val="clear" w:color="auto" w:fill="auto"/>
            <w:vAlign w:val="bottom"/>
          </w:tcPr>
          <w:p w:rsidR="001C3CE9" w:rsidRPr="006030F4" w:rsidRDefault="001C3CE9" w:rsidP="003A4CB4">
            <w:pPr>
              <w:pStyle w:val="TableText"/>
              <w:keepNext w:val="0"/>
              <w:jc w:val="center"/>
              <w:rPr>
                <w:b/>
              </w:rPr>
            </w:pPr>
            <w:r>
              <w:rPr>
                <w:b/>
              </w:rPr>
              <w:t>4</w:t>
            </w:r>
          </w:p>
        </w:tc>
        <w:tc>
          <w:tcPr>
            <w:tcW w:w="2070" w:type="dxa"/>
            <w:shd w:val="clear" w:color="auto" w:fill="auto"/>
            <w:vAlign w:val="bottom"/>
          </w:tcPr>
          <w:p w:rsidR="001C3CE9" w:rsidRPr="006030F4" w:rsidRDefault="001C3CE9" w:rsidP="003A4CB4">
            <w:pPr>
              <w:pStyle w:val="TableText"/>
              <w:keepNext w:val="0"/>
              <w:jc w:val="center"/>
              <w:rPr>
                <w:b/>
              </w:rPr>
            </w:pPr>
            <w:r>
              <w:rPr>
                <w:b/>
              </w:rPr>
              <w:t>Marrón</w:t>
            </w:r>
          </w:p>
        </w:tc>
        <w:tc>
          <w:tcPr>
            <w:tcW w:w="2520" w:type="dxa"/>
            <w:shd w:val="clear" w:color="auto" w:fill="auto"/>
            <w:vAlign w:val="bottom"/>
          </w:tcPr>
          <w:p w:rsidR="001C3CE9" w:rsidRPr="006030F4" w:rsidRDefault="001C3CE9" w:rsidP="003A4CB4">
            <w:pPr>
              <w:pStyle w:val="TableText"/>
              <w:keepNext w:val="0"/>
              <w:jc w:val="center"/>
              <w:rPr>
                <w:b/>
              </w:rPr>
            </w:pPr>
            <w:r>
              <w:rPr>
                <w:b/>
              </w:rPr>
              <w:t>No se usa</w:t>
            </w:r>
          </w:p>
        </w:tc>
        <w:tc>
          <w:tcPr>
            <w:tcW w:w="2095" w:type="dxa"/>
          </w:tcPr>
          <w:p w:rsidR="001C3CE9" w:rsidRPr="006030F4" w:rsidRDefault="001C3CE9" w:rsidP="003A4CB4">
            <w:pPr>
              <w:pStyle w:val="TableText"/>
              <w:keepNext w:val="0"/>
              <w:jc w:val="center"/>
              <w:rPr>
                <w:b/>
              </w:rPr>
            </w:pPr>
            <w:r>
              <w:rPr>
                <w:b/>
              </w:rPr>
              <w:t>BI_DD-</w:t>
            </w:r>
          </w:p>
        </w:tc>
      </w:tr>
    </w:tbl>
    <w:p w:rsidR="00BA3A3E" w:rsidRDefault="0058676D" w:rsidP="003A4CB4">
      <w:pPr>
        <w:pStyle w:val="BodyTextL25"/>
        <w:keepNext/>
      </w:pPr>
      <w:r>
        <w:t>En los diagramas siguientes, se muestra la forma en que el color del hilo y el diagrama de pines se alinean con un conector RJ-45 conforme al estándar 568-A.</w:t>
      </w:r>
    </w:p>
    <w:p w:rsidR="00CE2299" w:rsidRDefault="00484810" w:rsidP="00382EF6">
      <w:pPr>
        <w:pStyle w:val="Visual"/>
        <w:spacing w:after="120"/>
      </w:pPr>
      <w:r>
        <w:rPr>
          <w:noProof/>
          <w:lang w:val="en-US" w:eastAsia="zh-CN" w:bidi="ar-SA"/>
        </w:rPr>
        <w:drawing>
          <wp:inline distT="0" distB="0" distL="0" distR="0">
            <wp:extent cx="2756535" cy="2166282"/>
            <wp:effectExtent l="19050" t="0" r="5715" b="0"/>
            <wp:docPr id="3" name="Picture 3" descr="T-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568A"/>
                    <pic:cNvPicPr>
                      <a:picLocks noChangeAspect="1" noChangeArrowheads="1"/>
                    </pic:cNvPicPr>
                  </pic:nvPicPr>
                  <pic:blipFill>
                    <a:blip r:embed="rId10" cstate="print"/>
                    <a:stretch>
                      <a:fillRect/>
                    </a:stretch>
                  </pic:blipFill>
                  <pic:spPr bwMode="auto">
                    <a:xfrm>
                      <a:off x="0" y="0"/>
                      <a:ext cx="2756535" cy="2166282"/>
                    </a:xfrm>
                    <a:prstGeom prst="rect">
                      <a:avLst/>
                    </a:prstGeom>
                    <a:noFill/>
                    <a:ln w="9525">
                      <a:noFill/>
                      <a:miter lim="800000"/>
                      <a:headEnd/>
                      <a:tailEnd/>
                    </a:ln>
                  </pic:spPr>
                </pic:pic>
              </a:graphicData>
            </a:graphic>
          </wp:inline>
        </w:drawing>
      </w:r>
    </w:p>
    <w:p w:rsidR="00CE2299" w:rsidRDefault="00484810" w:rsidP="00382EF6">
      <w:pPr>
        <w:pStyle w:val="Visual"/>
        <w:spacing w:before="120"/>
      </w:pPr>
      <w:r>
        <w:rPr>
          <w:noProof/>
          <w:lang w:val="en-US" w:eastAsia="zh-CN" w:bidi="ar-SA"/>
        </w:rPr>
        <w:drawing>
          <wp:inline distT="0" distB="0" distL="0" distR="0">
            <wp:extent cx="2164715" cy="2744604"/>
            <wp:effectExtent l="19050" t="0" r="6985" b="0"/>
            <wp:docPr id="1" name="Picture 2" descr="RJ-45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J-45 Jack"/>
                    <pic:cNvPicPr>
                      <a:picLocks noChangeAspect="1" noChangeArrowheads="1"/>
                    </pic:cNvPicPr>
                  </pic:nvPicPr>
                  <pic:blipFill>
                    <a:blip r:embed="rId11" cstate="print"/>
                    <a:stretch>
                      <a:fillRect/>
                    </a:stretch>
                  </pic:blipFill>
                  <pic:spPr bwMode="auto">
                    <a:xfrm>
                      <a:off x="0" y="0"/>
                      <a:ext cx="2164715" cy="2744604"/>
                    </a:xfrm>
                    <a:prstGeom prst="rect">
                      <a:avLst/>
                    </a:prstGeom>
                    <a:noFill/>
                    <a:ln w="9525">
                      <a:noFill/>
                      <a:miter lim="800000"/>
                      <a:headEnd/>
                      <a:tailEnd/>
                    </a:ln>
                  </pic:spPr>
                </pic:pic>
              </a:graphicData>
            </a:graphic>
          </wp:inline>
        </w:drawing>
      </w:r>
    </w:p>
    <w:p w:rsidR="005044F8" w:rsidRDefault="005044F8" w:rsidP="00CB1000">
      <w:pPr>
        <w:pStyle w:val="StepHead"/>
        <w:numPr>
          <w:ilvl w:val="1"/>
          <w:numId w:val="6"/>
        </w:numPr>
      </w:pPr>
      <w:r>
        <w:lastRenderedPageBreak/>
        <w:t>Análisis de diagramas y tablas para el cable Ethernet conforme al estándar 568-B de la TIA/EIA.</w:t>
      </w:r>
    </w:p>
    <w:p w:rsidR="00855605" w:rsidRDefault="00855605" w:rsidP="00855605">
      <w:pPr>
        <w:pStyle w:val="BodyTextL25"/>
      </w:pPr>
      <w:r>
        <w:t>En la tabla y el diagrama siguientes, se muestran el esquema de colores y el diagrama de pines conforme al estándar 568-B.</w:t>
      </w:r>
    </w:p>
    <w:p w:rsidR="00773BC4" w:rsidRPr="0058676D" w:rsidRDefault="00773BC4" w:rsidP="006030F4">
      <w:pPr>
        <w:pStyle w:val="BodyTextL25"/>
        <w:keepNext/>
        <w:jc w:val="center"/>
        <w:rPr>
          <w:b/>
        </w:rPr>
      </w:pPr>
      <w:r>
        <w:rPr>
          <w:b/>
        </w:rPr>
        <w:t>Ethernet 10/100/1000-BaseTX conforme al estándar 568-B</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35"/>
        <w:gridCol w:w="1890"/>
        <w:gridCol w:w="2070"/>
        <w:gridCol w:w="2520"/>
        <w:gridCol w:w="2095"/>
      </w:tblGrid>
      <w:tr w:rsidR="002F5567"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97346">
            <w:pPr>
              <w:pStyle w:val="TableHeading"/>
            </w:pPr>
            <w:r>
              <w:t>Número de pin</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97346">
            <w:pPr>
              <w:pStyle w:val="TableHeading"/>
            </w:pPr>
            <w:r>
              <w:t>Número de par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97346">
            <w:pPr>
              <w:pStyle w:val="TableHeading"/>
            </w:pPr>
            <w:r>
              <w:t>Color de hilo</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2F5567">
            <w:pPr>
              <w:pStyle w:val="TableHeading"/>
            </w:pPr>
            <w:r>
              <w:t>Señal 10Base-T</w:t>
            </w:r>
            <w:r>
              <w:br/>
              <w:t>Señal 100Base-TX</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030F4">
            <w:pPr>
              <w:pStyle w:val="TableHeading"/>
            </w:pPr>
            <w:r>
              <w:t>Señal 1000Base-T</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Pr>
                <w:b/>
              </w:rPr>
              <w:t>1</w:t>
            </w:r>
          </w:p>
        </w:tc>
        <w:tc>
          <w:tcPr>
            <w:tcW w:w="1890" w:type="dxa"/>
            <w:shd w:val="clear" w:color="auto" w:fill="auto"/>
            <w:vAlign w:val="bottom"/>
          </w:tcPr>
          <w:p w:rsidR="002F5567" w:rsidRPr="006030F4" w:rsidRDefault="002F5567" w:rsidP="006030F4">
            <w:pPr>
              <w:pStyle w:val="TableText"/>
              <w:jc w:val="center"/>
              <w:rPr>
                <w:b/>
              </w:rPr>
            </w:pPr>
            <w:r>
              <w:rPr>
                <w:b/>
              </w:rPr>
              <w:t>2</w:t>
            </w:r>
          </w:p>
        </w:tc>
        <w:tc>
          <w:tcPr>
            <w:tcW w:w="2070" w:type="dxa"/>
            <w:shd w:val="clear" w:color="auto" w:fill="auto"/>
            <w:vAlign w:val="bottom"/>
          </w:tcPr>
          <w:p w:rsidR="002F5567" w:rsidRPr="006030F4" w:rsidRDefault="002F5567" w:rsidP="006030F4">
            <w:pPr>
              <w:pStyle w:val="TableText"/>
              <w:jc w:val="center"/>
              <w:rPr>
                <w:b/>
              </w:rPr>
            </w:pPr>
            <w:r>
              <w:rPr>
                <w:b/>
              </w:rPr>
              <w:t>Blanco/Naranja</w:t>
            </w:r>
          </w:p>
        </w:tc>
        <w:tc>
          <w:tcPr>
            <w:tcW w:w="2520" w:type="dxa"/>
            <w:shd w:val="clear" w:color="auto" w:fill="auto"/>
            <w:vAlign w:val="bottom"/>
          </w:tcPr>
          <w:p w:rsidR="002F5567" w:rsidRPr="006030F4" w:rsidRDefault="002F5567" w:rsidP="006030F4">
            <w:pPr>
              <w:pStyle w:val="TableText"/>
              <w:jc w:val="center"/>
              <w:rPr>
                <w:b/>
              </w:rPr>
            </w:pPr>
            <w:r>
              <w:rPr>
                <w:b/>
              </w:rPr>
              <w:t>Transmitir</w:t>
            </w:r>
          </w:p>
        </w:tc>
        <w:tc>
          <w:tcPr>
            <w:tcW w:w="2095" w:type="dxa"/>
          </w:tcPr>
          <w:p w:rsidR="002F5567" w:rsidRPr="006030F4" w:rsidRDefault="006D1F81" w:rsidP="006030F4">
            <w:pPr>
              <w:pStyle w:val="TableText"/>
              <w:jc w:val="center"/>
              <w:rPr>
                <w:b/>
              </w:rPr>
            </w:pPr>
            <w:r>
              <w:rPr>
                <w:b/>
              </w:rPr>
              <w:t>BI_DA+</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Pr>
                <w:b/>
              </w:rPr>
              <w:t>2</w:t>
            </w:r>
          </w:p>
        </w:tc>
        <w:tc>
          <w:tcPr>
            <w:tcW w:w="1890" w:type="dxa"/>
            <w:shd w:val="clear" w:color="auto" w:fill="auto"/>
            <w:vAlign w:val="bottom"/>
          </w:tcPr>
          <w:p w:rsidR="002F5567" w:rsidRPr="006030F4" w:rsidRDefault="002F5567" w:rsidP="006030F4">
            <w:pPr>
              <w:pStyle w:val="TableText"/>
              <w:jc w:val="center"/>
              <w:rPr>
                <w:b/>
              </w:rPr>
            </w:pPr>
            <w:r>
              <w:rPr>
                <w:b/>
              </w:rPr>
              <w:t>2</w:t>
            </w:r>
          </w:p>
        </w:tc>
        <w:tc>
          <w:tcPr>
            <w:tcW w:w="2070" w:type="dxa"/>
            <w:shd w:val="clear" w:color="auto" w:fill="auto"/>
            <w:vAlign w:val="bottom"/>
          </w:tcPr>
          <w:p w:rsidR="002F5567" w:rsidRPr="006030F4" w:rsidRDefault="002F5567" w:rsidP="006030F4">
            <w:pPr>
              <w:pStyle w:val="TableText"/>
              <w:jc w:val="center"/>
              <w:rPr>
                <w:b/>
              </w:rPr>
            </w:pPr>
            <w:r>
              <w:rPr>
                <w:b/>
              </w:rPr>
              <w:t>Naranja</w:t>
            </w:r>
          </w:p>
        </w:tc>
        <w:tc>
          <w:tcPr>
            <w:tcW w:w="2520" w:type="dxa"/>
            <w:shd w:val="clear" w:color="auto" w:fill="auto"/>
            <w:vAlign w:val="bottom"/>
          </w:tcPr>
          <w:p w:rsidR="002F5567" w:rsidRPr="006030F4" w:rsidRDefault="002F5567" w:rsidP="006030F4">
            <w:pPr>
              <w:pStyle w:val="TableText"/>
              <w:jc w:val="center"/>
              <w:rPr>
                <w:b/>
              </w:rPr>
            </w:pPr>
            <w:r>
              <w:rPr>
                <w:b/>
              </w:rPr>
              <w:t>Transmitir</w:t>
            </w:r>
          </w:p>
        </w:tc>
        <w:tc>
          <w:tcPr>
            <w:tcW w:w="2095" w:type="dxa"/>
          </w:tcPr>
          <w:p w:rsidR="002F5567" w:rsidRPr="006030F4" w:rsidRDefault="006D1F81" w:rsidP="006030F4">
            <w:pPr>
              <w:pStyle w:val="TableText"/>
              <w:jc w:val="center"/>
              <w:rPr>
                <w:b/>
              </w:rPr>
            </w:pPr>
            <w:r>
              <w:rPr>
                <w:b/>
              </w:rPr>
              <w:t>BI_DA-</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Pr>
                <w:b/>
              </w:rPr>
              <w:t>3</w:t>
            </w:r>
          </w:p>
        </w:tc>
        <w:tc>
          <w:tcPr>
            <w:tcW w:w="1890" w:type="dxa"/>
            <w:shd w:val="clear" w:color="auto" w:fill="auto"/>
            <w:vAlign w:val="bottom"/>
          </w:tcPr>
          <w:p w:rsidR="002F5567" w:rsidRPr="006030F4" w:rsidRDefault="002F5567" w:rsidP="006030F4">
            <w:pPr>
              <w:pStyle w:val="TableText"/>
              <w:jc w:val="center"/>
              <w:rPr>
                <w:b/>
              </w:rPr>
            </w:pPr>
            <w:r>
              <w:rPr>
                <w:b/>
              </w:rPr>
              <w:t>3</w:t>
            </w:r>
          </w:p>
        </w:tc>
        <w:tc>
          <w:tcPr>
            <w:tcW w:w="2070" w:type="dxa"/>
            <w:shd w:val="clear" w:color="auto" w:fill="auto"/>
            <w:vAlign w:val="bottom"/>
          </w:tcPr>
          <w:p w:rsidR="002F5567" w:rsidRPr="006030F4" w:rsidRDefault="002F5567" w:rsidP="006030F4">
            <w:pPr>
              <w:pStyle w:val="TableText"/>
              <w:jc w:val="center"/>
              <w:rPr>
                <w:b/>
              </w:rPr>
            </w:pPr>
            <w:r>
              <w:rPr>
                <w:b/>
              </w:rPr>
              <w:t>Blanco/Verde</w:t>
            </w:r>
          </w:p>
        </w:tc>
        <w:tc>
          <w:tcPr>
            <w:tcW w:w="2520" w:type="dxa"/>
            <w:shd w:val="clear" w:color="auto" w:fill="auto"/>
            <w:vAlign w:val="bottom"/>
          </w:tcPr>
          <w:p w:rsidR="002F5567" w:rsidRPr="006030F4" w:rsidRDefault="002F5567" w:rsidP="006030F4">
            <w:pPr>
              <w:pStyle w:val="TableText"/>
              <w:jc w:val="center"/>
              <w:rPr>
                <w:b/>
              </w:rPr>
            </w:pPr>
            <w:r>
              <w:rPr>
                <w:b/>
              </w:rPr>
              <w:t>Recibir</w:t>
            </w:r>
          </w:p>
        </w:tc>
        <w:tc>
          <w:tcPr>
            <w:tcW w:w="2095" w:type="dxa"/>
          </w:tcPr>
          <w:p w:rsidR="002F5567" w:rsidRPr="006030F4" w:rsidRDefault="006D1F81" w:rsidP="006030F4">
            <w:pPr>
              <w:pStyle w:val="TableText"/>
              <w:jc w:val="center"/>
              <w:rPr>
                <w:b/>
              </w:rPr>
            </w:pPr>
            <w:r>
              <w:rPr>
                <w:b/>
              </w:rPr>
              <w:t>BI_DB+</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Pr>
                <w:b/>
              </w:rPr>
              <w:t>4</w:t>
            </w:r>
          </w:p>
        </w:tc>
        <w:tc>
          <w:tcPr>
            <w:tcW w:w="1890" w:type="dxa"/>
            <w:shd w:val="clear" w:color="auto" w:fill="auto"/>
            <w:vAlign w:val="bottom"/>
          </w:tcPr>
          <w:p w:rsidR="002F5567" w:rsidRPr="006030F4" w:rsidRDefault="002F5567" w:rsidP="006030F4">
            <w:pPr>
              <w:pStyle w:val="TableText"/>
              <w:jc w:val="center"/>
              <w:rPr>
                <w:b/>
              </w:rPr>
            </w:pPr>
            <w:r>
              <w:rPr>
                <w:b/>
              </w:rPr>
              <w:t>1</w:t>
            </w:r>
          </w:p>
        </w:tc>
        <w:tc>
          <w:tcPr>
            <w:tcW w:w="2070" w:type="dxa"/>
            <w:shd w:val="clear" w:color="auto" w:fill="auto"/>
            <w:vAlign w:val="bottom"/>
          </w:tcPr>
          <w:p w:rsidR="002F5567" w:rsidRPr="006030F4" w:rsidRDefault="002F5567" w:rsidP="006030F4">
            <w:pPr>
              <w:pStyle w:val="TableText"/>
              <w:jc w:val="center"/>
              <w:rPr>
                <w:b/>
              </w:rPr>
            </w:pPr>
            <w:r>
              <w:rPr>
                <w:b/>
              </w:rPr>
              <w:t>Azul</w:t>
            </w:r>
          </w:p>
        </w:tc>
        <w:tc>
          <w:tcPr>
            <w:tcW w:w="2520" w:type="dxa"/>
            <w:shd w:val="clear" w:color="auto" w:fill="auto"/>
            <w:vAlign w:val="bottom"/>
          </w:tcPr>
          <w:p w:rsidR="002F5567" w:rsidRPr="006030F4" w:rsidRDefault="002F5567" w:rsidP="006030F4">
            <w:pPr>
              <w:pStyle w:val="TableText"/>
              <w:jc w:val="center"/>
              <w:rPr>
                <w:b/>
              </w:rPr>
            </w:pPr>
            <w:r>
              <w:rPr>
                <w:b/>
              </w:rPr>
              <w:t>No se usa</w:t>
            </w:r>
          </w:p>
        </w:tc>
        <w:tc>
          <w:tcPr>
            <w:tcW w:w="2095" w:type="dxa"/>
          </w:tcPr>
          <w:p w:rsidR="002F5567" w:rsidRPr="006030F4" w:rsidRDefault="006D1F81" w:rsidP="006030F4">
            <w:pPr>
              <w:pStyle w:val="TableText"/>
              <w:jc w:val="center"/>
              <w:rPr>
                <w:b/>
              </w:rPr>
            </w:pPr>
            <w:r>
              <w:rPr>
                <w:b/>
              </w:rPr>
              <w:t>BI_DC+</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Pr>
                <w:b/>
              </w:rPr>
              <w:t>5</w:t>
            </w:r>
          </w:p>
        </w:tc>
        <w:tc>
          <w:tcPr>
            <w:tcW w:w="1890" w:type="dxa"/>
            <w:shd w:val="clear" w:color="auto" w:fill="auto"/>
            <w:vAlign w:val="bottom"/>
          </w:tcPr>
          <w:p w:rsidR="002F5567" w:rsidRPr="006030F4" w:rsidRDefault="002F5567" w:rsidP="006030F4">
            <w:pPr>
              <w:pStyle w:val="TableText"/>
              <w:jc w:val="center"/>
              <w:rPr>
                <w:b/>
              </w:rPr>
            </w:pPr>
            <w:r>
              <w:rPr>
                <w:b/>
              </w:rPr>
              <w:t>1</w:t>
            </w:r>
          </w:p>
        </w:tc>
        <w:tc>
          <w:tcPr>
            <w:tcW w:w="2070" w:type="dxa"/>
            <w:shd w:val="clear" w:color="auto" w:fill="auto"/>
            <w:vAlign w:val="bottom"/>
          </w:tcPr>
          <w:p w:rsidR="002F5567" w:rsidRPr="006030F4" w:rsidRDefault="002F5567" w:rsidP="006030F4">
            <w:pPr>
              <w:pStyle w:val="TableText"/>
              <w:jc w:val="center"/>
              <w:rPr>
                <w:b/>
              </w:rPr>
            </w:pPr>
            <w:r>
              <w:rPr>
                <w:b/>
              </w:rPr>
              <w:t>Blanco/Azul</w:t>
            </w:r>
          </w:p>
        </w:tc>
        <w:tc>
          <w:tcPr>
            <w:tcW w:w="2520" w:type="dxa"/>
            <w:shd w:val="clear" w:color="auto" w:fill="auto"/>
            <w:vAlign w:val="bottom"/>
          </w:tcPr>
          <w:p w:rsidR="002F5567" w:rsidRPr="006030F4" w:rsidRDefault="002F5567" w:rsidP="006030F4">
            <w:pPr>
              <w:pStyle w:val="TableText"/>
              <w:jc w:val="center"/>
              <w:rPr>
                <w:b/>
              </w:rPr>
            </w:pPr>
            <w:r>
              <w:rPr>
                <w:b/>
              </w:rPr>
              <w:t>No se usa</w:t>
            </w:r>
          </w:p>
        </w:tc>
        <w:tc>
          <w:tcPr>
            <w:tcW w:w="2095" w:type="dxa"/>
          </w:tcPr>
          <w:p w:rsidR="002F5567" w:rsidRPr="006030F4" w:rsidRDefault="006D1F81" w:rsidP="006030F4">
            <w:pPr>
              <w:pStyle w:val="TableText"/>
              <w:jc w:val="center"/>
              <w:rPr>
                <w:b/>
              </w:rPr>
            </w:pPr>
            <w:r>
              <w:rPr>
                <w:b/>
              </w:rPr>
              <w:t>BI_DC-</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Pr>
                <w:b/>
              </w:rPr>
              <w:t>6</w:t>
            </w:r>
          </w:p>
        </w:tc>
        <w:tc>
          <w:tcPr>
            <w:tcW w:w="1890" w:type="dxa"/>
            <w:shd w:val="clear" w:color="auto" w:fill="auto"/>
            <w:vAlign w:val="bottom"/>
          </w:tcPr>
          <w:p w:rsidR="002F5567" w:rsidRPr="006030F4" w:rsidRDefault="002F5567" w:rsidP="006030F4">
            <w:pPr>
              <w:pStyle w:val="TableText"/>
              <w:jc w:val="center"/>
              <w:rPr>
                <w:b/>
              </w:rPr>
            </w:pPr>
            <w:r>
              <w:rPr>
                <w:b/>
              </w:rPr>
              <w:t>3</w:t>
            </w:r>
          </w:p>
        </w:tc>
        <w:tc>
          <w:tcPr>
            <w:tcW w:w="2070" w:type="dxa"/>
            <w:shd w:val="clear" w:color="auto" w:fill="auto"/>
            <w:vAlign w:val="bottom"/>
          </w:tcPr>
          <w:p w:rsidR="002F5567" w:rsidRPr="006030F4" w:rsidRDefault="002F5567" w:rsidP="006030F4">
            <w:pPr>
              <w:pStyle w:val="TableText"/>
              <w:jc w:val="center"/>
              <w:rPr>
                <w:b/>
              </w:rPr>
            </w:pPr>
            <w:r>
              <w:rPr>
                <w:b/>
              </w:rPr>
              <w:t>Verde</w:t>
            </w:r>
          </w:p>
        </w:tc>
        <w:tc>
          <w:tcPr>
            <w:tcW w:w="2520" w:type="dxa"/>
            <w:shd w:val="clear" w:color="auto" w:fill="auto"/>
            <w:vAlign w:val="bottom"/>
          </w:tcPr>
          <w:p w:rsidR="002F5567" w:rsidRPr="006030F4" w:rsidRDefault="002F5567" w:rsidP="006030F4">
            <w:pPr>
              <w:pStyle w:val="TableText"/>
              <w:jc w:val="center"/>
              <w:rPr>
                <w:b/>
              </w:rPr>
            </w:pPr>
            <w:r>
              <w:rPr>
                <w:b/>
              </w:rPr>
              <w:t>Recibir</w:t>
            </w:r>
          </w:p>
        </w:tc>
        <w:tc>
          <w:tcPr>
            <w:tcW w:w="2095" w:type="dxa"/>
          </w:tcPr>
          <w:p w:rsidR="002F5567" w:rsidRPr="006030F4" w:rsidRDefault="006D1F81" w:rsidP="006030F4">
            <w:pPr>
              <w:pStyle w:val="TableText"/>
              <w:jc w:val="center"/>
              <w:rPr>
                <w:b/>
              </w:rPr>
            </w:pPr>
            <w:r>
              <w:rPr>
                <w:b/>
              </w:rPr>
              <w:t>BI_DB-</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Pr>
                <w:b/>
              </w:rPr>
              <w:t>7</w:t>
            </w:r>
          </w:p>
        </w:tc>
        <w:tc>
          <w:tcPr>
            <w:tcW w:w="1890" w:type="dxa"/>
            <w:shd w:val="clear" w:color="auto" w:fill="auto"/>
            <w:vAlign w:val="bottom"/>
          </w:tcPr>
          <w:p w:rsidR="002F5567" w:rsidRPr="006030F4" w:rsidRDefault="002F5567" w:rsidP="006030F4">
            <w:pPr>
              <w:pStyle w:val="TableText"/>
              <w:jc w:val="center"/>
              <w:rPr>
                <w:b/>
              </w:rPr>
            </w:pPr>
            <w:r>
              <w:rPr>
                <w:b/>
              </w:rPr>
              <w:t>4</w:t>
            </w:r>
          </w:p>
        </w:tc>
        <w:tc>
          <w:tcPr>
            <w:tcW w:w="2070" w:type="dxa"/>
            <w:shd w:val="clear" w:color="auto" w:fill="auto"/>
            <w:vAlign w:val="bottom"/>
          </w:tcPr>
          <w:p w:rsidR="002F5567" w:rsidRPr="006030F4" w:rsidRDefault="002F5567" w:rsidP="006030F4">
            <w:pPr>
              <w:pStyle w:val="TableText"/>
              <w:jc w:val="center"/>
              <w:rPr>
                <w:b/>
              </w:rPr>
            </w:pPr>
            <w:r>
              <w:rPr>
                <w:b/>
              </w:rPr>
              <w:t>Blanco/Marrón</w:t>
            </w:r>
          </w:p>
        </w:tc>
        <w:tc>
          <w:tcPr>
            <w:tcW w:w="2520" w:type="dxa"/>
            <w:shd w:val="clear" w:color="auto" w:fill="auto"/>
            <w:vAlign w:val="bottom"/>
          </w:tcPr>
          <w:p w:rsidR="002F5567" w:rsidRPr="006030F4" w:rsidRDefault="002F5567" w:rsidP="006030F4">
            <w:pPr>
              <w:pStyle w:val="TableText"/>
              <w:jc w:val="center"/>
              <w:rPr>
                <w:b/>
              </w:rPr>
            </w:pPr>
            <w:r>
              <w:rPr>
                <w:b/>
              </w:rPr>
              <w:t>No se usa</w:t>
            </w:r>
          </w:p>
        </w:tc>
        <w:tc>
          <w:tcPr>
            <w:tcW w:w="2095" w:type="dxa"/>
          </w:tcPr>
          <w:p w:rsidR="002F5567" w:rsidRPr="006030F4" w:rsidRDefault="006D1F81" w:rsidP="006030F4">
            <w:pPr>
              <w:pStyle w:val="TableText"/>
              <w:jc w:val="center"/>
              <w:rPr>
                <w:b/>
              </w:rPr>
            </w:pPr>
            <w:r>
              <w:rPr>
                <w:b/>
              </w:rPr>
              <w:t>BI_DD+</w:t>
            </w:r>
          </w:p>
        </w:tc>
      </w:tr>
      <w:tr w:rsidR="002F5567" w:rsidRPr="00697346" w:rsidTr="006030F4">
        <w:trPr>
          <w:cantSplit/>
          <w:jc w:val="center"/>
        </w:trPr>
        <w:tc>
          <w:tcPr>
            <w:tcW w:w="1735" w:type="dxa"/>
            <w:shd w:val="clear" w:color="auto" w:fill="auto"/>
            <w:vAlign w:val="bottom"/>
          </w:tcPr>
          <w:p w:rsidR="002F5567" w:rsidRPr="006030F4" w:rsidRDefault="002F5567" w:rsidP="003A4CB4">
            <w:pPr>
              <w:pStyle w:val="TableText"/>
              <w:keepNext w:val="0"/>
              <w:jc w:val="center"/>
              <w:rPr>
                <w:b/>
              </w:rPr>
            </w:pPr>
            <w:r>
              <w:rPr>
                <w:b/>
              </w:rPr>
              <w:t>8</w:t>
            </w:r>
          </w:p>
        </w:tc>
        <w:tc>
          <w:tcPr>
            <w:tcW w:w="1890" w:type="dxa"/>
            <w:shd w:val="clear" w:color="auto" w:fill="auto"/>
            <w:vAlign w:val="bottom"/>
          </w:tcPr>
          <w:p w:rsidR="002F5567" w:rsidRPr="006030F4" w:rsidRDefault="002F5567" w:rsidP="003A4CB4">
            <w:pPr>
              <w:pStyle w:val="TableText"/>
              <w:keepNext w:val="0"/>
              <w:jc w:val="center"/>
              <w:rPr>
                <w:b/>
              </w:rPr>
            </w:pPr>
            <w:r>
              <w:rPr>
                <w:b/>
              </w:rPr>
              <w:t>4</w:t>
            </w:r>
          </w:p>
        </w:tc>
        <w:tc>
          <w:tcPr>
            <w:tcW w:w="2070" w:type="dxa"/>
            <w:shd w:val="clear" w:color="auto" w:fill="auto"/>
            <w:vAlign w:val="bottom"/>
          </w:tcPr>
          <w:p w:rsidR="002F5567" w:rsidRPr="006030F4" w:rsidRDefault="002F5567" w:rsidP="003A4CB4">
            <w:pPr>
              <w:pStyle w:val="TableText"/>
              <w:keepNext w:val="0"/>
              <w:jc w:val="center"/>
              <w:rPr>
                <w:b/>
              </w:rPr>
            </w:pPr>
            <w:r>
              <w:rPr>
                <w:b/>
              </w:rPr>
              <w:t>Marrón</w:t>
            </w:r>
          </w:p>
        </w:tc>
        <w:tc>
          <w:tcPr>
            <w:tcW w:w="2520" w:type="dxa"/>
            <w:shd w:val="clear" w:color="auto" w:fill="auto"/>
            <w:vAlign w:val="bottom"/>
          </w:tcPr>
          <w:p w:rsidR="002F5567" w:rsidRPr="006030F4" w:rsidRDefault="002F5567" w:rsidP="003A4CB4">
            <w:pPr>
              <w:pStyle w:val="TableText"/>
              <w:keepNext w:val="0"/>
              <w:jc w:val="center"/>
              <w:rPr>
                <w:b/>
              </w:rPr>
            </w:pPr>
            <w:r>
              <w:rPr>
                <w:b/>
              </w:rPr>
              <w:t>No se usa</w:t>
            </w:r>
          </w:p>
        </w:tc>
        <w:tc>
          <w:tcPr>
            <w:tcW w:w="2095" w:type="dxa"/>
          </w:tcPr>
          <w:p w:rsidR="002F5567" w:rsidRPr="006030F4" w:rsidRDefault="006D1F81" w:rsidP="003A4CB4">
            <w:pPr>
              <w:pStyle w:val="TableText"/>
              <w:keepNext w:val="0"/>
              <w:jc w:val="center"/>
              <w:rPr>
                <w:b/>
              </w:rPr>
            </w:pPr>
            <w:r>
              <w:rPr>
                <w:b/>
              </w:rPr>
              <w:t>BI_DD-</w:t>
            </w:r>
          </w:p>
        </w:tc>
      </w:tr>
    </w:tbl>
    <w:p w:rsidR="00653F6C" w:rsidRDefault="00484810" w:rsidP="00653F6C">
      <w:pPr>
        <w:pStyle w:val="Visual"/>
      </w:pPr>
      <w:r>
        <w:rPr>
          <w:noProof/>
          <w:lang w:val="en-US" w:eastAsia="zh-CN" w:bidi="ar-SA"/>
        </w:rPr>
        <w:drawing>
          <wp:inline distT="0" distB="0" distL="0" distR="0">
            <wp:extent cx="3018547" cy="1842135"/>
            <wp:effectExtent l="19050" t="0" r="0" b="0"/>
            <wp:docPr id="4" name="Picture 4" descr="T568B_ColorPinout_AndRJ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568B_ColorPinout_AndRJ45Jack"/>
                    <pic:cNvPicPr>
                      <a:picLocks noChangeAspect="1" noChangeArrowheads="1"/>
                    </pic:cNvPicPr>
                  </pic:nvPicPr>
                  <pic:blipFill>
                    <a:blip r:embed="rId12" cstate="print"/>
                    <a:stretch>
                      <a:fillRect/>
                    </a:stretch>
                  </pic:blipFill>
                  <pic:spPr bwMode="auto">
                    <a:xfrm>
                      <a:off x="0" y="0"/>
                      <a:ext cx="3018547" cy="1842135"/>
                    </a:xfrm>
                    <a:prstGeom prst="rect">
                      <a:avLst/>
                    </a:prstGeom>
                    <a:noFill/>
                    <a:ln w="9525">
                      <a:noFill/>
                      <a:miter lim="800000"/>
                      <a:headEnd/>
                      <a:tailEnd/>
                    </a:ln>
                  </pic:spPr>
                </pic:pic>
              </a:graphicData>
            </a:graphic>
          </wp:inline>
        </w:drawing>
      </w:r>
    </w:p>
    <w:p w:rsidR="005E13AD" w:rsidRDefault="005E13AD" w:rsidP="00CB1000">
      <w:pPr>
        <w:pStyle w:val="PartHead"/>
        <w:numPr>
          <w:ilvl w:val="0"/>
          <w:numId w:val="5"/>
        </w:numPr>
        <w:tabs>
          <w:tab w:val="clear" w:pos="1080"/>
        </w:tabs>
        <w:ind w:left="1191" w:hanging="1191"/>
      </w:pPr>
      <w:r>
        <w:lastRenderedPageBreak/>
        <w:t>Armado de un cable cruzado Ethernet</w:t>
      </w:r>
    </w:p>
    <w:p w:rsidR="007032E4" w:rsidRDefault="007032E4" w:rsidP="003A4CB4">
      <w:pPr>
        <w:pStyle w:val="BodyTextL25"/>
        <w:keepNext/>
        <w:rPr>
          <w:rFonts w:eastAsia="Arial"/>
        </w:rPr>
      </w:pPr>
      <w:r>
        <w:t>Un cable cruzado tiene el segundo par y el tercer par del conector RJ-45 en un extremo, invertido en el otro extremo (consulte la tabla de la parte 1, paso 2). Los diagramas de pines de los cables se realizan conforme al estándar 568-A en un extremo y al estándar 568-B en el otro extremo. Los diagramas que siguen ilustran este concepto.</w:t>
      </w:r>
    </w:p>
    <w:p w:rsidR="007032E4" w:rsidRDefault="00484810" w:rsidP="007032E4">
      <w:pPr>
        <w:pStyle w:val="Visual"/>
      </w:pPr>
      <w:r>
        <w:rPr>
          <w:noProof/>
          <w:lang w:val="en-US" w:eastAsia="zh-CN" w:bidi="ar-SA"/>
        </w:rPr>
        <w:drawing>
          <wp:inline distT="0" distB="0" distL="0" distR="0">
            <wp:extent cx="5135794" cy="2756535"/>
            <wp:effectExtent l="19050" t="0" r="7706" b="0"/>
            <wp:docPr id="5" name="Picture 5" descr="Cross_over_CableRJ45Connecto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_over_CableRJ45Connectors_1"/>
                    <pic:cNvPicPr>
                      <a:picLocks noChangeAspect="1" noChangeArrowheads="1"/>
                    </pic:cNvPicPr>
                  </pic:nvPicPr>
                  <pic:blipFill>
                    <a:blip r:embed="rId13" cstate="print"/>
                    <a:stretch>
                      <a:fillRect/>
                    </a:stretch>
                  </pic:blipFill>
                  <pic:spPr bwMode="auto">
                    <a:xfrm>
                      <a:off x="0" y="0"/>
                      <a:ext cx="5135794" cy="2756535"/>
                    </a:xfrm>
                    <a:prstGeom prst="rect">
                      <a:avLst/>
                    </a:prstGeom>
                    <a:noFill/>
                    <a:ln w="9525">
                      <a:noFill/>
                      <a:miter lim="800000"/>
                      <a:headEnd/>
                      <a:tailEnd/>
                    </a:ln>
                  </pic:spPr>
                </pic:pic>
              </a:graphicData>
            </a:graphic>
          </wp:inline>
        </w:drawing>
      </w:r>
    </w:p>
    <w:p w:rsidR="00143633" w:rsidRDefault="00F21E86" w:rsidP="00CB1000">
      <w:pPr>
        <w:pStyle w:val="StepHead"/>
        <w:numPr>
          <w:ilvl w:val="1"/>
          <w:numId w:val="7"/>
        </w:numPr>
      </w:pPr>
      <w:r>
        <w:t>Armado y terminación de un extremo del cable TIA/EIA 568-A.</w:t>
      </w:r>
    </w:p>
    <w:p w:rsidR="00793B60" w:rsidRDefault="00143633" w:rsidP="00143633">
      <w:pPr>
        <w:pStyle w:val="SubStepAlpha"/>
      </w:pPr>
      <w:r>
        <w:t>Determine la longitud de cable requerida. (El instructor le informará la longitud de cable que debe armar).</w:t>
      </w:r>
    </w:p>
    <w:p w:rsidR="00143633" w:rsidRPr="00143633" w:rsidRDefault="00143633" w:rsidP="00793B60">
      <w:pPr>
        <w:pStyle w:val="BodyTextL50"/>
      </w:pPr>
      <w:r>
        <w:rPr>
          <w:b/>
        </w:rPr>
        <w:t>Nota</w:t>
      </w:r>
      <w:r>
        <w:t>: Si estuviera armando un cable en un ambiente de producción, la pauta general indica agregar otros 30,48 cm (12 in) a la longitud.</w:t>
      </w:r>
    </w:p>
    <w:p w:rsidR="00112AC5" w:rsidRDefault="00902256" w:rsidP="00C23E16">
      <w:pPr>
        <w:pStyle w:val="SubStepAlpha"/>
      </w:pPr>
      <w:r>
        <w:t>Corte un trozo de cable de la longitud deseada y, con un pelacables, retire 5,08 cm (2 in) del revestimiento de ambos extremos del cable.</w:t>
      </w:r>
    </w:p>
    <w:p w:rsidR="00112AC5" w:rsidRDefault="00350558" w:rsidP="00A46F25">
      <w:pPr>
        <w:pStyle w:val="SubStepAlpha"/>
      </w:pPr>
      <w:r>
        <w:t>Sujete con firmeza los cuatro pares de cables trenzados donde se cortó el revestimiento. Reorganice los pares de cables en el orden que indica el estándar de cableado 568-A. Consulte los diagramas, si es necesario. Tome todas las precauciones posibles para mantener las torsiones del cable, a fin de proporcionar anulación de ruidos.</w:t>
      </w:r>
    </w:p>
    <w:p w:rsidR="00350558" w:rsidRDefault="00350558" w:rsidP="00A46F25">
      <w:pPr>
        <w:pStyle w:val="SubStepAlpha"/>
      </w:pPr>
      <w:r>
        <w:t>Aplane, enderece y alinee los hilos con los dedos pulgar e índice.</w:t>
      </w:r>
    </w:p>
    <w:p w:rsidR="00350558" w:rsidRDefault="00350558" w:rsidP="00A46F25">
      <w:pPr>
        <w:pStyle w:val="SubStepAlpha"/>
      </w:pPr>
      <w:r>
        <w:t>Los hilos de los cables deben estar en el orden correcto conforme al estándar 568-A. Utilice el alicate para cortar los cuatro pares en línea recta de 1,25 cm a 1,9 cm (de 1/2 in a 3/4 in).</w:t>
      </w:r>
    </w:p>
    <w:p w:rsidR="00350558" w:rsidRDefault="00350558" w:rsidP="00A46F25">
      <w:pPr>
        <w:pStyle w:val="SubStepAlpha"/>
      </w:pPr>
      <w:r>
        <w:t>Coloque un conector RJ-45 en el extremo del cable, con la punta de la parte inferior hacia abajo. Inserte con firmeza los hilos en el conector RJ-45. Todos los hilos se deben poder ver en el extremo del conector en la posición correcta. Si los hilos no se extienden hacia el extremo del conector, retire el cable, vuelva a organizar los hilos según sea necesario y vuelva a insertarlos en el conector RJ-45.</w:t>
      </w:r>
    </w:p>
    <w:p w:rsidR="003534E3" w:rsidRDefault="003534E3" w:rsidP="003A4CB4">
      <w:pPr>
        <w:pStyle w:val="SubStepAlpha"/>
        <w:keepNext/>
      </w:pPr>
      <w:r>
        <w:lastRenderedPageBreak/>
        <w:t>Si todo está bien, inserte el conector RJ-45 con el cable en la engarzadora. Engarce con fuerza para que los contactos del conector RJ-45 pasen a través del material aislante de los hilos y, de ese modo, completen el camino conductor. Consulte el diagrama siguiente para obtener un ejemplo.</w:t>
      </w:r>
    </w:p>
    <w:p w:rsidR="003534E3" w:rsidRDefault="00484810" w:rsidP="003534E3">
      <w:pPr>
        <w:pStyle w:val="Visual"/>
      </w:pPr>
      <w:r>
        <w:rPr>
          <w:noProof/>
          <w:lang w:val="en-US" w:eastAsia="zh-CN" w:bidi="ar-SA"/>
        </w:rPr>
        <w:drawing>
          <wp:inline distT="0" distB="0" distL="0" distR="0">
            <wp:extent cx="2743200" cy="1384935"/>
            <wp:effectExtent l="19050" t="0" r="0" b="0"/>
            <wp:docPr id="6" name="Picture 6" descr="crimp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imp_Pic"/>
                    <pic:cNvPicPr>
                      <a:picLocks noChangeAspect="1" noChangeArrowheads="1"/>
                    </pic:cNvPicPr>
                  </pic:nvPicPr>
                  <pic:blipFill>
                    <a:blip r:embed="rId14" cstate="print"/>
                    <a:srcRect/>
                    <a:stretch>
                      <a:fillRect/>
                    </a:stretch>
                  </pic:blipFill>
                  <pic:spPr bwMode="auto">
                    <a:xfrm>
                      <a:off x="0" y="0"/>
                      <a:ext cx="2743200" cy="1384935"/>
                    </a:xfrm>
                    <a:prstGeom prst="rect">
                      <a:avLst/>
                    </a:prstGeom>
                    <a:noFill/>
                    <a:ln w="9525">
                      <a:noFill/>
                      <a:miter lim="800000"/>
                      <a:headEnd/>
                      <a:tailEnd/>
                    </a:ln>
                  </pic:spPr>
                </pic:pic>
              </a:graphicData>
            </a:graphic>
          </wp:inline>
        </w:drawing>
      </w:r>
    </w:p>
    <w:p w:rsidR="00CB2967" w:rsidRDefault="00CB2967" w:rsidP="00CB1000">
      <w:pPr>
        <w:pStyle w:val="StepHead"/>
        <w:numPr>
          <w:ilvl w:val="1"/>
          <w:numId w:val="7"/>
        </w:numPr>
      </w:pPr>
      <w:r>
        <w:t>Armado y terminación de un extremo del cable TIA/EIA 568-B.</w:t>
      </w:r>
    </w:p>
    <w:p w:rsidR="00CB2967" w:rsidRDefault="00CB2967" w:rsidP="00CB2967">
      <w:pPr>
        <w:pStyle w:val="BodyTextL25"/>
      </w:pPr>
      <w:r>
        <w:t>Repita los pasos 1a a 1g utilizando el esquema de colores de hilos establecido en el estándar 568-B para el otro extremo.</w:t>
      </w:r>
    </w:p>
    <w:p w:rsidR="0076011D" w:rsidRDefault="0076011D" w:rsidP="00CB1000">
      <w:pPr>
        <w:pStyle w:val="PartHead"/>
        <w:numPr>
          <w:ilvl w:val="0"/>
          <w:numId w:val="5"/>
        </w:numPr>
        <w:tabs>
          <w:tab w:val="clear" w:pos="1080"/>
        </w:tabs>
        <w:ind w:left="1191" w:hanging="1191"/>
      </w:pPr>
      <w:r>
        <w:t>Prueba de un cable cruzado Ethernet</w:t>
      </w:r>
    </w:p>
    <w:p w:rsidR="0076011D" w:rsidRDefault="0076011D" w:rsidP="00CB1000">
      <w:pPr>
        <w:pStyle w:val="StepHead"/>
        <w:numPr>
          <w:ilvl w:val="1"/>
          <w:numId w:val="8"/>
        </w:numPr>
      </w:pPr>
      <w:r>
        <w:t>Pruebe el cable.</w:t>
      </w:r>
    </w:p>
    <w:p w:rsidR="0076011D" w:rsidRPr="0076011D" w:rsidRDefault="0076011D" w:rsidP="0076011D">
      <w:pPr>
        <w:pStyle w:val="BodyTextL25"/>
      </w:pPr>
      <w:r>
        <w:t>Muchos comprobadores de cables permiten probar la longitud y el trazado de los hilos. Si el comprobador de cables tiene una característica de trazado, permite comprobar qué pines de un extremo del cable están conectados a qué pines del otro extremo.</w:t>
      </w:r>
    </w:p>
    <w:p w:rsidR="0076011D" w:rsidRDefault="0076011D" w:rsidP="004D71AE">
      <w:pPr>
        <w:pStyle w:val="BodyTextL25"/>
      </w:pPr>
      <w:r>
        <w:t>Si el instructor tiene un comprobador de cables, pruebe el cable cruzado para corroborar la funcionalidad. Si falla, corrobore primero con el instructor si debe volver a conectar los extremos de los cables y vuelva a probarlos.</w:t>
      </w:r>
    </w:p>
    <w:p w:rsidR="0076011D" w:rsidRDefault="0076011D" w:rsidP="00CB1000">
      <w:pPr>
        <w:pStyle w:val="StepHead"/>
        <w:numPr>
          <w:ilvl w:val="1"/>
          <w:numId w:val="8"/>
        </w:numPr>
      </w:pPr>
      <w:r>
        <w:t>Conecte dos PC mediante NIC utilizando el cable cruzado Ethernet.</w:t>
      </w:r>
    </w:p>
    <w:p w:rsidR="006C22BF" w:rsidRDefault="006C22BF" w:rsidP="00CB1000">
      <w:pPr>
        <w:pStyle w:val="SubStepAlpha"/>
        <w:numPr>
          <w:ilvl w:val="2"/>
          <w:numId w:val="9"/>
        </w:numPr>
      </w:pPr>
      <w:r>
        <w:t xml:space="preserve">Trabaje con un compañero para configurar la PC en una de las direcciones IP que aparecen en la tabla de asignación de direcciones IP (consulte la página 1). Por ejemplo, si la PC es la </w:t>
      </w:r>
      <w:r>
        <w:rPr>
          <w:b/>
        </w:rPr>
        <w:t>PC-A</w:t>
      </w:r>
      <w:r>
        <w:t xml:space="preserve">, la dirección IP debe configurarse en </w:t>
      </w:r>
      <w:r>
        <w:rPr>
          <w:b/>
        </w:rPr>
        <w:t>192.168.10.1</w:t>
      </w:r>
      <w:r>
        <w:t xml:space="preserve"> con una </w:t>
      </w:r>
      <w:r>
        <w:rPr>
          <w:b/>
        </w:rPr>
        <w:t>máscara de subred de 24 bits</w:t>
      </w:r>
      <w:r>
        <w:t xml:space="preserve">. La dirección IP de su compañero debe ser </w:t>
      </w:r>
      <w:r>
        <w:rPr>
          <w:b/>
        </w:rPr>
        <w:t>192.168.10.2</w:t>
      </w:r>
      <w:r>
        <w:t xml:space="preserve">. La dirección de </w:t>
      </w:r>
      <w:proofErr w:type="spellStart"/>
      <w:r>
        <w:t>gateway</w:t>
      </w:r>
      <w:proofErr w:type="spellEnd"/>
      <w:r>
        <w:t xml:space="preserve"> predeterminado puede dejarse en blanco.</w:t>
      </w:r>
    </w:p>
    <w:p w:rsidR="006C22BF" w:rsidRDefault="006C22BF" w:rsidP="00CB1000">
      <w:pPr>
        <w:pStyle w:val="SubStepAlpha"/>
        <w:numPr>
          <w:ilvl w:val="2"/>
          <w:numId w:val="9"/>
        </w:numPr>
      </w:pPr>
      <w:r>
        <w:t>Utilice el cable cruzado que armó y conecte las dos PC con las NIC.</w:t>
      </w:r>
    </w:p>
    <w:p w:rsidR="006C22BF" w:rsidRDefault="001236ED" w:rsidP="00CB1000">
      <w:pPr>
        <w:pStyle w:val="SubStepAlpha"/>
        <w:numPr>
          <w:ilvl w:val="2"/>
          <w:numId w:val="9"/>
        </w:numPr>
      </w:pPr>
      <w:r>
        <w:t>En el símbolo del sistema de la PC-A, haga ping a la dirección IP de la PC-B.</w:t>
      </w:r>
    </w:p>
    <w:p w:rsidR="00202C07" w:rsidRPr="00202C07" w:rsidRDefault="00202C07" w:rsidP="00202C07">
      <w:pPr>
        <w:pStyle w:val="BodyTextL25"/>
      </w:pPr>
      <w:r>
        <w:rPr>
          <w:b/>
        </w:rPr>
        <w:t>Nota</w:t>
      </w:r>
      <w:r>
        <w:t>: Es posible que el firewall de Windows tenga que deshabilitarse temporalmente para que los pings sean correctos. Si el firewall se deshabilita, vuelva a habilitarlo al final de esta práctica de laboratorio.</w:t>
      </w:r>
    </w:p>
    <w:p w:rsidR="00202C07" w:rsidRDefault="00202C07" w:rsidP="00CB1000">
      <w:pPr>
        <w:pStyle w:val="SubStepAlpha"/>
        <w:numPr>
          <w:ilvl w:val="2"/>
          <w:numId w:val="9"/>
        </w:numPr>
      </w:pPr>
      <w:r>
        <w:t>Repita el proceso y haga ping de la PC-B a la PC-A.</w:t>
      </w:r>
    </w:p>
    <w:p w:rsidR="005F1988" w:rsidRDefault="00F52282" w:rsidP="003A4CB4">
      <w:pPr>
        <w:pStyle w:val="BodyTextL50"/>
      </w:pPr>
      <w:r>
        <w:t>Si la asignación de direcciones IP y el firewall no son un problema, los pings deben ser correctos si los cables se armaron como corresponde.</w:t>
      </w:r>
    </w:p>
    <w:p w:rsidR="00853418" w:rsidRDefault="00024EE5" w:rsidP="005F1988">
      <w:pPr>
        <w:pStyle w:val="LabSection"/>
      </w:pPr>
      <w:r>
        <w:t>Reflexión</w:t>
      </w:r>
    </w:p>
    <w:p w:rsidR="00024EE5" w:rsidRDefault="001B05B2" w:rsidP="00596998">
      <w:pPr>
        <w:pStyle w:val="ReflectionQ"/>
      </w:pPr>
      <w:r>
        <w:t>¿Qué parte le pareció más difícil de la construcción de los cables?</w:t>
      </w:r>
    </w:p>
    <w:p w:rsidR="001772B8" w:rsidRDefault="001772B8" w:rsidP="001772B8">
      <w:pPr>
        <w:pStyle w:val="BodyTextL25"/>
      </w:pPr>
      <w:r>
        <w:t>_______________________________________________________________________________________</w:t>
      </w:r>
    </w:p>
    <w:p w:rsidR="00017962" w:rsidRDefault="00017962" w:rsidP="004B1D01">
      <w:pPr>
        <w:pStyle w:val="ReflectionQ"/>
        <w:rPr>
          <w:rStyle w:val="AnswerGray"/>
          <w:shd w:val="clear" w:color="auto" w:fill="auto"/>
        </w:rPr>
      </w:pPr>
      <w:r>
        <w:rPr>
          <w:rStyle w:val="AnswerGray"/>
          <w:shd w:val="clear" w:color="auto" w:fill="auto"/>
        </w:rPr>
        <w:t>¿Por qué tiene que aprender a armar un cable si puede comprar cables ya armados?</w:t>
      </w:r>
    </w:p>
    <w:p w:rsidR="00B446F2" w:rsidRDefault="00B446F2" w:rsidP="004B1D01">
      <w:pPr>
        <w:pStyle w:val="BodyTextL25"/>
        <w:rPr>
          <w:rStyle w:val="AnswerGray"/>
          <w:shd w:val="clear" w:color="auto" w:fill="auto"/>
        </w:rPr>
      </w:pPr>
      <w:r>
        <w:rPr>
          <w:rStyle w:val="AnswerGray"/>
          <w:shd w:val="clear" w:color="auto" w:fill="auto"/>
        </w:rPr>
        <w:t>_______________________________________________________________________________________</w:t>
      </w:r>
    </w:p>
    <w:sectPr w:rsidR="00B446F2"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87B" w:rsidRDefault="00D6487B" w:rsidP="0090659A">
      <w:pPr>
        <w:spacing w:after="0" w:line="240" w:lineRule="auto"/>
      </w:pPr>
      <w:r>
        <w:separator/>
      </w:r>
    </w:p>
    <w:p w:rsidR="00D6487B" w:rsidRDefault="00D6487B"/>
    <w:p w:rsidR="00D6487B" w:rsidRDefault="00D6487B"/>
    <w:p w:rsidR="00D6487B" w:rsidRDefault="00D6487B"/>
    <w:p w:rsidR="00D6487B" w:rsidRDefault="00D6487B"/>
  </w:endnote>
  <w:endnote w:type="continuationSeparator" w:id="0">
    <w:p w:rsidR="00D6487B" w:rsidRDefault="00D6487B" w:rsidP="0090659A">
      <w:pPr>
        <w:spacing w:after="0" w:line="240" w:lineRule="auto"/>
      </w:pPr>
      <w:r>
        <w:continuationSeparator/>
      </w:r>
    </w:p>
    <w:p w:rsidR="00D6487B" w:rsidRDefault="00D6487B"/>
    <w:p w:rsidR="00D6487B" w:rsidRDefault="00D6487B"/>
    <w:p w:rsidR="00D6487B" w:rsidRDefault="00D6487B"/>
    <w:p w:rsidR="00D6487B" w:rsidRDefault="00D648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40007843" w:usb2="00000001"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CB1000">
    <w:pPr>
      <w:pStyle w:val="Footer"/>
      <w:rPr>
        <w:szCs w:val="16"/>
      </w:rPr>
    </w:pPr>
    <w:r>
      <w:t xml:space="preserve">© </w:t>
    </w:r>
    <w:r w:rsidR="0033682F">
      <w:fldChar w:fldCharType="begin"/>
    </w:r>
    <w:r w:rsidR="003A4CB4">
      <w:instrText xml:space="preserve"> DATE  \@ "yyyy"  \* MERGEFORMAT </w:instrText>
    </w:r>
    <w:r w:rsidR="0033682F">
      <w:fldChar w:fldCharType="separate"/>
    </w:r>
    <w:r w:rsidR="00B604EF">
      <w:rPr>
        <w:noProof/>
      </w:rPr>
      <w:t>2017</w:t>
    </w:r>
    <w:r w:rsidR="0033682F">
      <w:fldChar w:fldCharType="end"/>
    </w:r>
    <w:r>
      <w:t xml:space="preserve"> Cisco y/o sus filiales. Todos los derechos reservados. Este documento es información pública de Cisco.</w:t>
    </w:r>
    <w:r>
      <w:tab/>
      <w:t xml:space="preserve">Página </w:t>
    </w:r>
    <w:r w:rsidR="0033682F" w:rsidRPr="0090659A">
      <w:rPr>
        <w:b/>
        <w:szCs w:val="16"/>
      </w:rPr>
      <w:fldChar w:fldCharType="begin"/>
    </w:r>
    <w:r w:rsidRPr="0090659A">
      <w:rPr>
        <w:b/>
        <w:szCs w:val="16"/>
      </w:rPr>
      <w:instrText xml:space="preserve"> PAGE </w:instrText>
    </w:r>
    <w:r w:rsidR="0033682F" w:rsidRPr="0090659A">
      <w:rPr>
        <w:b/>
        <w:szCs w:val="16"/>
      </w:rPr>
      <w:fldChar w:fldCharType="separate"/>
    </w:r>
    <w:r w:rsidR="00B604EF">
      <w:rPr>
        <w:b/>
        <w:noProof/>
        <w:szCs w:val="16"/>
      </w:rPr>
      <w:t>2</w:t>
    </w:r>
    <w:r w:rsidR="0033682F" w:rsidRPr="0090659A">
      <w:rPr>
        <w:b/>
        <w:szCs w:val="16"/>
      </w:rPr>
      <w:fldChar w:fldCharType="end"/>
    </w:r>
    <w:r>
      <w:t xml:space="preserve"> de</w:t>
    </w:r>
    <w:r w:rsidR="00CB1000">
      <w:rPr>
        <w:rFonts w:hint="eastAsia"/>
        <w:lang w:eastAsia="zh-CN"/>
      </w:rPr>
      <w:t xml:space="preserve"> </w:t>
    </w:r>
    <w:r w:rsidR="0033682F" w:rsidRPr="0090659A">
      <w:rPr>
        <w:b/>
        <w:szCs w:val="16"/>
      </w:rPr>
      <w:fldChar w:fldCharType="begin"/>
    </w:r>
    <w:r w:rsidRPr="0090659A">
      <w:rPr>
        <w:b/>
        <w:szCs w:val="16"/>
      </w:rPr>
      <w:instrText xml:space="preserve"> NUMPAGES  </w:instrText>
    </w:r>
    <w:r w:rsidR="0033682F" w:rsidRPr="0090659A">
      <w:rPr>
        <w:b/>
        <w:szCs w:val="16"/>
      </w:rPr>
      <w:fldChar w:fldCharType="separate"/>
    </w:r>
    <w:r w:rsidR="00B604EF">
      <w:rPr>
        <w:b/>
        <w:noProof/>
        <w:szCs w:val="16"/>
      </w:rPr>
      <w:t>6</w:t>
    </w:r>
    <w:r w:rsidR="0033682F"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CB1000">
    <w:pPr>
      <w:pStyle w:val="Footer"/>
      <w:rPr>
        <w:szCs w:val="16"/>
      </w:rPr>
    </w:pPr>
    <w:r>
      <w:t xml:space="preserve">© </w:t>
    </w:r>
    <w:r w:rsidR="0033682F">
      <w:fldChar w:fldCharType="begin"/>
    </w:r>
    <w:r w:rsidR="003A4CB4">
      <w:instrText xml:space="preserve"> DATE  \@ "yyyy"  \* MERGEFORMAT </w:instrText>
    </w:r>
    <w:r w:rsidR="0033682F">
      <w:fldChar w:fldCharType="separate"/>
    </w:r>
    <w:r w:rsidR="00B604EF">
      <w:rPr>
        <w:noProof/>
      </w:rPr>
      <w:t>2017</w:t>
    </w:r>
    <w:r w:rsidR="0033682F">
      <w:fldChar w:fldCharType="end"/>
    </w:r>
    <w:r>
      <w:t xml:space="preserve"> Cisco y/o sus filiales. Todos los derechos reservados. Este documento es información pública de Cisco.</w:t>
    </w:r>
    <w:r>
      <w:tab/>
      <w:t xml:space="preserve">Página </w:t>
    </w:r>
    <w:r w:rsidR="0033682F" w:rsidRPr="0090659A">
      <w:rPr>
        <w:b/>
        <w:szCs w:val="16"/>
      </w:rPr>
      <w:fldChar w:fldCharType="begin"/>
    </w:r>
    <w:r w:rsidRPr="0090659A">
      <w:rPr>
        <w:b/>
        <w:szCs w:val="16"/>
      </w:rPr>
      <w:instrText xml:space="preserve"> PAGE </w:instrText>
    </w:r>
    <w:r w:rsidR="0033682F" w:rsidRPr="0090659A">
      <w:rPr>
        <w:b/>
        <w:szCs w:val="16"/>
      </w:rPr>
      <w:fldChar w:fldCharType="separate"/>
    </w:r>
    <w:r w:rsidR="00B604EF">
      <w:rPr>
        <w:b/>
        <w:noProof/>
        <w:szCs w:val="16"/>
      </w:rPr>
      <w:t>1</w:t>
    </w:r>
    <w:r w:rsidR="0033682F" w:rsidRPr="0090659A">
      <w:rPr>
        <w:b/>
        <w:szCs w:val="16"/>
      </w:rPr>
      <w:fldChar w:fldCharType="end"/>
    </w:r>
    <w:r>
      <w:t xml:space="preserve"> de</w:t>
    </w:r>
    <w:r w:rsidR="00CB1000">
      <w:rPr>
        <w:rFonts w:hint="eastAsia"/>
        <w:lang w:eastAsia="zh-CN"/>
      </w:rPr>
      <w:t xml:space="preserve"> </w:t>
    </w:r>
    <w:r w:rsidR="0033682F" w:rsidRPr="0090659A">
      <w:rPr>
        <w:b/>
        <w:szCs w:val="16"/>
      </w:rPr>
      <w:fldChar w:fldCharType="begin"/>
    </w:r>
    <w:r w:rsidRPr="0090659A">
      <w:rPr>
        <w:b/>
        <w:szCs w:val="16"/>
      </w:rPr>
      <w:instrText xml:space="preserve"> NUMPAGES  </w:instrText>
    </w:r>
    <w:r w:rsidR="0033682F" w:rsidRPr="0090659A">
      <w:rPr>
        <w:b/>
        <w:szCs w:val="16"/>
      </w:rPr>
      <w:fldChar w:fldCharType="separate"/>
    </w:r>
    <w:r w:rsidR="00B604EF">
      <w:rPr>
        <w:b/>
        <w:noProof/>
        <w:szCs w:val="16"/>
      </w:rPr>
      <w:t>6</w:t>
    </w:r>
    <w:r w:rsidR="0033682F"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87B" w:rsidRDefault="00D6487B" w:rsidP="0090659A">
      <w:pPr>
        <w:spacing w:after="0" w:line="240" w:lineRule="auto"/>
      </w:pPr>
      <w:r>
        <w:separator/>
      </w:r>
    </w:p>
    <w:p w:rsidR="00D6487B" w:rsidRDefault="00D6487B"/>
    <w:p w:rsidR="00D6487B" w:rsidRDefault="00D6487B"/>
    <w:p w:rsidR="00D6487B" w:rsidRDefault="00D6487B"/>
    <w:p w:rsidR="00D6487B" w:rsidRDefault="00D6487B"/>
  </w:footnote>
  <w:footnote w:type="continuationSeparator" w:id="0">
    <w:p w:rsidR="00D6487B" w:rsidRDefault="00D6487B" w:rsidP="0090659A">
      <w:pPr>
        <w:spacing w:after="0" w:line="240" w:lineRule="auto"/>
      </w:pPr>
      <w:r>
        <w:continuationSeparator/>
      </w:r>
    </w:p>
    <w:p w:rsidR="00D6487B" w:rsidRDefault="00D6487B"/>
    <w:p w:rsidR="00D6487B" w:rsidRDefault="00D6487B"/>
    <w:p w:rsidR="00D6487B" w:rsidRDefault="00D6487B"/>
    <w:p w:rsidR="00D6487B" w:rsidRDefault="00D6487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B604EF" w:rsidP="00C52BA6">
    <w:pPr>
      <w:pStyle w:val="PageHead"/>
    </w:pPr>
    <w:r w:rsidRPr="00B604EF">
      <w:t>Laboratorio</w:t>
    </w:r>
    <w:r w:rsidR="000D4788">
      <w:t>: Armado de un cable cruzado Ethernet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484810">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E5053"/>
    <w:multiLevelType w:val="multilevel"/>
    <w:tmpl w:val="72A23AA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26136C77"/>
    <w:multiLevelType w:val="multilevel"/>
    <w:tmpl w:val="ACC48B04"/>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80E0809"/>
    <w:multiLevelType w:val="multilevel"/>
    <w:tmpl w:val="F7AAE46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A235F37"/>
    <w:multiLevelType w:val="multilevel"/>
    <w:tmpl w:val="F60CB1D8"/>
    <w:lvl w:ilvl="0">
      <w:start w:val="1"/>
      <w:numFmt w:val="decimal"/>
      <w:lvlText w:val="Parte %1:"/>
      <w:lvlJc w:val="left"/>
      <w:pPr>
        <w:tabs>
          <w:tab w:val="num" w:pos="1080"/>
        </w:tabs>
        <w:ind w:left="1080" w:hanging="108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73CD48DB"/>
    <w:multiLevelType w:val="multilevel"/>
    <w:tmpl w:val="5F9A0EF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6"/>
  </w:num>
  <w:num w:numId="6">
    <w:abstractNumId w:val="4"/>
  </w:num>
  <w:num w:numId="7">
    <w:abstractNumId w:val="8"/>
  </w:num>
  <w:num w:numId="8">
    <w:abstractNumId w:val="5"/>
  </w:num>
  <w:num w:numId="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4175"/>
    <w:rsid w:val="000059C9"/>
    <w:rsid w:val="000160F7"/>
    <w:rsid w:val="00016D5B"/>
    <w:rsid w:val="00016F30"/>
    <w:rsid w:val="00017962"/>
    <w:rsid w:val="0002047C"/>
    <w:rsid w:val="00021B9A"/>
    <w:rsid w:val="000242D6"/>
    <w:rsid w:val="00024EE5"/>
    <w:rsid w:val="0002635F"/>
    <w:rsid w:val="00041AF6"/>
    <w:rsid w:val="00044E62"/>
    <w:rsid w:val="00050BA4"/>
    <w:rsid w:val="00051738"/>
    <w:rsid w:val="00052548"/>
    <w:rsid w:val="00060696"/>
    <w:rsid w:val="00067329"/>
    <w:rsid w:val="000769CF"/>
    <w:rsid w:val="000815D8"/>
    <w:rsid w:val="00085CC6"/>
    <w:rsid w:val="0009037D"/>
    <w:rsid w:val="00090C07"/>
    <w:rsid w:val="00091E8D"/>
    <w:rsid w:val="0009378D"/>
    <w:rsid w:val="00097163"/>
    <w:rsid w:val="000A22C8"/>
    <w:rsid w:val="000B090B"/>
    <w:rsid w:val="000B2344"/>
    <w:rsid w:val="000B7DE5"/>
    <w:rsid w:val="000C1542"/>
    <w:rsid w:val="000C520A"/>
    <w:rsid w:val="000D4788"/>
    <w:rsid w:val="000D55B4"/>
    <w:rsid w:val="000E65F0"/>
    <w:rsid w:val="000F072C"/>
    <w:rsid w:val="000F44B1"/>
    <w:rsid w:val="000F6743"/>
    <w:rsid w:val="001006C2"/>
    <w:rsid w:val="00101DA8"/>
    <w:rsid w:val="00107B2B"/>
    <w:rsid w:val="00107DA2"/>
    <w:rsid w:val="00112AC5"/>
    <w:rsid w:val="001133DD"/>
    <w:rsid w:val="00120CBE"/>
    <w:rsid w:val="001236ED"/>
    <w:rsid w:val="001261C4"/>
    <w:rsid w:val="001310E2"/>
    <w:rsid w:val="001366EC"/>
    <w:rsid w:val="0014219C"/>
    <w:rsid w:val="001425ED"/>
    <w:rsid w:val="00143633"/>
    <w:rsid w:val="001548CE"/>
    <w:rsid w:val="00154E3A"/>
    <w:rsid w:val="00157902"/>
    <w:rsid w:val="00163164"/>
    <w:rsid w:val="00166253"/>
    <w:rsid w:val="001710C0"/>
    <w:rsid w:val="00172AFB"/>
    <w:rsid w:val="001772B8"/>
    <w:rsid w:val="00180FBF"/>
    <w:rsid w:val="00182CF4"/>
    <w:rsid w:val="00186CE1"/>
    <w:rsid w:val="0019176F"/>
    <w:rsid w:val="00192F12"/>
    <w:rsid w:val="00193F14"/>
    <w:rsid w:val="00197614"/>
    <w:rsid w:val="001A0312"/>
    <w:rsid w:val="001A0CCA"/>
    <w:rsid w:val="001A15DA"/>
    <w:rsid w:val="001A2694"/>
    <w:rsid w:val="001A3CC7"/>
    <w:rsid w:val="001A3EA8"/>
    <w:rsid w:val="001A69AC"/>
    <w:rsid w:val="001B05B2"/>
    <w:rsid w:val="001B67D8"/>
    <w:rsid w:val="001B6F95"/>
    <w:rsid w:val="001C05A1"/>
    <w:rsid w:val="001C1D9E"/>
    <w:rsid w:val="001C3CE9"/>
    <w:rsid w:val="001C7C3B"/>
    <w:rsid w:val="001D5594"/>
    <w:rsid w:val="001D5B6F"/>
    <w:rsid w:val="001E090A"/>
    <w:rsid w:val="001E0AB8"/>
    <w:rsid w:val="001E38E0"/>
    <w:rsid w:val="001E4E72"/>
    <w:rsid w:val="001E62B3"/>
    <w:rsid w:val="001F0171"/>
    <w:rsid w:val="001F0D77"/>
    <w:rsid w:val="001F7DD8"/>
    <w:rsid w:val="00201928"/>
    <w:rsid w:val="00202C07"/>
    <w:rsid w:val="00203E26"/>
    <w:rsid w:val="0020449C"/>
    <w:rsid w:val="002113B8"/>
    <w:rsid w:val="00215665"/>
    <w:rsid w:val="002163BB"/>
    <w:rsid w:val="0021792C"/>
    <w:rsid w:val="002240AB"/>
    <w:rsid w:val="00225E37"/>
    <w:rsid w:val="00235BE4"/>
    <w:rsid w:val="00242E3A"/>
    <w:rsid w:val="002506CF"/>
    <w:rsid w:val="0025107F"/>
    <w:rsid w:val="00260CD4"/>
    <w:rsid w:val="00263032"/>
    <w:rsid w:val="002639D8"/>
    <w:rsid w:val="00265F77"/>
    <w:rsid w:val="00266C83"/>
    <w:rsid w:val="002719BF"/>
    <w:rsid w:val="002768DC"/>
    <w:rsid w:val="00283A77"/>
    <w:rsid w:val="002A278F"/>
    <w:rsid w:val="002A5E5C"/>
    <w:rsid w:val="002A6C56"/>
    <w:rsid w:val="002C090C"/>
    <w:rsid w:val="002C1243"/>
    <w:rsid w:val="002C1815"/>
    <w:rsid w:val="002C475E"/>
    <w:rsid w:val="002C6AD6"/>
    <w:rsid w:val="002D3D4E"/>
    <w:rsid w:val="002D6C2A"/>
    <w:rsid w:val="002D7A86"/>
    <w:rsid w:val="002F455A"/>
    <w:rsid w:val="002F45FF"/>
    <w:rsid w:val="002F5567"/>
    <w:rsid w:val="002F6D17"/>
    <w:rsid w:val="002F6E10"/>
    <w:rsid w:val="00302887"/>
    <w:rsid w:val="003056EB"/>
    <w:rsid w:val="003071FF"/>
    <w:rsid w:val="003100DC"/>
    <w:rsid w:val="00310652"/>
    <w:rsid w:val="0031371D"/>
    <w:rsid w:val="00316BE4"/>
    <w:rsid w:val="0031789F"/>
    <w:rsid w:val="00320788"/>
    <w:rsid w:val="003233A3"/>
    <w:rsid w:val="0033682F"/>
    <w:rsid w:val="0034455D"/>
    <w:rsid w:val="0034604B"/>
    <w:rsid w:val="00346A44"/>
    <w:rsid w:val="00346D17"/>
    <w:rsid w:val="00347972"/>
    <w:rsid w:val="0035022D"/>
    <w:rsid w:val="00350558"/>
    <w:rsid w:val="003534E3"/>
    <w:rsid w:val="0035469B"/>
    <w:rsid w:val="0035471B"/>
    <w:rsid w:val="003559CC"/>
    <w:rsid w:val="003569D7"/>
    <w:rsid w:val="003608AC"/>
    <w:rsid w:val="003623A9"/>
    <w:rsid w:val="0036465A"/>
    <w:rsid w:val="003652CB"/>
    <w:rsid w:val="0036531D"/>
    <w:rsid w:val="00381A52"/>
    <w:rsid w:val="00382EF6"/>
    <w:rsid w:val="00392C65"/>
    <w:rsid w:val="00392ED5"/>
    <w:rsid w:val="003973A6"/>
    <w:rsid w:val="003A19DC"/>
    <w:rsid w:val="003A1B45"/>
    <w:rsid w:val="003A39A3"/>
    <w:rsid w:val="003A4CB4"/>
    <w:rsid w:val="003A63E8"/>
    <w:rsid w:val="003B3936"/>
    <w:rsid w:val="003B46FC"/>
    <w:rsid w:val="003B5767"/>
    <w:rsid w:val="003B7605"/>
    <w:rsid w:val="003C599F"/>
    <w:rsid w:val="003C6180"/>
    <w:rsid w:val="003C6BCA"/>
    <w:rsid w:val="003C7902"/>
    <w:rsid w:val="003D0BFF"/>
    <w:rsid w:val="003E29C8"/>
    <w:rsid w:val="003E5BE5"/>
    <w:rsid w:val="003F18D1"/>
    <w:rsid w:val="003F4F0E"/>
    <w:rsid w:val="003F6E06"/>
    <w:rsid w:val="00403C7A"/>
    <w:rsid w:val="004057A6"/>
    <w:rsid w:val="00406554"/>
    <w:rsid w:val="004131B0"/>
    <w:rsid w:val="00416C42"/>
    <w:rsid w:val="00422476"/>
    <w:rsid w:val="0042385C"/>
    <w:rsid w:val="00431654"/>
    <w:rsid w:val="00434926"/>
    <w:rsid w:val="00442DBD"/>
    <w:rsid w:val="00444217"/>
    <w:rsid w:val="004478F4"/>
    <w:rsid w:val="00447A4A"/>
    <w:rsid w:val="00450F7A"/>
    <w:rsid w:val="00452C6D"/>
    <w:rsid w:val="00455E0B"/>
    <w:rsid w:val="004659EE"/>
    <w:rsid w:val="00482EBA"/>
    <w:rsid w:val="0048436C"/>
    <w:rsid w:val="00484810"/>
    <w:rsid w:val="004936C2"/>
    <w:rsid w:val="0049379C"/>
    <w:rsid w:val="004A1CA0"/>
    <w:rsid w:val="004A22E9"/>
    <w:rsid w:val="004A4ACD"/>
    <w:rsid w:val="004A5BC5"/>
    <w:rsid w:val="004B023D"/>
    <w:rsid w:val="004B1D01"/>
    <w:rsid w:val="004C0909"/>
    <w:rsid w:val="004C3F97"/>
    <w:rsid w:val="004C7E09"/>
    <w:rsid w:val="004D01F2"/>
    <w:rsid w:val="004D0F9D"/>
    <w:rsid w:val="004D3339"/>
    <w:rsid w:val="004D353F"/>
    <w:rsid w:val="004D36D7"/>
    <w:rsid w:val="004D682B"/>
    <w:rsid w:val="004D71AE"/>
    <w:rsid w:val="004E4DF1"/>
    <w:rsid w:val="004E6152"/>
    <w:rsid w:val="004F01EC"/>
    <w:rsid w:val="004F344A"/>
    <w:rsid w:val="004F679E"/>
    <w:rsid w:val="005044F8"/>
    <w:rsid w:val="00504ED4"/>
    <w:rsid w:val="00510639"/>
    <w:rsid w:val="00516142"/>
    <w:rsid w:val="00520027"/>
    <w:rsid w:val="0052093C"/>
    <w:rsid w:val="00521B31"/>
    <w:rsid w:val="00522469"/>
    <w:rsid w:val="005231E3"/>
    <w:rsid w:val="0052400A"/>
    <w:rsid w:val="0053336B"/>
    <w:rsid w:val="00533C15"/>
    <w:rsid w:val="00536F43"/>
    <w:rsid w:val="005510BA"/>
    <w:rsid w:val="00551206"/>
    <w:rsid w:val="00554B4E"/>
    <w:rsid w:val="00556C02"/>
    <w:rsid w:val="005570C0"/>
    <w:rsid w:val="00561BB2"/>
    <w:rsid w:val="00563249"/>
    <w:rsid w:val="00570A65"/>
    <w:rsid w:val="005721AF"/>
    <w:rsid w:val="005762B1"/>
    <w:rsid w:val="00580456"/>
    <w:rsid w:val="00580E73"/>
    <w:rsid w:val="005862C6"/>
    <w:rsid w:val="0058676D"/>
    <w:rsid w:val="00593386"/>
    <w:rsid w:val="00596998"/>
    <w:rsid w:val="005A6E62"/>
    <w:rsid w:val="005B1463"/>
    <w:rsid w:val="005C00A2"/>
    <w:rsid w:val="005C6907"/>
    <w:rsid w:val="005D2B29"/>
    <w:rsid w:val="005D354A"/>
    <w:rsid w:val="005E13AD"/>
    <w:rsid w:val="005E3235"/>
    <w:rsid w:val="005E4176"/>
    <w:rsid w:val="005E65B5"/>
    <w:rsid w:val="005F1988"/>
    <w:rsid w:val="005F3AE9"/>
    <w:rsid w:val="005F4667"/>
    <w:rsid w:val="006007BB"/>
    <w:rsid w:val="00601DC0"/>
    <w:rsid w:val="006030F4"/>
    <w:rsid w:val="006034CB"/>
    <w:rsid w:val="006112DB"/>
    <w:rsid w:val="006131CE"/>
    <w:rsid w:val="00617D6E"/>
    <w:rsid w:val="00620AFE"/>
    <w:rsid w:val="00622D61"/>
    <w:rsid w:val="00624198"/>
    <w:rsid w:val="0063554E"/>
    <w:rsid w:val="006428E5"/>
    <w:rsid w:val="00644958"/>
    <w:rsid w:val="00645AE3"/>
    <w:rsid w:val="00653F6C"/>
    <w:rsid w:val="00672919"/>
    <w:rsid w:val="006807A5"/>
    <w:rsid w:val="00684266"/>
    <w:rsid w:val="0068564D"/>
    <w:rsid w:val="00686587"/>
    <w:rsid w:val="006904CF"/>
    <w:rsid w:val="00695EE2"/>
    <w:rsid w:val="0069660B"/>
    <w:rsid w:val="00697346"/>
    <w:rsid w:val="006A1B33"/>
    <w:rsid w:val="006A48F1"/>
    <w:rsid w:val="006A71A3"/>
    <w:rsid w:val="006B03F2"/>
    <w:rsid w:val="006B1639"/>
    <w:rsid w:val="006B5CA7"/>
    <w:rsid w:val="006B5E89"/>
    <w:rsid w:val="006C19B2"/>
    <w:rsid w:val="006C22BF"/>
    <w:rsid w:val="006C30A0"/>
    <w:rsid w:val="006C35FF"/>
    <w:rsid w:val="006C57F2"/>
    <w:rsid w:val="006C5949"/>
    <w:rsid w:val="006C6832"/>
    <w:rsid w:val="006C7503"/>
    <w:rsid w:val="006D1370"/>
    <w:rsid w:val="006D1F81"/>
    <w:rsid w:val="006D2C28"/>
    <w:rsid w:val="006D3A6C"/>
    <w:rsid w:val="006D3FC1"/>
    <w:rsid w:val="006E4D85"/>
    <w:rsid w:val="006E6581"/>
    <w:rsid w:val="006E71DF"/>
    <w:rsid w:val="006F1CC4"/>
    <w:rsid w:val="006F2A86"/>
    <w:rsid w:val="006F3163"/>
    <w:rsid w:val="00700647"/>
    <w:rsid w:val="007032E4"/>
    <w:rsid w:val="00705FEC"/>
    <w:rsid w:val="0071024D"/>
    <w:rsid w:val="0071147A"/>
    <w:rsid w:val="0071185D"/>
    <w:rsid w:val="007222AD"/>
    <w:rsid w:val="007267CF"/>
    <w:rsid w:val="00731F3F"/>
    <w:rsid w:val="00733BAB"/>
    <w:rsid w:val="0073486E"/>
    <w:rsid w:val="007436BF"/>
    <w:rsid w:val="007443E9"/>
    <w:rsid w:val="00745DCE"/>
    <w:rsid w:val="0074744E"/>
    <w:rsid w:val="00753D89"/>
    <w:rsid w:val="00755C9B"/>
    <w:rsid w:val="0076011D"/>
    <w:rsid w:val="00760FE4"/>
    <w:rsid w:val="00763D8B"/>
    <w:rsid w:val="007657F6"/>
    <w:rsid w:val="00765E47"/>
    <w:rsid w:val="0077125A"/>
    <w:rsid w:val="00773BC4"/>
    <w:rsid w:val="0078123E"/>
    <w:rsid w:val="007831FD"/>
    <w:rsid w:val="00786F58"/>
    <w:rsid w:val="00787CC1"/>
    <w:rsid w:val="00792F4E"/>
    <w:rsid w:val="0079398D"/>
    <w:rsid w:val="00793B60"/>
    <w:rsid w:val="00796C25"/>
    <w:rsid w:val="007A287C"/>
    <w:rsid w:val="007A3B2A"/>
    <w:rsid w:val="007B02EA"/>
    <w:rsid w:val="007B5522"/>
    <w:rsid w:val="007B6744"/>
    <w:rsid w:val="007B6780"/>
    <w:rsid w:val="007C0D28"/>
    <w:rsid w:val="007C0EE0"/>
    <w:rsid w:val="007C1B71"/>
    <w:rsid w:val="007C2FBB"/>
    <w:rsid w:val="007C7164"/>
    <w:rsid w:val="007D1984"/>
    <w:rsid w:val="007D2AFE"/>
    <w:rsid w:val="007D64F0"/>
    <w:rsid w:val="007D76C5"/>
    <w:rsid w:val="007E3FEA"/>
    <w:rsid w:val="007F0A0B"/>
    <w:rsid w:val="007F3A60"/>
    <w:rsid w:val="007F3D0B"/>
    <w:rsid w:val="007F7C94"/>
    <w:rsid w:val="00810E4B"/>
    <w:rsid w:val="00814BAA"/>
    <w:rsid w:val="00824295"/>
    <w:rsid w:val="008313F3"/>
    <w:rsid w:val="00834CB2"/>
    <w:rsid w:val="00837218"/>
    <w:rsid w:val="008405BB"/>
    <w:rsid w:val="00846494"/>
    <w:rsid w:val="00847B20"/>
    <w:rsid w:val="008509D3"/>
    <w:rsid w:val="00853418"/>
    <w:rsid w:val="00855605"/>
    <w:rsid w:val="00857CF6"/>
    <w:rsid w:val="008610ED"/>
    <w:rsid w:val="00861C6A"/>
    <w:rsid w:val="00865199"/>
    <w:rsid w:val="00867EAF"/>
    <w:rsid w:val="00873C6B"/>
    <w:rsid w:val="0088426A"/>
    <w:rsid w:val="008852BA"/>
    <w:rsid w:val="00890108"/>
    <w:rsid w:val="00893877"/>
    <w:rsid w:val="0089532C"/>
    <w:rsid w:val="00896165"/>
    <w:rsid w:val="00896681"/>
    <w:rsid w:val="00897EA2"/>
    <w:rsid w:val="008A2749"/>
    <w:rsid w:val="008A3A90"/>
    <w:rsid w:val="008B06D4"/>
    <w:rsid w:val="008B4F20"/>
    <w:rsid w:val="008B7FFD"/>
    <w:rsid w:val="008C2920"/>
    <w:rsid w:val="008C4307"/>
    <w:rsid w:val="008C53FD"/>
    <w:rsid w:val="008D1343"/>
    <w:rsid w:val="008D23DF"/>
    <w:rsid w:val="008D73BF"/>
    <w:rsid w:val="008D7F09"/>
    <w:rsid w:val="008E5990"/>
    <w:rsid w:val="008E5B64"/>
    <w:rsid w:val="008E7DAA"/>
    <w:rsid w:val="008F0094"/>
    <w:rsid w:val="008F340F"/>
    <w:rsid w:val="00902256"/>
    <w:rsid w:val="00903523"/>
    <w:rsid w:val="00905C96"/>
    <w:rsid w:val="0090659A"/>
    <w:rsid w:val="00906A7F"/>
    <w:rsid w:val="00915986"/>
    <w:rsid w:val="009165F1"/>
    <w:rsid w:val="00917624"/>
    <w:rsid w:val="00930386"/>
    <w:rsid w:val="009309F5"/>
    <w:rsid w:val="00933237"/>
    <w:rsid w:val="00933F28"/>
    <w:rsid w:val="0093755A"/>
    <w:rsid w:val="009476C0"/>
    <w:rsid w:val="009538DF"/>
    <w:rsid w:val="00961295"/>
    <w:rsid w:val="00963E34"/>
    <w:rsid w:val="00964DFA"/>
    <w:rsid w:val="00974B6E"/>
    <w:rsid w:val="0098155C"/>
    <w:rsid w:val="00983B77"/>
    <w:rsid w:val="00996053"/>
    <w:rsid w:val="009A0B2F"/>
    <w:rsid w:val="009A1CF4"/>
    <w:rsid w:val="009A37D7"/>
    <w:rsid w:val="009A4E17"/>
    <w:rsid w:val="009A6955"/>
    <w:rsid w:val="009B341C"/>
    <w:rsid w:val="009B5747"/>
    <w:rsid w:val="009B5CF3"/>
    <w:rsid w:val="009D0D40"/>
    <w:rsid w:val="009D2C27"/>
    <w:rsid w:val="009D4A92"/>
    <w:rsid w:val="009E2309"/>
    <w:rsid w:val="009E42B9"/>
    <w:rsid w:val="009F4C2E"/>
    <w:rsid w:val="00A014A3"/>
    <w:rsid w:val="00A0412D"/>
    <w:rsid w:val="00A21211"/>
    <w:rsid w:val="00A25F87"/>
    <w:rsid w:val="00A302F6"/>
    <w:rsid w:val="00A34E7F"/>
    <w:rsid w:val="00A415BF"/>
    <w:rsid w:val="00A46F0A"/>
    <w:rsid w:val="00A46F25"/>
    <w:rsid w:val="00A47CC2"/>
    <w:rsid w:val="00A60146"/>
    <w:rsid w:val="00A622C4"/>
    <w:rsid w:val="00A647C0"/>
    <w:rsid w:val="00A704E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AF1260"/>
    <w:rsid w:val="00B00914"/>
    <w:rsid w:val="00B02A8E"/>
    <w:rsid w:val="00B052EE"/>
    <w:rsid w:val="00B10186"/>
    <w:rsid w:val="00B1081F"/>
    <w:rsid w:val="00B27499"/>
    <w:rsid w:val="00B3010D"/>
    <w:rsid w:val="00B35151"/>
    <w:rsid w:val="00B433F2"/>
    <w:rsid w:val="00B44544"/>
    <w:rsid w:val="00B446F2"/>
    <w:rsid w:val="00B458E8"/>
    <w:rsid w:val="00B5397B"/>
    <w:rsid w:val="00B604EF"/>
    <w:rsid w:val="00B62809"/>
    <w:rsid w:val="00B7675A"/>
    <w:rsid w:val="00B81898"/>
    <w:rsid w:val="00B8606B"/>
    <w:rsid w:val="00B878E7"/>
    <w:rsid w:val="00B97278"/>
    <w:rsid w:val="00B97943"/>
    <w:rsid w:val="00BA1D0B"/>
    <w:rsid w:val="00BA3A3E"/>
    <w:rsid w:val="00BA6972"/>
    <w:rsid w:val="00BB1E0D"/>
    <w:rsid w:val="00BB43DF"/>
    <w:rsid w:val="00BB4D9B"/>
    <w:rsid w:val="00BB73FF"/>
    <w:rsid w:val="00BB7688"/>
    <w:rsid w:val="00BC7CAC"/>
    <w:rsid w:val="00BD6D76"/>
    <w:rsid w:val="00BE56B3"/>
    <w:rsid w:val="00BF04E8"/>
    <w:rsid w:val="00BF16BF"/>
    <w:rsid w:val="00BF1D1F"/>
    <w:rsid w:val="00BF4D1F"/>
    <w:rsid w:val="00C02A73"/>
    <w:rsid w:val="00C05809"/>
    <w:rsid w:val="00C063D2"/>
    <w:rsid w:val="00C07FD9"/>
    <w:rsid w:val="00C10955"/>
    <w:rsid w:val="00C11C4D"/>
    <w:rsid w:val="00C1712C"/>
    <w:rsid w:val="00C23E16"/>
    <w:rsid w:val="00C27E37"/>
    <w:rsid w:val="00C30954"/>
    <w:rsid w:val="00C32713"/>
    <w:rsid w:val="00C351B8"/>
    <w:rsid w:val="00C37A8C"/>
    <w:rsid w:val="00C410D9"/>
    <w:rsid w:val="00C44DB7"/>
    <w:rsid w:val="00C4510A"/>
    <w:rsid w:val="00C47F2E"/>
    <w:rsid w:val="00C52BA6"/>
    <w:rsid w:val="00C57A1A"/>
    <w:rsid w:val="00C6258F"/>
    <w:rsid w:val="00C63DF6"/>
    <w:rsid w:val="00C63E58"/>
    <w:rsid w:val="00C6495E"/>
    <w:rsid w:val="00C670EE"/>
    <w:rsid w:val="00C67E3B"/>
    <w:rsid w:val="00C71DF5"/>
    <w:rsid w:val="00C84736"/>
    <w:rsid w:val="00C90311"/>
    <w:rsid w:val="00C91C26"/>
    <w:rsid w:val="00C91D68"/>
    <w:rsid w:val="00C94408"/>
    <w:rsid w:val="00CA73D5"/>
    <w:rsid w:val="00CB1000"/>
    <w:rsid w:val="00CB2967"/>
    <w:rsid w:val="00CC1C87"/>
    <w:rsid w:val="00CC3000"/>
    <w:rsid w:val="00CC4859"/>
    <w:rsid w:val="00CC7A35"/>
    <w:rsid w:val="00CD072A"/>
    <w:rsid w:val="00CD555F"/>
    <w:rsid w:val="00CD7F73"/>
    <w:rsid w:val="00CE2299"/>
    <w:rsid w:val="00CE26C5"/>
    <w:rsid w:val="00CE36AF"/>
    <w:rsid w:val="00CE54DD"/>
    <w:rsid w:val="00CE7DCA"/>
    <w:rsid w:val="00CF0DA5"/>
    <w:rsid w:val="00CF5D31"/>
    <w:rsid w:val="00CF5F3B"/>
    <w:rsid w:val="00CF791A"/>
    <w:rsid w:val="00D00D7D"/>
    <w:rsid w:val="00D139C8"/>
    <w:rsid w:val="00D17F81"/>
    <w:rsid w:val="00D23433"/>
    <w:rsid w:val="00D25F10"/>
    <w:rsid w:val="00D2758C"/>
    <w:rsid w:val="00D275CA"/>
    <w:rsid w:val="00D2789B"/>
    <w:rsid w:val="00D345AB"/>
    <w:rsid w:val="00D36A78"/>
    <w:rsid w:val="00D40915"/>
    <w:rsid w:val="00D41566"/>
    <w:rsid w:val="00D42B7B"/>
    <w:rsid w:val="00D458EC"/>
    <w:rsid w:val="00D501B0"/>
    <w:rsid w:val="00D50E89"/>
    <w:rsid w:val="00D52582"/>
    <w:rsid w:val="00D56A0E"/>
    <w:rsid w:val="00D57AD3"/>
    <w:rsid w:val="00D635FE"/>
    <w:rsid w:val="00D6487B"/>
    <w:rsid w:val="00D729DE"/>
    <w:rsid w:val="00D75842"/>
    <w:rsid w:val="00D75B6A"/>
    <w:rsid w:val="00D816CD"/>
    <w:rsid w:val="00D84BDA"/>
    <w:rsid w:val="00D876A8"/>
    <w:rsid w:val="00D87F26"/>
    <w:rsid w:val="00D93063"/>
    <w:rsid w:val="00D933B0"/>
    <w:rsid w:val="00D977E8"/>
    <w:rsid w:val="00D97B16"/>
    <w:rsid w:val="00DB1C89"/>
    <w:rsid w:val="00DB3763"/>
    <w:rsid w:val="00DB4029"/>
    <w:rsid w:val="00DB5F4D"/>
    <w:rsid w:val="00DB6DA5"/>
    <w:rsid w:val="00DC076B"/>
    <w:rsid w:val="00DC186F"/>
    <w:rsid w:val="00DC252F"/>
    <w:rsid w:val="00DC6050"/>
    <w:rsid w:val="00DD2B32"/>
    <w:rsid w:val="00DD43EA"/>
    <w:rsid w:val="00DE64AF"/>
    <w:rsid w:val="00DE6F44"/>
    <w:rsid w:val="00DF5AD7"/>
    <w:rsid w:val="00E02029"/>
    <w:rsid w:val="00E037D9"/>
    <w:rsid w:val="00E04927"/>
    <w:rsid w:val="00E130EB"/>
    <w:rsid w:val="00E144F3"/>
    <w:rsid w:val="00E162CD"/>
    <w:rsid w:val="00E17FA5"/>
    <w:rsid w:val="00E22D9E"/>
    <w:rsid w:val="00E24196"/>
    <w:rsid w:val="00E26930"/>
    <w:rsid w:val="00E27257"/>
    <w:rsid w:val="00E449D0"/>
    <w:rsid w:val="00E4506A"/>
    <w:rsid w:val="00E4752F"/>
    <w:rsid w:val="00E53F99"/>
    <w:rsid w:val="00E56510"/>
    <w:rsid w:val="00E62EA8"/>
    <w:rsid w:val="00E67A6E"/>
    <w:rsid w:val="00E71B43"/>
    <w:rsid w:val="00E81612"/>
    <w:rsid w:val="00E8354C"/>
    <w:rsid w:val="00E87D18"/>
    <w:rsid w:val="00E87D62"/>
    <w:rsid w:val="00EA486E"/>
    <w:rsid w:val="00EA4FA3"/>
    <w:rsid w:val="00EB001B"/>
    <w:rsid w:val="00EB6C33"/>
    <w:rsid w:val="00EC32E5"/>
    <w:rsid w:val="00ED6019"/>
    <w:rsid w:val="00ED7830"/>
    <w:rsid w:val="00EE029F"/>
    <w:rsid w:val="00EE216D"/>
    <w:rsid w:val="00EE3909"/>
    <w:rsid w:val="00EF4205"/>
    <w:rsid w:val="00EF5939"/>
    <w:rsid w:val="00F01714"/>
    <w:rsid w:val="00F0258F"/>
    <w:rsid w:val="00F02D06"/>
    <w:rsid w:val="00F056E5"/>
    <w:rsid w:val="00F06FDD"/>
    <w:rsid w:val="00F10819"/>
    <w:rsid w:val="00F16F35"/>
    <w:rsid w:val="00F21E86"/>
    <w:rsid w:val="00F2229D"/>
    <w:rsid w:val="00F24E17"/>
    <w:rsid w:val="00F25204"/>
    <w:rsid w:val="00F25ABB"/>
    <w:rsid w:val="00F27963"/>
    <w:rsid w:val="00F30446"/>
    <w:rsid w:val="00F401F3"/>
    <w:rsid w:val="00F4135D"/>
    <w:rsid w:val="00F41F1B"/>
    <w:rsid w:val="00F44529"/>
    <w:rsid w:val="00F46BD9"/>
    <w:rsid w:val="00F52282"/>
    <w:rsid w:val="00F60BE0"/>
    <w:rsid w:val="00F6280E"/>
    <w:rsid w:val="00F667AD"/>
    <w:rsid w:val="00F7050A"/>
    <w:rsid w:val="00F75533"/>
    <w:rsid w:val="00F87534"/>
    <w:rsid w:val="00FA3811"/>
    <w:rsid w:val="00FA3B9F"/>
    <w:rsid w:val="00FA3F06"/>
    <w:rsid w:val="00FA4A26"/>
    <w:rsid w:val="00FA7084"/>
    <w:rsid w:val="00FA7BEF"/>
    <w:rsid w:val="00FB1929"/>
    <w:rsid w:val="00FB5FD9"/>
    <w:rsid w:val="00FC6226"/>
    <w:rsid w:val="00FD33AB"/>
    <w:rsid w:val="00FD4724"/>
    <w:rsid w:val="00FD4A68"/>
    <w:rsid w:val="00FD68ED"/>
    <w:rsid w:val="00FE2824"/>
    <w:rsid w:val="00FE2E7D"/>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CB1000"/>
    <w:pPr>
      <w:tabs>
        <w:tab w:val="right" w:pos="10080"/>
      </w:tabs>
      <w:spacing w:after="0" w:line="240" w:lineRule="auto"/>
    </w:pPr>
    <w:rPr>
      <w:sz w:val="16"/>
    </w:rPr>
  </w:style>
  <w:style w:type="character" w:customStyle="1" w:styleId="FooterChar">
    <w:name w:val="Footer Char"/>
    <w:link w:val="Footer"/>
    <w:uiPriority w:val="99"/>
    <w:rsid w:val="00CB1000"/>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6030F4"/>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83721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CB1000"/>
    <w:pPr>
      <w:tabs>
        <w:tab w:val="right" w:pos="10080"/>
      </w:tabs>
      <w:spacing w:after="0" w:line="240" w:lineRule="auto"/>
    </w:pPr>
    <w:rPr>
      <w:sz w:val="16"/>
    </w:rPr>
  </w:style>
  <w:style w:type="character" w:customStyle="1" w:styleId="FooterChar">
    <w:name w:val="Footer Char"/>
    <w:link w:val="Footer"/>
    <w:uiPriority w:val="99"/>
    <w:rsid w:val="00CB1000"/>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6030F4"/>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83721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F61302-DB56-466D-9705-5C15E1CC7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1674</Words>
  <Characters>8287</Characters>
  <Application>Microsoft Office Word</Application>
  <DocSecurity>0</DocSecurity>
  <Lines>230</Lines>
  <Paragraphs>191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SDWM</cp:lastModifiedBy>
  <cp:revision>8</cp:revision>
  <cp:lastPrinted>2013-01-17T20:30:00Z</cp:lastPrinted>
  <dcterms:created xsi:type="dcterms:W3CDTF">2016-10-10T22:42:00Z</dcterms:created>
  <dcterms:modified xsi:type="dcterms:W3CDTF">2017-03-28T08:17:00Z</dcterms:modified>
</cp:coreProperties>
</file>