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9D2F" w14:textId="5CD12BA7" w:rsidR="006518B6" w:rsidRPr="0068161B" w:rsidRDefault="00567FF9" w:rsidP="0068161B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447C9D" w:rsidRPr="0068161B">
        <w:rPr>
          <w:b/>
          <w:bCs/>
        </w:rPr>
        <w:t>U</w:t>
      </w:r>
      <w:r w:rsidR="00E55DEC" w:rsidRPr="0068161B">
        <w:rPr>
          <w:b/>
          <w:bCs/>
        </w:rPr>
        <w:t xml:space="preserve">niversidad </w:t>
      </w:r>
      <w:r w:rsidR="001730C6" w:rsidRPr="0068161B">
        <w:rPr>
          <w:b/>
          <w:bCs/>
        </w:rPr>
        <w:t>Tecnológica de Panamá</w:t>
      </w:r>
    </w:p>
    <w:p w14:paraId="4A05664D" w14:textId="78265827" w:rsidR="00447C9D" w:rsidRPr="0068161B" w:rsidRDefault="00447C9D" w:rsidP="0083483E">
      <w:pPr>
        <w:jc w:val="center"/>
        <w:rPr>
          <w:b/>
          <w:bCs/>
        </w:rPr>
      </w:pPr>
      <w:r w:rsidRPr="0068161B">
        <w:rPr>
          <w:b/>
          <w:bCs/>
        </w:rPr>
        <w:t xml:space="preserve">Facultad </w:t>
      </w:r>
      <w:r w:rsidR="001730C6" w:rsidRPr="0068161B">
        <w:rPr>
          <w:b/>
          <w:bCs/>
        </w:rPr>
        <w:t xml:space="preserve">de </w:t>
      </w:r>
      <w:r w:rsidR="0083483E">
        <w:rPr>
          <w:b/>
          <w:bCs/>
        </w:rPr>
        <w:t xml:space="preserve">Ingeniería de </w:t>
      </w:r>
      <w:r w:rsidR="001730C6" w:rsidRPr="0068161B">
        <w:rPr>
          <w:b/>
          <w:bCs/>
        </w:rPr>
        <w:t>Sistemas Computacionales</w:t>
      </w:r>
    </w:p>
    <w:p w14:paraId="4619EC2D" w14:textId="444348AB" w:rsidR="00E55DEC" w:rsidRPr="0068161B" w:rsidRDefault="00E55DEC" w:rsidP="0068161B">
      <w:pPr>
        <w:jc w:val="center"/>
        <w:rPr>
          <w:b/>
          <w:bCs/>
        </w:rPr>
      </w:pPr>
      <w:r w:rsidRPr="0068161B">
        <w:rPr>
          <w:b/>
          <w:bCs/>
        </w:rPr>
        <w:t>Licenciatura en Ingeniería</w:t>
      </w:r>
      <w:r w:rsidR="001730C6" w:rsidRPr="0068161B">
        <w:rPr>
          <w:b/>
          <w:bCs/>
        </w:rPr>
        <w:t xml:space="preserve"> de Sistemas de Información</w:t>
      </w:r>
    </w:p>
    <w:p w14:paraId="6B8644D3" w14:textId="77777777" w:rsidR="00E55DEC" w:rsidRPr="0068161B" w:rsidRDefault="00E55DEC" w:rsidP="0068161B">
      <w:pPr>
        <w:jc w:val="center"/>
        <w:rPr>
          <w:b/>
          <w:bCs/>
        </w:rPr>
      </w:pPr>
    </w:p>
    <w:p w14:paraId="7E320CCD" w14:textId="5DADFD41" w:rsidR="4FB895BF" w:rsidRDefault="4FB895BF" w:rsidP="35CC760A">
      <w:pPr>
        <w:jc w:val="center"/>
        <w:rPr>
          <w:b/>
          <w:bCs/>
        </w:rPr>
      </w:pPr>
      <w:r w:rsidRPr="35CC760A">
        <w:rPr>
          <w:b/>
          <w:bCs/>
        </w:rPr>
        <w:t>DESARROLLO DE LA ARQ. EMPRESARIAL DE TI</w:t>
      </w:r>
    </w:p>
    <w:p w14:paraId="610906D7" w14:textId="77777777" w:rsidR="00447C9D" w:rsidRPr="0068161B" w:rsidRDefault="00447C9D" w:rsidP="0068161B">
      <w:pPr>
        <w:jc w:val="center"/>
        <w:rPr>
          <w:b/>
          <w:bCs/>
        </w:rPr>
      </w:pPr>
    </w:p>
    <w:p w14:paraId="32584D22" w14:textId="063E4D27" w:rsidR="00447C9D" w:rsidRPr="0068161B" w:rsidRDefault="001730C6" w:rsidP="0068161B">
      <w:pPr>
        <w:jc w:val="center"/>
        <w:rPr>
          <w:b/>
          <w:bCs/>
        </w:rPr>
      </w:pPr>
      <w:r w:rsidRPr="0068161B">
        <w:rPr>
          <w:b/>
          <w:bCs/>
        </w:rPr>
        <w:t>Semestral</w:t>
      </w:r>
    </w:p>
    <w:p w14:paraId="444B38A3" w14:textId="4BF05208" w:rsidR="00447C9D" w:rsidRPr="0068161B" w:rsidRDefault="00447C9D" w:rsidP="0068161B">
      <w:pPr>
        <w:jc w:val="center"/>
        <w:rPr>
          <w:b/>
          <w:bCs/>
        </w:rPr>
      </w:pPr>
      <w:r w:rsidRPr="35CC760A">
        <w:rPr>
          <w:b/>
          <w:bCs/>
        </w:rPr>
        <w:t>“</w:t>
      </w:r>
      <w:proofErr w:type="spellStart"/>
      <w:r w:rsidR="081D21DD" w:rsidRPr="35CC760A">
        <w:rPr>
          <w:b/>
          <w:bCs/>
        </w:rPr>
        <w:t>CargoLink</w:t>
      </w:r>
      <w:proofErr w:type="spellEnd"/>
      <w:r w:rsidRPr="35CC760A">
        <w:rPr>
          <w:b/>
          <w:bCs/>
        </w:rPr>
        <w:t>”</w:t>
      </w:r>
    </w:p>
    <w:p w14:paraId="14C8AF05" w14:textId="77777777" w:rsidR="00447C9D" w:rsidRPr="0068161B" w:rsidRDefault="00447C9D" w:rsidP="0068161B">
      <w:pPr>
        <w:jc w:val="center"/>
        <w:rPr>
          <w:b/>
          <w:bCs/>
        </w:rPr>
      </w:pPr>
    </w:p>
    <w:p w14:paraId="71EEFDAC" w14:textId="73AD3E53" w:rsidR="00447C9D" w:rsidRPr="0068161B" w:rsidRDefault="00E55DEC" w:rsidP="0068161B">
      <w:pPr>
        <w:jc w:val="center"/>
        <w:rPr>
          <w:b/>
          <w:bCs/>
        </w:rPr>
      </w:pPr>
      <w:r w:rsidRPr="45459266">
        <w:rPr>
          <w:b/>
          <w:bCs/>
        </w:rPr>
        <w:t>Presentado por:</w:t>
      </w:r>
      <w:r>
        <w:br/>
      </w:r>
      <w:r w:rsidR="4571C748" w:rsidRPr="45459266">
        <w:rPr>
          <w:b/>
          <w:bCs/>
        </w:rPr>
        <w:t xml:space="preserve">Ábrego, </w:t>
      </w:r>
      <w:proofErr w:type="spellStart"/>
      <w:r w:rsidR="4571C748" w:rsidRPr="45459266">
        <w:rPr>
          <w:b/>
          <w:bCs/>
        </w:rPr>
        <w:t>Danel</w:t>
      </w:r>
      <w:proofErr w:type="spellEnd"/>
      <w:r w:rsidR="4571C748" w:rsidRPr="45459266">
        <w:rPr>
          <w:b/>
          <w:bCs/>
        </w:rPr>
        <w:t xml:space="preserve"> </w:t>
      </w:r>
      <w:commentRangeStart w:id="0"/>
      <w:r w:rsidR="4571C748" w:rsidRPr="45459266">
        <w:rPr>
          <w:b/>
          <w:bCs/>
        </w:rPr>
        <w:t>(</w:t>
      </w:r>
      <w:r w:rsidR="0FFDDBAD" w:rsidRPr="45459266">
        <w:rPr>
          <w:b/>
          <w:bCs/>
        </w:rPr>
        <w:t>8-957-894</w:t>
      </w:r>
      <w:r w:rsidR="4571C748" w:rsidRPr="45459266">
        <w:rPr>
          <w:b/>
          <w:bCs/>
        </w:rPr>
        <w:t>)</w:t>
      </w:r>
      <w:commentRangeEnd w:id="0"/>
      <w:r>
        <w:rPr>
          <w:rStyle w:val="CommentReference"/>
        </w:rPr>
        <w:commentReference w:id="0"/>
      </w:r>
      <w:r>
        <w:br/>
      </w:r>
      <w:proofErr w:type="spellStart"/>
      <w:r w:rsidR="001730C6" w:rsidRPr="45459266">
        <w:rPr>
          <w:b/>
          <w:bCs/>
        </w:rPr>
        <w:t>Cutire</w:t>
      </w:r>
      <w:proofErr w:type="spellEnd"/>
      <w:r w:rsidR="001730C6" w:rsidRPr="45459266">
        <w:rPr>
          <w:b/>
          <w:bCs/>
        </w:rPr>
        <w:t>, Fernando</w:t>
      </w:r>
      <w:r w:rsidRPr="45459266">
        <w:rPr>
          <w:b/>
          <w:bCs/>
        </w:rPr>
        <w:t xml:space="preserve"> </w:t>
      </w:r>
      <w:r w:rsidR="001730C6" w:rsidRPr="45459266">
        <w:rPr>
          <w:b/>
          <w:bCs/>
        </w:rPr>
        <w:t>(</w:t>
      </w:r>
      <w:r w:rsidR="7E859E5E" w:rsidRPr="45459266">
        <w:rPr>
          <w:b/>
          <w:bCs/>
        </w:rPr>
        <w:t>8-972-906</w:t>
      </w:r>
      <w:r w:rsidR="001730C6" w:rsidRPr="45459266">
        <w:rPr>
          <w:b/>
          <w:bCs/>
        </w:rPr>
        <w:t>)</w:t>
      </w:r>
    </w:p>
    <w:p w14:paraId="7886ABCA" w14:textId="585EC41E" w:rsidR="00447C9D" w:rsidRPr="0068161B" w:rsidRDefault="001730C6" w:rsidP="0068161B">
      <w:pPr>
        <w:jc w:val="center"/>
        <w:rPr>
          <w:b/>
          <w:bCs/>
        </w:rPr>
      </w:pPr>
      <w:r w:rsidRPr="0068161B">
        <w:rPr>
          <w:b/>
          <w:bCs/>
        </w:rPr>
        <w:t>Díaz, Gabriel</w:t>
      </w:r>
      <w:r w:rsidR="00E55DEC" w:rsidRPr="0068161B">
        <w:rPr>
          <w:b/>
          <w:bCs/>
        </w:rPr>
        <w:t xml:space="preserve"> </w:t>
      </w:r>
      <w:r w:rsidRPr="0068161B">
        <w:rPr>
          <w:b/>
          <w:bCs/>
        </w:rPr>
        <w:t>(20-53-5198)</w:t>
      </w:r>
    </w:p>
    <w:p w14:paraId="61794B68" w14:textId="6FF98F67" w:rsidR="00E55DEC" w:rsidRPr="0068161B" w:rsidRDefault="001730C6" w:rsidP="0068161B">
      <w:pPr>
        <w:jc w:val="center"/>
        <w:rPr>
          <w:b/>
          <w:bCs/>
        </w:rPr>
      </w:pPr>
      <w:proofErr w:type="spellStart"/>
      <w:r w:rsidRPr="0068161B">
        <w:rPr>
          <w:b/>
          <w:bCs/>
        </w:rPr>
        <w:t>Lambraño</w:t>
      </w:r>
      <w:proofErr w:type="spellEnd"/>
      <w:r w:rsidRPr="0068161B">
        <w:rPr>
          <w:b/>
          <w:bCs/>
        </w:rPr>
        <w:t>, Carlos</w:t>
      </w:r>
      <w:r w:rsidR="00E55DEC" w:rsidRPr="0068161B">
        <w:rPr>
          <w:b/>
          <w:bCs/>
        </w:rPr>
        <w:t xml:space="preserve"> </w:t>
      </w:r>
      <w:r w:rsidRPr="0068161B">
        <w:rPr>
          <w:b/>
          <w:bCs/>
        </w:rPr>
        <w:t>(</w:t>
      </w:r>
      <w:r w:rsidR="009E3A99">
        <w:rPr>
          <w:b/>
          <w:bCs/>
        </w:rPr>
        <w:t>8-957-2142</w:t>
      </w:r>
      <w:r w:rsidRPr="0068161B">
        <w:rPr>
          <w:b/>
          <w:bCs/>
        </w:rPr>
        <w:t>)</w:t>
      </w:r>
    </w:p>
    <w:p w14:paraId="59695A2C" w14:textId="046962B0" w:rsidR="001730C6" w:rsidRPr="0068161B" w:rsidRDefault="009E3A99" w:rsidP="0068161B">
      <w:pPr>
        <w:jc w:val="center"/>
        <w:rPr>
          <w:b/>
          <w:bCs/>
        </w:rPr>
      </w:pPr>
      <w:r w:rsidRPr="0068161B">
        <w:rPr>
          <w:b/>
          <w:bCs/>
        </w:rPr>
        <w:t>Sáenz</w:t>
      </w:r>
      <w:r w:rsidR="001730C6" w:rsidRPr="0068161B">
        <w:rPr>
          <w:b/>
          <w:bCs/>
        </w:rPr>
        <w:t>, Rafael (</w:t>
      </w:r>
      <w:r w:rsidR="0001133D">
        <w:rPr>
          <w:b/>
          <w:bCs/>
        </w:rPr>
        <w:t>8-972-1124</w:t>
      </w:r>
      <w:r w:rsidR="001730C6" w:rsidRPr="0068161B">
        <w:rPr>
          <w:b/>
          <w:bCs/>
        </w:rPr>
        <w:t>)</w:t>
      </w:r>
    </w:p>
    <w:p w14:paraId="054ECBB2" w14:textId="0F842712" w:rsidR="00E55DEC" w:rsidRPr="0068161B" w:rsidRDefault="001730C6" w:rsidP="0068161B">
      <w:pPr>
        <w:jc w:val="center"/>
        <w:rPr>
          <w:b/>
          <w:bCs/>
        </w:rPr>
      </w:pPr>
      <w:r w:rsidRPr="0068161B">
        <w:rPr>
          <w:b/>
          <w:bCs/>
        </w:rPr>
        <w:t>Valderrama, Gerardo</w:t>
      </w:r>
      <w:r w:rsidR="00E55DEC" w:rsidRPr="0068161B">
        <w:rPr>
          <w:b/>
          <w:bCs/>
        </w:rPr>
        <w:t xml:space="preserve"> </w:t>
      </w:r>
      <w:r w:rsidRPr="57FB0BE8">
        <w:rPr>
          <w:b/>
          <w:bCs/>
        </w:rPr>
        <w:t>(</w:t>
      </w:r>
      <w:r w:rsidR="3826DFE3" w:rsidRPr="57FB0BE8">
        <w:rPr>
          <w:b/>
          <w:bCs/>
        </w:rPr>
        <w:t>8-981-655</w:t>
      </w:r>
      <w:r w:rsidRPr="57FB0BE8">
        <w:rPr>
          <w:b/>
          <w:bCs/>
        </w:rPr>
        <w:t>)</w:t>
      </w:r>
    </w:p>
    <w:p w14:paraId="3AE92941" w14:textId="77777777" w:rsidR="00E55DEC" w:rsidRPr="0068161B" w:rsidRDefault="00E55DEC" w:rsidP="0068161B">
      <w:pPr>
        <w:jc w:val="center"/>
        <w:rPr>
          <w:b/>
          <w:bCs/>
        </w:rPr>
      </w:pPr>
    </w:p>
    <w:p w14:paraId="49D96B61" w14:textId="3F33BC93" w:rsidR="00447C9D" w:rsidRPr="0068161B" w:rsidRDefault="00E55DEC" w:rsidP="0068161B">
      <w:pPr>
        <w:jc w:val="center"/>
        <w:rPr>
          <w:b/>
          <w:bCs/>
        </w:rPr>
      </w:pPr>
      <w:r w:rsidRPr="2AB879FB">
        <w:rPr>
          <w:b/>
          <w:bCs/>
        </w:rPr>
        <w:t xml:space="preserve">Grupo: </w:t>
      </w:r>
      <w:r w:rsidR="0401FC58" w:rsidRPr="2AB879FB">
        <w:rPr>
          <w:b/>
          <w:bCs/>
        </w:rPr>
        <w:t>1IF251</w:t>
      </w:r>
    </w:p>
    <w:p w14:paraId="34F942AD" w14:textId="77777777" w:rsidR="00E55DEC" w:rsidRPr="0068161B" w:rsidRDefault="00E55DEC" w:rsidP="0068161B">
      <w:pPr>
        <w:jc w:val="center"/>
        <w:rPr>
          <w:b/>
          <w:bCs/>
        </w:rPr>
      </w:pPr>
      <w:r w:rsidRPr="0068161B">
        <w:rPr>
          <w:b/>
          <w:bCs/>
        </w:rPr>
        <w:t>A consideración de:</w:t>
      </w:r>
    </w:p>
    <w:p w14:paraId="597FC9E7" w14:textId="7E555168" w:rsidR="00E55DEC" w:rsidRPr="0068161B" w:rsidRDefault="001730C6" w:rsidP="0068161B">
      <w:pPr>
        <w:jc w:val="center"/>
        <w:rPr>
          <w:b/>
          <w:bCs/>
        </w:rPr>
      </w:pPr>
      <w:r w:rsidRPr="0068161B">
        <w:rPr>
          <w:b/>
          <w:bCs/>
        </w:rPr>
        <w:t>Profesor Carlos Díaz Soto</w:t>
      </w:r>
    </w:p>
    <w:p w14:paraId="167181B5" w14:textId="77777777" w:rsidR="00E55DEC" w:rsidRPr="0068161B" w:rsidRDefault="00E55DEC" w:rsidP="0068161B">
      <w:pPr>
        <w:jc w:val="center"/>
        <w:rPr>
          <w:b/>
          <w:bCs/>
        </w:rPr>
      </w:pPr>
    </w:p>
    <w:p w14:paraId="1B89A79E" w14:textId="1B25E429" w:rsidR="00E55DEC" w:rsidRPr="0068161B" w:rsidRDefault="00A352B9" w:rsidP="0068161B">
      <w:pPr>
        <w:jc w:val="center"/>
        <w:rPr>
          <w:b/>
          <w:bCs/>
        </w:rPr>
        <w:sectPr w:rsidR="00E55DEC" w:rsidRPr="0068161B" w:rsidSect="00447C9D">
          <w:footerReference w:type="first" r:id="rId15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 w:rsidRPr="0068161B">
        <w:rPr>
          <w:b/>
          <w:bCs/>
        </w:rPr>
        <w:t>20</w:t>
      </w:r>
      <w:r w:rsidR="0068161B" w:rsidRPr="0068161B">
        <w:rPr>
          <w:b/>
          <w:bCs/>
        </w:rPr>
        <w:t>22</w:t>
      </w:r>
    </w:p>
    <w:p w14:paraId="120BE44D" w14:textId="77777777" w:rsidR="000A515A" w:rsidRPr="000A515A" w:rsidRDefault="000A515A" w:rsidP="0068161B">
      <w:pPr>
        <w:pStyle w:val="Heading1"/>
      </w:pPr>
      <w:bookmarkStart w:id="2" w:name="_Toc449617563"/>
      <w:bookmarkStart w:id="3" w:name="_Toc1729789510"/>
      <w:r>
        <w:lastRenderedPageBreak/>
        <w:t>ÍNDICE</w:t>
      </w:r>
      <w:bookmarkEnd w:id="2"/>
      <w:bookmarkEnd w:id="3"/>
    </w:p>
    <w:p w14:paraId="6DF87121" w14:textId="77777777" w:rsidR="005A6C24" w:rsidRPr="005A6C24" w:rsidRDefault="005A6C24" w:rsidP="005A6C24"/>
    <w:p w14:paraId="574EDBF5" w14:textId="64E0D48A" w:rsidR="00666F7B" w:rsidRDefault="00666F7B" w:rsidP="2AB879FB">
      <w:pPr>
        <w:pStyle w:val="TOC1"/>
        <w:tabs>
          <w:tab w:val="right" w:leader="dot" w:pos="93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A"/>
        </w:rPr>
      </w:pPr>
      <w:r>
        <w:rPr>
          <w:color w:val="2B579A"/>
          <w:shd w:val="clear" w:color="auto" w:fill="E6E6E6"/>
        </w:rPr>
        <w:fldChar w:fldCharType="begin"/>
      </w:r>
      <w:r w:rsidR="00B40F6C">
        <w:instrText>TOC \o "1-3" \h \z \u</w:instrText>
      </w:r>
      <w:r>
        <w:rPr>
          <w:color w:val="2B579A"/>
          <w:shd w:val="clear" w:color="auto" w:fill="E6E6E6"/>
        </w:rPr>
        <w:fldChar w:fldCharType="separate"/>
      </w:r>
      <w:hyperlink w:anchor="_Toc1729789510">
        <w:r w:rsidR="45459266" w:rsidRPr="45459266">
          <w:rPr>
            <w:rStyle w:val="Hyperlink"/>
          </w:rPr>
          <w:t>ÍNDICE</w:t>
        </w:r>
        <w:r w:rsidR="00B40F6C">
          <w:tab/>
        </w:r>
        <w:r w:rsidR="00B40F6C">
          <w:rPr>
            <w:color w:val="2B579A"/>
            <w:shd w:val="clear" w:color="auto" w:fill="E6E6E6"/>
          </w:rPr>
          <w:fldChar w:fldCharType="begin"/>
        </w:r>
        <w:r w:rsidR="00B40F6C">
          <w:instrText>PAGEREF _Toc1729789510 \h</w:instrText>
        </w:r>
        <w:r w:rsidR="00B40F6C">
          <w:rPr>
            <w:color w:val="2B579A"/>
            <w:shd w:val="clear" w:color="auto" w:fill="E6E6E6"/>
          </w:rPr>
        </w:r>
        <w:r w:rsidR="00B40F6C">
          <w:rPr>
            <w:color w:val="2B579A"/>
            <w:shd w:val="clear" w:color="auto" w:fill="E6E6E6"/>
          </w:rPr>
          <w:fldChar w:fldCharType="separate"/>
        </w:r>
        <w:r w:rsidR="45459266" w:rsidRPr="45459266">
          <w:rPr>
            <w:rStyle w:val="Hyperlink"/>
          </w:rPr>
          <w:t>1</w:t>
        </w:r>
        <w:r w:rsidR="00B40F6C">
          <w:rPr>
            <w:color w:val="2B579A"/>
            <w:shd w:val="clear" w:color="auto" w:fill="E6E6E6"/>
          </w:rPr>
          <w:fldChar w:fldCharType="end"/>
        </w:r>
      </w:hyperlink>
    </w:p>
    <w:p w14:paraId="07593966" w14:textId="600997A6" w:rsidR="00666F7B" w:rsidRDefault="00B42EC2" w:rsidP="2AB879FB">
      <w:pPr>
        <w:pStyle w:val="TOC1"/>
        <w:tabs>
          <w:tab w:val="right" w:leader="dot" w:pos="93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A"/>
        </w:rPr>
      </w:pPr>
      <w:hyperlink w:anchor="_Toc2092645424">
        <w:r w:rsidR="45459266" w:rsidRPr="45459266">
          <w:rPr>
            <w:rStyle w:val="Hyperlink"/>
          </w:rPr>
          <w:t>INTRODUCCIÓN</w:t>
        </w:r>
        <w:r w:rsidR="00666F7B">
          <w:tab/>
        </w:r>
        <w:r w:rsidR="00666F7B">
          <w:rPr>
            <w:color w:val="2B579A"/>
            <w:shd w:val="clear" w:color="auto" w:fill="E6E6E6"/>
          </w:rPr>
          <w:fldChar w:fldCharType="begin"/>
        </w:r>
        <w:r w:rsidR="00666F7B">
          <w:instrText>PAGEREF _Toc2092645424 \h</w:instrText>
        </w:r>
        <w:r w:rsidR="00666F7B">
          <w:rPr>
            <w:color w:val="2B579A"/>
            <w:shd w:val="clear" w:color="auto" w:fill="E6E6E6"/>
          </w:rPr>
        </w:r>
        <w:r w:rsidR="00666F7B">
          <w:rPr>
            <w:color w:val="2B579A"/>
            <w:shd w:val="clear" w:color="auto" w:fill="E6E6E6"/>
          </w:rPr>
          <w:fldChar w:fldCharType="separate"/>
        </w:r>
        <w:r w:rsidR="45459266" w:rsidRPr="45459266">
          <w:rPr>
            <w:rStyle w:val="Hyperlink"/>
          </w:rPr>
          <w:t>2</w:t>
        </w:r>
        <w:r w:rsidR="00666F7B">
          <w:rPr>
            <w:color w:val="2B579A"/>
            <w:shd w:val="clear" w:color="auto" w:fill="E6E6E6"/>
          </w:rPr>
          <w:fldChar w:fldCharType="end"/>
        </w:r>
      </w:hyperlink>
    </w:p>
    <w:p w14:paraId="04FBA70B" w14:textId="0FDA44F3" w:rsidR="00666F7B" w:rsidRDefault="00B42EC2" w:rsidP="2AB879FB">
      <w:pPr>
        <w:pStyle w:val="TOC1"/>
        <w:tabs>
          <w:tab w:val="right" w:leader="dot" w:pos="93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A"/>
        </w:rPr>
      </w:pPr>
      <w:hyperlink w:anchor="_Toc1529731004">
        <w:r w:rsidR="45459266" w:rsidRPr="45459266">
          <w:rPr>
            <w:rStyle w:val="Hyperlink"/>
          </w:rPr>
          <w:t>MARCO TEÓRICO</w:t>
        </w:r>
        <w:r w:rsidR="00666F7B">
          <w:tab/>
        </w:r>
        <w:r w:rsidR="00666F7B">
          <w:rPr>
            <w:color w:val="2B579A"/>
            <w:shd w:val="clear" w:color="auto" w:fill="E6E6E6"/>
          </w:rPr>
          <w:fldChar w:fldCharType="begin"/>
        </w:r>
        <w:r w:rsidR="00666F7B">
          <w:instrText>PAGEREF _Toc1529731004 \h</w:instrText>
        </w:r>
        <w:r w:rsidR="00666F7B">
          <w:rPr>
            <w:color w:val="2B579A"/>
            <w:shd w:val="clear" w:color="auto" w:fill="E6E6E6"/>
          </w:rPr>
        </w:r>
        <w:r w:rsidR="00666F7B">
          <w:rPr>
            <w:color w:val="2B579A"/>
            <w:shd w:val="clear" w:color="auto" w:fill="E6E6E6"/>
          </w:rPr>
          <w:fldChar w:fldCharType="separate"/>
        </w:r>
        <w:r w:rsidR="45459266" w:rsidRPr="45459266">
          <w:rPr>
            <w:rStyle w:val="Hyperlink"/>
          </w:rPr>
          <w:t>3</w:t>
        </w:r>
        <w:r w:rsidR="00666F7B">
          <w:rPr>
            <w:color w:val="2B579A"/>
            <w:shd w:val="clear" w:color="auto" w:fill="E6E6E6"/>
          </w:rPr>
          <w:fldChar w:fldCharType="end"/>
        </w:r>
      </w:hyperlink>
    </w:p>
    <w:p w14:paraId="4544122F" w14:textId="428ABEDE" w:rsidR="00666F7B" w:rsidRDefault="00B42EC2" w:rsidP="2AB879FB">
      <w:pPr>
        <w:pStyle w:val="TOC2"/>
        <w:tabs>
          <w:tab w:val="left" w:pos="720"/>
          <w:tab w:val="right" w:leader="dot" w:pos="93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A"/>
        </w:rPr>
      </w:pPr>
      <w:hyperlink w:anchor="_Toc1471714914">
        <w:r w:rsidR="45459266" w:rsidRPr="45459266">
          <w:rPr>
            <w:rStyle w:val="Hyperlink"/>
          </w:rPr>
          <w:t>1.</w:t>
        </w:r>
        <w:r w:rsidR="00666F7B">
          <w:tab/>
        </w:r>
        <w:r w:rsidR="45459266" w:rsidRPr="45459266">
          <w:rPr>
            <w:rStyle w:val="Hyperlink"/>
          </w:rPr>
          <w:t>Ciclo TOGAF CargoLink</w:t>
        </w:r>
        <w:r w:rsidR="00666F7B">
          <w:tab/>
        </w:r>
        <w:r w:rsidR="00666F7B">
          <w:rPr>
            <w:color w:val="2B579A"/>
            <w:shd w:val="clear" w:color="auto" w:fill="E6E6E6"/>
          </w:rPr>
          <w:fldChar w:fldCharType="begin"/>
        </w:r>
        <w:r w:rsidR="00666F7B">
          <w:instrText>PAGEREF _Toc1471714914 \h</w:instrText>
        </w:r>
        <w:r w:rsidR="00666F7B">
          <w:rPr>
            <w:color w:val="2B579A"/>
            <w:shd w:val="clear" w:color="auto" w:fill="E6E6E6"/>
          </w:rPr>
        </w:r>
        <w:r w:rsidR="00666F7B">
          <w:rPr>
            <w:color w:val="2B579A"/>
            <w:shd w:val="clear" w:color="auto" w:fill="E6E6E6"/>
          </w:rPr>
          <w:fldChar w:fldCharType="separate"/>
        </w:r>
        <w:r w:rsidR="45459266" w:rsidRPr="45459266">
          <w:rPr>
            <w:rStyle w:val="Hyperlink"/>
          </w:rPr>
          <w:t>5</w:t>
        </w:r>
        <w:r w:rsidR="00666F7B">
          <w:rPr>
            <w:color w:val="2B579A"/>
            <w:shd w:val="clear" w:color="auto" w:fill="E6E6E6"/>
          </w:rPr>
          <w:fldChar w:fldCharType="end"/>
        </w:r>
      </w:hyperlink>
    </w:p>
    <w:p w14:paraId="5F7A6FF6" w14:textId="514EB79E" w:rsidR="00666F7B" w:rsidRDefault="00B42EC2" w:rsidP="2AB879FB">
      <w:pPr>
        <w:pStyle w:val="TOC3"/>
        <w:tabs>
          <w:tab w:val="left" w:pos="960"/>
          <w:tab w:val="right" w:leader="dot" w:pos="93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A"/>
        </w:rPr>
      </w:pPr>
      <w:hyperlink w:anchor="_Toc1794128261">
        <w:r w:rsidR="45459266" w:rsidRPr="45459266">
          <w:rPr>
            <w:rStyle w:val="Hyperlink"/>
          </w:rPr>
          <w:t>1.1.</w:t>
        </w:r>
        <w:r w:rsidR="00666F7B">
          <w:tab/>
        </w:r>
        <w:r w:rsidR="45459266" w:rsidRPr="45459266">
          <w:rPr>
            <w:rStyle w:val="Hyperlink"/>
          </w:rPr>
          <w:t>Fase de Visión de la Arquitectura (Fase Preliminar y Fase A)</w:t>
        </w:r>
        <w:r w:rsidR="00666F7B">
          <w:tab/>
        </w:r>
        <w:r w:rsidR="00666F7B">
          <w:rPr>
            <w:color w:val="2B579A"/>
            <w:shd w:val="clear" w:color="auto" w:fill="E6E6E6"/>
          </w:rPr>
          <w:fldChar w:fldCharType="begin"/>
        </w:r>
        <w:r w:rsidR="00666F7B">
          <w:instrText>PAGEREF _Toc1794128261 \h</w:instrText>
        </w:r>
        <w:r w:rsidR="00666F7B">
          <w:rPr>
            <w:color w:val="2B579A"/>
            <w:shd w:val="clear" w:color="auto" w:fill="E6E6E6"/>
          </w:rPr>
        </w:r>
        <w:r w:rsidR="00666F7B">
          <w:rPr>
            <w:color w:val="2B579A"/>
            <w:shd w:val="clear" w:color="auto" w:fill="E6E6E6"/>
          </w:rPr>
          <w:fldChar w:fldCharType="separate"/>
        </w:r>
        <w:r w:rsidR="45459266" w:rsidRPr="45459266">
          <w:rPr>
            <w:rStyle w:val="Hyperlink"/>
          </w:rPr>
          <w:t>5</w:t>
        </w:r>
        <w:r w:rsidR="00666F7B">
          <w:rPr>
            <w:color w:val="2B579A"/>
            <w:shd w:val="clear" w:color="auto" w:fill="E6E6E6"/>
          </w:rPr>
          <w:fldChar w:fldCharType="end"/>
        </w:r>
      </w:hyperlink>
    </w:p>
    <w:p w14:paraId="772616DE" w14:textId="177A54C0" w:rsidR="00666F7B" w:rsidRDefault="00B42EC2" w:rsidP="2AB879FB">
      <w:pPr>
        <w:pStyle w:val="TOC3"/>
        <w:tabs>
          <w:tab w:val="left" w:pos="960"/>
          <w:tab w:val="right" w:leader="dot" w:pos="93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A"/>
        </w:rPr>
      </w:pPr>
      <w:hyperlink w:anchor="_Toc135941398">
        <w:r w:rsidR="45459266" w:rsidRPr="45459266">
          <w:rPr>
            <w:rStyle w:val="Hyperlink"/>
          </w:rPr>
          <w:t>1.2.</w:t>
        </w:r>
        <w:r w:rsidR="00666F7B">
          <w:tab/>
        </w:r>
        <w:r w:rsidR="45459266" w:rsidRPr="45459266">
          <w:rPr>
            <w:rStyle w:val="Hyperlink"/>
          </w:rPr>
          <w:t>Creación del Modelo de Arquitectura de Negocio (Fase B)</w:t>
        </w:r>
        <w:r w:rsidR="00666F7B">
          <w:tab/>
        </w:r>
        <w:r w:rsidR="00666F7B">
          <w:rPr>
            <w:color w:val="2B579A"/>
            <w:shd w:val="clear" w:color="auto" w:fill="E6E6E6"/>
          </w:rPr>
          <w:fldChar w:fldCharType="begin"/>
        </w:r>
        <w:r w:rsidR="00666F7B">
          <w:instrText>PAGEREF _Toc135941398 \h</w:instrText>
        </w:r>
        <w:r w:rsidR="00666F7B">
          <w:rPr>
            <w:color w:val="2B579A"/>
            <w:shd w:val="clear" w:color="auto" w:fill="E6E6E6"/>
          </w:rPr>
        </w:r>
        <w:r w:rsidR="00666F7B">
          <w:rPr>
            <w:color w:val="2B579A"/>
            <w:shd w:val="clear" w:color="auto" w:fill="E6E6E6"/>
          </w:rPr>
          <w:fldChar w:fldCharType="separate"/>
        </w:r>
        <w:r w:rsidR="45459266" w:rsidRPr="45459266">
          <w:rPr>
            <w:rStyle w:val="Hyperlink"/>
          </w:rPr>
          <w:t>5</w:t>
        </w:r>
        <w:r w:rsidR="00666F7B">
          <w:rPr>
            <w:color w:val="2B579A"/>
            <w:shd w:val="clear" w:color="auto" w:fill="E6E6E6"/>
          </w:rPr>
          <w:fldChar w:fldCharType="end"/>
        </w:r>
      </w:hyperlink>
    </w:p>
    <w:p w14:paraId="0B482F13" w14:textId="5B9EB670" w:rsidR="00666F7B" w:rsidRDefault="00B42EC2" w:rsidP="45459266">
      <w:pPr>
        <w:pStyle w:val="TOC3"/>
        <w:tabs>
          <w:tab w:val="left" w:pos="960"/>
          <w:tab w:val="right" w:leader="dot" w:pos="93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A"/>
        </w:rPr>
      </w:pPr>
      <w:hyperlink w:anchor="_Toc1748911429">
        <w:r w:rsidR="45459266" w:rsidRPr="45459266">
          <w:rPr>
            <w:rStyle w:val="Hyperlink"/>
          </w:rPr>
          <w:t>1.3.</w:t>
        </w:r>
        <w:r w:rsidR="00666F7B">
          <w:tab/>
        </w:r>
        <w:r w:rsidR="45459266" w:rsidRPr="45459266">
          <w:rPr>
            <w:rStyle w:val="Hyperlink"/>
          </w:rPr>
          <w:t>Creación del Modelo de Arquitectura de Sistemas de Información (Fase C)</w:t>
        </w:r>
        <w:r w:rsidR="00666F7B">
          <w:tab/>
        </w:r>
        <w:r w:rsidR="00666F7B">
          <w:rPr>
            <w:color w:val="2B579A"/>
            <w:shd w:val="clear" w:color="auto" w:fill="E6E6E6"/>
          </w:rPr>
          <w:fldChar w:fldCharType="begin"/>
        </w:r>
        <w:r w:rsidR="00666F7B">
          <w:instrText>PAGEREF _Toc1748911429 \h</w:instrText>
        </w:r>
        <w:r w:rsidR="00666F7B">
          <w:rPr>
            <w:color w:val="2B579A"/>
            <w:shd w:val="clear" w:color="auto" w:fill="E6E6E6"/>
          </w:rPr>
        </w:r>
        <w:r w:rsidR="00666F7B">
          <w:rPr>
            <w:color w:val="2B579A"/>
            <w:shd w:val="clear" w:color="auto" w:fill="E6E6E6"/>
          </w:rPr>
          <w:fldChar w:fldCharType="separate"/>
        </w:r>
        <w:r w:rsidR="45459266" w:rsidRPr="45459266">
          <w:rPr>
            <w:rStyle w:val="Hyperlink"/>
          </w:rPr>
          <w:t>5</w:t>
        </w:r>
        <w:r w:rsidR="00666F7B">
          <w:rPr>
            <w:color w:val="2B579A"/>
            <w:shd w:val="clear" w:color="auto" w:fill="E6E6E6"/>
          </w:rPr>
          <w:fldChar w:fldCharType="end"/>
        </w:r>
      </w:hyperlink>
    </w:p>
    <w:p w14:paraId="6B429915" w14:textId="3A536EC5" w:rsidR="00666F7B" w:rsidRDefault="00B42EC2" w:rsidP="2AB879FB">
      <w:pPr>
        <w:pStyle w:val="TOC3"/>
        <w:tabs>
          <w:tab w:val="left" w:pos="960"/>
          <w:tab w:val="right" w:leader="dot" w:pos="93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A"/>
        </w:rPr>
      </w:pPr>
      <w:hyperlink w:anchor="_Toc630103199">
        <w:r w:rsidR="45459266" w:rsidRPr="45459266">
          <w:rPr>
            <w:rStyle w:val="Hyperlink"/>
          </w:rPr>
          <w:t>1.4.</w:t>
        </w:r>
        <w:r w:rsidR="00666F7B">
          <w:tab/>
        </w:r>
        <w:r w:rsidR="45459266" w:rsidRPr="45459266">
          <w:rPr>
            <w:rStyle w:val="Hyperlink"/>
          </w:rPr>
          <w:t>Creación del Modelo de Arquitectura de Tecnología (Fase D)</w:t>
        </w:r>
        <w:r w:rsidR="00666F7B">
          <w:tab/>
        </w:r>
        <w:r w:rsidR="00666F7B">
          <w:rPr>
            <w:color w:val="2B579A"/>
            <w:shd w:val="clear" w:color="auto" w:fill="E6E6E6"/>
          </w:rPr>
          <w:fldChar w:fldCharType="begin"/>
        </w:r>
        <w:r w:rsidR="00666F7B">
          <w:instrText>PAGEREF _Toc630103199 \h</w:instrText>
        </w:r>
        <w:r w:rsidR="00666F7B">
          <w:rPr>
            <w:color w:val="2B579A"/>
            <w:shd w:val="clear" w:color="auto" w:fill="E6E6E6"/>
          </w:rPr>
        </w:r>
        <w:r w:rsidR="00666F7B">
          <w:rPr>
            <w:color w:val="2B579A"/>
            <w:shd w:val="clear" w:color="auto" w:fill="E6E6E6"/>
          </w:rPr>
          <w:fldChar w:fldCharType="separate"/>
        </w:r>
        <w:r w:rsidR="45459266" w:rsidRPr="45459266">
          <w:rPr>
            <w:rStyle w:val="Hyperlink"/>
          </w:rPr>
          <w:t>5</w:t>
        </w:r>
        <w:r w:rsidR="00666F7B">
          <w:rPr>
            <w:color w:val="2B579A"/>
            <w:shd w:val="clear" w:color="auto" w:fill="E6E6E6"/>
          </w:rPr>
          <w:fldChar w:fldCharType="end"/>
        </w:r>
      </w:hyperlink>
    </w:p>
    <w:p w14:paraId="74F7A8C5" w14:textId="3D6E3FD6" w:rsidR="00666F7B" w:rsidRDefault="00B42EC2" w:rsidP="2AB879FB">
      <w:pPr>
        <w:pStyle w:val="TOC3"/>
        <w:tabs>
          <w:tab w:val="left" w:pos="960"/>
          <w:tab w:val="right" w:leader="dot" w:pos="93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A"/>
        </w:rPr>
      </w:pPr>
      <w:hyperlink w:anchor="_Toc575276031">
        <w:r w:rsidR="45459266" w:rsidRPr="45459266">
          <w:rPr>
            <w:rStyle w:val="Hyperlink"/>
          </w:rPr>
          <w:t>1.5.</w:t>
        </w:r>
        <w:r w:rsidR="00666F7B">
          <w:tab/>
        </w:r>
        <w:r w:rsidR="45459266" w:rsidRPr="45459266">
          <w:rPr>
            <w:rStyle w:val="Hyperlink"/>
          </w:rPr>
          <w:t>Creación del Plan de Migración (Fase E y F)</w:t>
        </w:r>
        <w:r w:rsidR="00666F7B">
          <w:tab/>
        </w:r>
        <w:r w:rsidR="00666F7B">
          <w:rPr>
            <w:color w:val="2B579A"/>
            <w:shd w:val="clear" w:color="auto" w:fill="E6E6E6"/>
          </w:rPr>
          <w:fldChar w:fldCharType="begin"/>
        </w:r>
        <w:r w:rsidR="00666F7B">
          <w:instrText>PAGEREF _Toc575276031 \h</w:instrText>
        </w:r>
        <w:r w:rsidR="00666F7B">
          <w:rPr>
            <w:color w:val="2B579A"/>
            <w:shd w:val="clear" w:color="auto" w:fill="E6E6E6"/>
          </w:rPr>
        </w:r>
        <w:r w:rsidR="00666F7B">
          <w:rPr>
            <w:color w:val="2B579A"/>
            <w:shd w:val="clear" w:color="auto" w:fill="E6E6E6"/>
          </w:rPr>
          <w:fldChar w:fldCharType="separate"/>
        </w:r>
        <w:r w:rsidR="45459266" w:rsidRPr="45459266">
          <w:rPr>
            <w:rStyle w:val="Hyperlink"/>
          </w:rPr>
          <w:t>6</w:t>
        </w:r>
        <w:r w:rsidR="00666F7B">
          <w:rPr>
            <w:color w:val="2B579A"/>
            <w:shd w:val="clear" w:color="auto" w:fill="E6E6E6"/>
          </w:rPr>
          <w:fldChar w:fldCharType="end"/>
        </w:r>
      </w:hyperlink>
    </w:p>
    <w:p w14:paraId="5C128E5E" w14:textId="40CA9E78" w:rsidR="00666F7B" w:rsidRDefault="00B42EC2" w:rsidP="45459266">
      <w:pPr>
        <w:pStyle w:val="TOC3"/>
        <w:tabs>
          <w:tab w:val="left" w:pos="960"/>
          <w:tab w:val="right" w:leader="dot" w:pos="93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A"/>
        </w:rPr>
      </w:pPr>
      <w:hyperlink w:anchor="_Toc1200066058">
        <w:r w:rsidR="45459266" w:rsidRPr="45459266">
          <w:rPr>
            <w:rStyle w:val="Hyperlink"/>
          </w:rPr>
          <w:t>1.6.</w:t>
        </w:r>
        <w:r w:rsidR="00666F7B">
          <w:tab/>
        </w:r>
        <w:r w:rsidR="45459266" w:rsidRPr="45459266">
          <w:rPr>
            <w:rStyle w:val="Hyperlink"/>
          </w:rPr>
          <w:t>Gobierno de la Implementación (Fase G y H)</w:t>
        </w:r>
        <w:r w:rsidR="00666F7B">
          <w:tab/>
        </w:r>
        <w:r w:rsidR="00666F7B">
          <w:rPr>
            <w:color w:val="2B579A"/>
            <w:shd w:val="clear" w:color="auto" w:fill="E6E6E6"/>
          </w:rPr>
          <w:fldChar w:fldCharType="begin"/>
        </w:r>
        <w:r w:rsidR="00666F7B">
          <w:instrText>PAGEREF _Toc1200066058 \h</w:instrText>
        </w:r>
        <w:r w:rsidR="00666F7B">
          <w:rPr>
            <w:color w:val="2B579A"/>
            <w:shd w:val="clear" w:color="auto" w:fill="E6E6E6"/>
          </w:rPr>
        </w:r>
        <w:r w:rsidR="00666F7B">
          <w:rPr>
            <w:color w:val="2B579A"/>
            <w:shd w:val="clear" w:color="auto" w:fill="E6E6E6"/>
          </w:rPr>
          <w:fldChar w:fldCharType="separate"/>
        </w:r>
        <w:r w:rsidR="45459266" w:rsidRPr="45459266">
          <w:rPr>
            <w:rStyle w:val="Hyperlink"/>
          </w:rPr>
          <w:t>6</w:t>
        </w:r>
        <w:r w:rsidR="00666F7B">
          <w:rPr>
            <w:color w:val="2B579A"/>
            <w:shd w:val="clear" w:color="auto" w:fill="E6E6E6"/>
          </w:rPr>
          <w:fldChar w:fldCharType="end"/>
        </w:r>
      </w:hyperlink>
    </w:p>
    <w:p w14:paraId="4EEC8F47" w14:textId="13905408" w:rsidR="00666F7B" w:rsidRDefault="00B42EC2" w:rsidP="45459266">
      <w:pPr>
        <w:pStyle w:val="TOC1"/>
        <w:tabs>
          <w:tab w:val="right" w:leader="dot" w:pos="93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A"/>
        </w:rPr>
      </w:pPr>
      <w:hyperlink w:anchor="_Toc517958305">
        <w:r w:rsidR="45459266" w:rsidRPr="45459266">
          <w:rPr>
            <w:rStyle w:val="Hyperlink"/>
          </w:rPr>
          <w:t>CONCLUSIONES</w:t>
        </w:r>
        <w:r w:rsidR="00666F7B">
          <w:tab/>
        </w:r>
        <w:r w:rsidR="00666F7B">
          <w:rPr>
            <w:color w:val="2B579A"/>
            <w:shd w:val="clear" w:color="auto" w:fill="E6E6E6"/>
          </w:rPr>
          <w:fldChar w:fldCharType="begin"/>
        </w:r>
        <w:r w:rsidR="00666F7B">
          <w:instrText>PAGEREF _Toc517958305 \h</w:instrText>
        </w:r>
        <w:r w:rsidR="00666F7B">
          <w:rPr>
            <w:color w:val="2B579A"/>
            <w:shd w:val="clear" w:color="auto" w:fill="E6E6E6"/>
          </w:rPr>
        </w:r>
        <w:r w:rsidR="00666F7B">
          <w:rPr>
            <w:color w:val="2B579A"/>
            <w:shd w:val="clear" w:color="auto" w:fill="E6E6E6"/>
          </w:rPr>
          <w:fldChar w:fldCharType="separate"/>
        </w:r>
        <w:r w:rsidR="45459266" w:rsidRPr="45459266">
          <w:rPr>
            <w:rStyle w:val="Hyperlink"/>
          </w:rPr>
          <w:t>8</w:t>
        </w:r>
        <w:r w:rsidR="00666F7B">
          <w:rPr>
            <w:color w:val="2B579A"/>
            <w:shd w:val="clear" w:color="auto" w:fill="E6E6E6"/>
          </w:rPr>
          <w:fldChar w:fldCharType="end"/>
        </w:r>
      </w:hyperlink>
    </w:p>
    <w:p w14:paraId="64417C8B" w14:textId="1FE3919D" w:rsidR="00666F7B" w:rsidRDefault="00B42EC2" w:rsidP="45459266">
      <w:pPr>
        <w:pStyle w:val="TOC1"/>
        <w:tabs>
          <w:tab w:val="right" w:leader="dot" w:pos="93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A"/>
        </w:rPr>
      </w:pPr>
      <w:hyperlink w:anchor="_Toc1332158516">
        <w:r w:rsidR="45459266" w:rsidRPr="45459266">
          <w:rPr>
            <w:rStyle w:val="Hyperlink"/>
          </w:rPr>
          <w:t>REFERENCIAS BIBLIOGRÁFICAS</w:t>
        </w:r>
        <w:r w:rsidR="00666F7B">
          <w:tab/>
        </w:r>
        <w:r w:rsidR="00666F7B">
          <w:rPr>
            <w:color w:val="2B579A"/>
            <w:shd w:val="clear" w:color="auto" w:fill="E6E6E6"/>
          </w:rPr>
          <w:fldChar w:fldCharType="begin"/>
        </w:r>
        <w:r w:rsidR="00666F7B">
          <w:instrText>PAGEREF _Toc1332158516 \h</w:instrText>
        </w:r>
        <w:r w:rsidR="00666F7B">
          <w:rPr>
            <w:color w:val="2B579A"/>
            <w:shd w:val="clear" w:color="auto" w:fill="E6E6E6"/>
          </w:rPr>
        </w:r>
        <w:r w:rsidR="00666F7B">
          <w:rPr>
            <w:color w:val="2B579A"/>
            <w:shd w:val="clear" w:color="auto" w:fill="E6E6E6"/>
          </w:rPr>
          <w:fldChar w:fldCharType="separate"/>
        </w:r>
        <w:r w:rsidR="45459266" w:rsidRPr="45459266">
          <w:rPr>
            <w:rStyle w:val="Hyperlink"/>
          </w:rPr>
          <w:t>9</w:t>
        </w:r>
        <w:r w:rsidR="00666F7B">
          <w:rPr>
            <w:color w:val="2B579A"/>
            <w:shd w:val="clear" w:color="auto" w:fill="E6E6E6"/>
          </w:rPr>
          <w:fldChar w:fldCharType="end"/>
        </w:r>
      </w:hyperlink>
      <w:r w:rsidR="00666F7B">
        <w:rPr>
          <w:color w:val="2B579A"/>
          <w:shd w:val="clear" w:color="auto" w:fill="E6E6E6"/>
        </w:rPr>
        <w:fldChar w:fldCharType="end"/>
      </w:r>
    </w:p>
    <w:p w14:paraId="151DA9F8" w14:textId="2287C981" w:rsidR="00B40F6C" w:rsidRDefault="00B40F6C" w:rsidP="0068161B"/>
    <w:p w14:paraId="2E0E5AEC" w14:textId="55B4F182" w:rsidR="000A515A" w:rsidRDefault="000A515A" w:rsidP="0068161B"/>
    <w:p w14:paraId="46AE6A80" w14:textId="77777777" w:rsidR="009B0263" w:rsidRPr="009B0263" w:rsidRDefault="009B0263" w:rsidP="0068161B">
      <w:pPr>
        <w:sectPr w:rsidR="009B0263" w:rsidRPr="009B0263" w:rsidSect="009B0263">
          <w:headerReference w:type="default" r:id="rId16"/>
          <w:pgSz w:w="12240" w:h="15840"/>
          <w:pgMar w:top="1418" w:right="1418" w:bottom="1418" w:left="1418" w:header="709" w:footer="709" w:gutter="0"/>
          <w:pgNumType w:fmt="lowerRoman"/>
          <w:cols w:space="708"/>
          <w:titlePg/>
          <w:docGrid w:linePitch="360"/>
        </w:sectPr>
      </w:pPr>
    </w:p>
    <w:p w14:paraId="7718BB1B" w14:textId="77777777" w:rsidR="000A515A" w:rsidRPr="000A515A" w:rsidRDefault="000A515A" w:rsidP="0068161B">
      <w:pPr>
        <w:pStyle w:val="Heading1"/>
      </w:pPr>
      <w:bookmarkStart w:id="4" w:name="_Toc2092645424"/>
      <w:r>
        <w:lastRenderedPageBreak/>
        <w:t>INTRODUCCIÓN</w:t>
      </w:r>
      <w:bookmarkEnd w:id="4"/>
    </w:p>
    <w:p w14:paraId="411AA482" w14:textId="77777777" w:rsidR="000A515A" w:rsidRDefault="000A515A" w:rsidP="0068161B"/>
    <w:p w14:paraId="309F5444" w14:textId="408D73AC" w:rsidR="00F21ECF" w:rsidRDefault="00E93CA9" w:rsidP="35CC760A">
      <w:pPr>
        <w:rPr>
          <w:noProof/>
        </w:rPr>
      </w:pPr>
      <w:r>
        <w:t xml:space="preserve">Es correcto </w:t>
      </w:r>
      <w:r w:rsidR="00F21ECF">
        <w:t>mencionar que</w:t>
      </w:r>
      <w:r>
        <w:t xml:space="preserve"> la planeación se puede ver en diferentes </w:t>
      </w:r>
      <w:proofErr w:type="spellStart"/>
      <w:r>
        <w:t>árs</w:t>
      </w:r>
      <w:proofErr w:type="spellEnd"/>
      <w:r>
        <w:t xml:space="preserve"> y tiempos de la</w:t>
      </w:r>
      <w:r w:rsidR="007876D1">
        <w:t xml:space="preserve">  </w:t>
      </w:r>
      <w:r w:rsidR="00F21ECF">
        <w:t xml:space="preserve"> organización. En el trabajo que presentamos analizamos conceptos teóricos del libro Planeación Estratégica: Fundamentos y</w:t>
      </w:r>
      <w:sdt>
        <w:sdtPr>
          <w:rPr>
            <w:color w:val="2B579A"/>
            <w:shd w:val="clear" w:color="auto" w:fill="E6E6E6"/>
          </w:rPr>
          <w:id w:val="-1747562045"/>
          <w:placeholder>
            <w:docPart w:val="089B4A3669EE4D698CC26902C1FA2065"/>
          </w:placeholder>
          <w:showingPlcHdr/>
          <w:citation/>
        </w:sdtPr>
        <w:sdtEndPr>
          <w:rPr>
            <w:color w:val="auto"/>
            <w:shd w:val="clear" w:color="auto" w:fill="auto"/>
          </w:rPr>
        </w:sdtEndPr>
        <w:sdtContent/>
      </w:sdt>
    </w:p>
    <w:p w14:paraId="553E57F5" w14:textId="2442D679" w:rsidR="00F21ECF" w:rsidRDefault="409516BC" w:rsidP="35CC760A">
      <w:r>
        <w:t xml:space="preserve">La arquitectura empresarial de TI juega un papel fundamental en la definición del marco tecnológico y de procesos que permiten a las empresas lograr sus objetivos comerciales. Este documento analiza el desarrollo de la arquitectura empresarial de TI en </w:t>
      </w:r>
      <w:proofErr w:type="spellStart"/>
      <w:r>
        <w:t>CargoLink</w:t>
      </w:r>
      <w:proofErr w:type="spellEnd"/>
      <w:r>
        <w:t>, una empresa líder en la industria logística con sede en Panamá.</w:t>
      </w:r>
    </w:p>
    <w:p w14:paraId="34874139" w14:textId="7FFA8938" w:rsidR="00F21ECF" w:rsidRDefault="00E93CA9" w:rsidP="35CC760A">
      <w:r>
        <w:br/>
      </w:r>
    </w:p>
    <w:p w14:paraId="33F7C2C4" w14:textId="55B4F182" w:rsidR="00E93CA9" w:rsidRDefault="00E93CA9" w:rsidP="0068161B"/>
    <w:p w14:paraId="004B5EF7" w14:textId="55B4F182" w:rsidR="00F21ECF" w:rsidRDefault="00F21ECF" w:rsidP="0068161B"/>
    <w:p w14:paraId="52841785" w14:textId="667A6396" w:rsidR="00F21ECF" w:rsidRDefault="00F21ECF" w:rsidP="0068161B">
      <w:pPr>
        <w:sectPr w:rsidR="00F21ECF" w:rsidSect="00031F94">
          <w:headerReference w:type="default" r:id="rId17"/>
          <w:footerReference w:type="default" r:id="rId18"/>
          <w:pgSz w:w="12240" w:h="15840"/>
          <w:pgMar w:top="1418" w:right="1418" w:bottom="1418" w:left="1418" w:header="709" w:footer="709" w:gutter="0"/>
          <w:pgNumType w:start="1"/>
          <w:cols w:space="708"/>
          <w:titlePg/>
          <w:docGrid w:linePitch="360"/>
        </w:sectPr>
      </w:pPr>
    </w:p>
    <w:p w14:paraId="5EC1324E" w14:textId="77777777" w:rsidR="000A515A" w:rsidRPr="000A515A" w:rsidRDefault="000A515A" w:rsidP="0068161B">
      <w:pPr>
        <w:pStyle w:val="Heading1"/>
      </w:pPr>
      <w:bookmarkStart w:id="5" w:name="_Toc1529731004"/>
      <w:r>
        <w:lastRenderedPageBreak/>
        <w:t>MARCO TEÓRICO</w:t>
      </w:r>
      <w:bookmarkEnd w:id="5"/>
    </w:p>
    <w:p w14:paraId="34B3B201" w14:textId="77777777" w:rsidR="00A24629" w:rsidRDefault="00A24629" w:rsidP="0068161B"/>
    <w:p w14:paraId="6CC097C4" w14:textId="77777777" w:rsidR="000A515A" w:rsidRDefault="000A515A" w:rsidP="0068161B">
      <w:r>
        <w:t xml:space="preserve">En esta sección se </w:t>
      </w:r>
      <w:r w:rsidR="00A24629">
        <w:t>desarrolla el contenido del trabajo</w:t>
      </w:r>
      <w:r>
        <w:t>.</w:t>
      </w:r>
    </w:p>
    <w:p w14:paraId="6C0728ED" w14:textId="1ECD1032" w:rsidR="00137788" w:rsidRDefault="3EEF65C8" w:rsidP="2AB879FB">
      <w:proofErr w:type="spellStart"/>
      <w:r>
        <w:t>CargoLink</w:t>
      </w:r>
      <w:proofErr w:type="spellEnd"/>
      <w:r>
        <w:t xml:space="preserve">, establecida en 2008, ha experimentado un crecimiento sostenido y una expansión constante, construyendo una sólida reputación en el sector logístico. La empresa ofrece una gama completa de servicios logísticos, desde almacenamiento y distribución hasta transporte y gestión de la cadena de suministro. </w:t>
      </w:r>
      <w:proofErr w:type="spellStart"/>
      <w:r>
        <w:t>CargoLink</w:t>
      </w:r>
      <w:proofErr w:type="spellEnd"/>
      <w:r>
        <w:t xml:space="preserve"> se ha esforzado por establecer relaciones duraderas con sus clientes, proporcionando soluciones logísticas personalizadas que satisfacen las necesidades únicas de los clientes y contribuyen al éxito de sus negocios.</w:t>
      </w:r>
    </w:p>
    <w:p w14:paraId="372E18D5" w14:textId="5CDD354B" w:rsidR="00137788" w:rsidRDefault="3EEF65C8" w:rsidP="2AB879FB">
      <w:r w:rsidRPr="2AB879FB">
        <w:rPr>
          <w:rFonts w:eastAsiaTheme="minorEastAsia"/>
          <w:b/>
          <w:bCs/>
          <w:sz w:val="28"/>
          <w:szCs w:val="28"/>
        </w:rPr>
        <w:t xml:space="preserve">La Aplicación de </w:t>
      </w:r>
      <w:proofErr w:type="spellStart"/>
      <w:r w:rsidRPr="2AB879FB">
        <w:rPr>
          <w:rFonts w:eastAsiaTheme="minorEastAsia"/>
          <w:b/>
          <w:bCs/>
          <w:sz w:val="28"/>
          <w:szCs w:val="28"/>
        </w:rPr>
        <w:t>CargoLink</w:t>
      </w:r>
      <w:proofErr w:type="spellEnd"/>
    </w:p>
    <w:p w14:paraId="712C4186" w14:textId="14941A46" w:rsidR="00137788" w:rsidRDefault="3EEF65C8" w:rsidP="2AB879FB">
      <w:r>
        <w:t xml:space="preserve">Para optimizar sus operaciones y mejorar la experiencia del cliente, </w:t>
      </w:r>
      <w:proofErr w:type="spellStart"/>
      <w:r>
        <w:t>CargoLink</w:t>
      </w:r>
      <w:proofErr w:type="spellEnd"/>
      <w:r>
        <w:t xml:space="preserve"> ha desarrollado una aplicación integral. Esta aplicación permite a los clientes hacer un seguimiento de sus envíos en tiempo real, solicitar servicios, gestionar facturas y comunicarse con el servicio de atención al cliente de </w:t>
      </w:r>
      <w:proofErr w:type="spellStart"/>
      <w:r>
        <w:t>CargoLink</w:t>
      </w:r>
      <w:proofErr w:type="spellEnd"/>
      <w:r>
        <w:t xml:space="preserve">. También integra funciones de análisis que permiten a </w:t>
      </w:r>
      <w:proofErr w:type="spellStart"/>
      <w:r>
        <w:t>CargoLink</w:t>
      </w:r>
      <w:proofErr w:type="spellEnd"/>
      <w:r>
        <w:t xml:space="preserve"> monitorizar y mejorar continuamente su rendimiento logístico.</w:t>
      </w:r>
    </w:p>
    <w:p w14:paraId="27F2A495" w14:textId="19163D42" w:rsidR="00137788" w:rsidRDefault="3EEF65C8" w:rsidP="2AB879FB">
      <w:pPr>
        <w:rPr>
          <w:rFonts w:eastAsiaTheme="minorEastAsia"/>
          <w:b/>
          <w:bCs/>
          <w:sz w:val="28"/>
          <w:szCs w:val="28"/>
        </w:rPr>
      </w:pPr>
      <w:r w:rsidRPr="2AB879FB">
        <w:rPr>
          <w:rFonts w:eastAsiaTheme="minorEastAsia"/>
          <w:b/>
          <w:bCs/>
          <w:sz w:val="28"/>
          <w:szCs w:val="28"/>
        </w:rPr>
        <w:t xml:space="preserve">Organigrama de </w:t>
      </w:r>
      <w:proofErr w:type="spellStart"/>
      <w:r w:rsidRPr="2AB879FB">
        <w:rPr>
          <w:rFonts w:eastAsiaTheme="minorEastAsia"/>
          <w:b/>
          <w:bCs/>
          <w:sz w:val="28"/>
          <w:szCs w:val="28"/>
        </w:rPr>
        <w:t>CargoLink</w:t>
      </w:r>
      <w:proofErr w:type="spellEnd"/>
    </w:p>
    <w:p w14:paraId="1B0FB5BC" w14:textId="2E9FFC12" w:rsidR="00137788" w:rsidRDefault="3EEF65C8" w:rsidP="2AB879FB">
      <w:commentRangeStart w:id="6"/>
      <w:r>
        <w:t xml:space="preserve">El organigrama de </w:t>
      </w:r>
      <w:proofErr w:type="spellStart"/>
      <w:r>
        <w:t>CargoLink</w:t>
      </w:r>
      <w:proofErr w:type="spellEnd"/>
      <w:r>
        <w:t xml:space="preserve"> refleja su enfoque en la eficiencia y la responsabilidad del cliente. El CEO lidera la organización, supervisando las operaciones generales de la empresa y asegurando que se alineen con la visión estratégica de la empresa. Debajo del CEO, hay varios departamentos que gestionan diferentes aspectos de las operaciones de </w:t>
      </w:r>
      <w:proofErr w:type="spellStart"/>
      <w:r>
        <w:t>CargoLink</w:t>
      </w:r>
      <w:proofErr w:type="spellEnd"/>
      <w:r>
        <w:t>, incluyendo Finanzas, Recursos Humanos, Ventas y Marketing, y Tecnología de la Información. Cada departamento es liderado por un gerente que reporta directamente al CEO.</w:t>
      </w:r>
      <w:commentRangeEnd w:id="6"/>
      <w:r w:rsidR="00137788">
        <w:rPr>
          <w:rStyle w:val="CommentReference"/>
        </w:rPr>
        <w:commentReference w:id="6"/>
      </w:r>
    </w:p>
    <w:p w14:paraId="5FD9FE60" w14:textId="63B6A0E9" w:rsidR="00137788" w:rsidRDefault="3EEF65C8" w:rsidP="2AB879FB">
      <w:pPr>
        <w:rPr>
          <w:rFonts w:eastAsiaTheme="minorEastAsia"/>
          <w:b/>
          <w:bCs/>
          <w:sz w:val="28"/>
          <w:szCs w:val="28"/>
        </w:rPr>
      </w:pPr>
      <w:r w:rsidRPr="2AB879FB">
        <w:rPr>
          <w:rFonts w:eastAsiaTheme="minorEastAsia"/>
          <w:b/>
          <w:bCs/>
          <w:sz w:val="28"/>
          <w:szCs w:val="28"/>
        </w:rPr>
        <w:t xml:space="preserve">Servicios de </w:t>
      </w:r>
      <w:proofErr w:type="spellStart"/>
      <w:r w:rsidRPr="2AB879FB">
        <w:rPr>
          <w:rFonts w:eastAsiaTheme="minorEastAsia"/>
          <w:b/>
          <w:bCs/>
          <w:sz w:val="28"/>
          <w:szCs w:val="28"/>
        </w:rPr>
        <w:t>CargoLink</w:t>
      </w:r>
      <w:proofErr w:type="spellEnd"/>
    </w:p>
    <w:p w14:paraId="1308A30E" w14:textId="15F134C2" w:rsidR="00137788" w:rsidRDefault="3EEF65C8" w:rsidP="2AB879FB">
      <w:proofErr w:type="spellStart"/>
      <w:r>
        <w:lastRenderedPageBreak/>
        <w:t>CargoLink</w:t>
      </w:r>
      <w:proofErr w:type="spellEnd"/>
      <w:r>
        <w:t xml:space="preserve"> ofrece una variedad de servicios para cubrir todas las necesidades logísticas de sus clientes. Estos incluyen almacenamiento, donde los bienes pueden ser almacenados de manera segura y eficiente, y distribución, donde los bienes son transportados a su destino final. </w:t>
      </w:r>
      <w:proofErr w:type="spellStart"/>
      <w:r>
        <w:t>CargoLink</w:t>
      </w:r>
      <w:proofErr w:type="spellEnd"/>
      <w:r>
        <w:t xml:space="preserve"> también ofrece servicios de transporte, incluyendo transporte terrestre, aéreo y marítimo, para proporcionar una solución de logística completa. Además, la empresa ofrece servicios de gestión de la cadena de suministro, ayudando a los clientes a optimizar sus operaciones logísticas y a mejorar la eficiencia.</w:t>
      </w:r>
    </w:p>
    <w:p w14:paraId="6C00BC23" w14:textId="6F93B4A1" w:rsidR="00137788" w:rsidRDefault="0C854223" w:rsidP="2AB879FB">
      <w:pPr>
        <w:pStyle w:val="Heading2"/>
        <w:rPr>
          <w:rFonts w:eastAsiaTheme="minorEastAsia"/>
          <w:bCs/>
          <w:szCs w:val="28"/>
        </w:rPr>
      </w:pPr>
      <w:bookmarkStart w:id="8" w:name="_Toc1471714914"/>
      <w:r>
        <w:t xml:space="preserve">Ciclo TOGAF </w:t>
      </w:r>
      <w:proofErr w:type="spellStart"/>
      <w:r>
        <w:t>CargoLink</w:t>
      </w:r>
      <w:bookmarkEnd w:id="8"/>
      <w:proofErr w:type="spellEnd"/>
    </w:p>
    <w:p w14:paraId="21329CCA" w14:textId="776F22AA" w:rsidR="00137788" w:rsidRDefault="0C854223" w:rsidP="2AB879FB">
      <w:pPr>
        <w:pStyle w:val="Heading3"/>
      </w:pPr>
      <w:bookmarkStart w:id="9" w:name="_Toc1794128261"/>
      <w:r>
        <w:t>Fase de Visión de la Arquitectura (Fase Preliminar y Fase A)</w:t>
      </w:r>
      <w:bookmarkEnd w:id="9"/>
    </w:p>
    <w:p w14:paraId="5D3E1401" w14:textId="141BED10" w:rsidR="00137788" w:rsidRDefault="0C854223" w:rsidP="2AB879FB">
      <w:r>
        <w:t xml:space="preserve">La fase preliminar implica la preparación y planificación de la arquitectura empresarial. En </w:t>
      </w:r>
      <w:proofErr w:type="spellStart"/>
      <w:r>
        <w:t>CargoLink</w:t>
      </w:r>
      <w:proofErr w:type="spellEnd"/>
      <w:r>
        <w:t>, se establece la visión de la arquitectura en estrecha colaboración con las partes interesadas clave, identificando los impulsores del negocio y la estrategia general. La visión de la arquitectura incluye la optimización de las operaciones logísticas y la mejora de la eficiencia a través de la tecnología.</w:t>
      </w:r>
    </w:p>
    <w:p w14:paraId="6F6A58F1" w14:textId="665719BD" w:rsidR="00137788" w:rsidRDefault="0C854223" w:rsidP="2AB879FB">
      <w:pPr>
        <w:pStyle w:val="Heading3"/>
      </w:pPr>
      <w:bookmarkStart w:id="10" w:name="_Toc135941398"/>
      <w:r>
        <w:t>Creación del Modelo de Arquitectura de Negocio (Fase B)</w:t>
      </w:r>
      <w:bookmarkEnd w:id="10"/>
    </w:p>
    <w:p w14:paraId="5114E531" w14:textId="3DB66267" w:rsidR="00137788" w:rsidRDefault="0C854223" w:rsidP="2AB879FB">
      <w:r>
        <w:t xml:space="preserve">En esta fase, </w:t>
      </w:r>
      <w:proofErr w:type="spellStart"/>
      <w:r>
        <w:t>CargoLink</w:t>
      </w:r>
      <w:proofErr w:type="spellEnd"/>
      <w:r>
        <w:t xml:space="preserve"> desarrolla un modelo de arquitectura de negocio que describe cómo la empresa genera valor para sus clientes. Este modelo abarca los servicios de logística ofrecidos por </w:t>
      </w:r>
      <w:proofErr w:type="spellStart"/>
      <w:r>
        <w:t>CargoLink</w:t>
      </w:r>
      <w:proofErr w:type="spellEnd"/>
      <w:r>
        <w:t>, las funciones y procesos comerciales requeridos para entregar estos servicios, y las partes interesadas que interactúan con estos procesos y funciones.</w:t>
      </w:r>
    </w:p>
    <w:p w14:paraId="2E92C4FD" w14:textId="0209E84C" w:rsidR="00137788" w:rsidRDefault="0C854223" w:rsidP="2AB879FB">
      <w:pPr>
        <w:pStyle w:val="Heading3"/>
      </w:pPr>
      <w:bookmarkStart w:id="11" w:name="_Toc1748911429"/>
      <w:r>
        <w:t>Creación del Modelo de Arquitectura de Sistemas de Información (Fase C)</w:t>
      </w:r>
      <w:bookmarkEnd w:id="11"/>
    </w:p>
    <w:p w14:paraId="428B93DB" w14:textId="7A09912A" w:rsidR="00137788" w:rsidRDefault="0C854223" w:rsidP="2AB879FB">
      <w:r>
        <w:t xml:space="preserve">Esta fase se divide en dos partes: la arquitectura de datos y la arquitectura de aplicaciones. En </w:t>
      </w:r>
      <w:proofErr w:type="spellStart"/>
      <w:r>
        <w:t>CargoLink</w:t>
      </w:r>
      <w:proofErr w:type="spellEnd"/>
      <w:r>
        <w:t xml:space="preserve">, la arquitectura de datos se centra en cómo se recopilan, almacenan, gestionan y utilizan los datos para apoyar las operaciones de logística. La arquitectura de aplicaciones, por otro lado, se refiere a la aplicación de </w:t>
      </w:r>
      <w:proofErr w:type="spellStart"/>
      <w:r>
        <w:t>CargoLink</w:t>
      </w:r>
      <w:proofErr w:type="spellEnd"/>
      <w:r>
        <w:t xml:space="preserve"> que se utiliza para gestionar los servicios de logística y mejorar la experiencia del cliente.</w:t>
      </w:r>
    </w:p>
    <w:p w14:paraId="4594EB5A" w14:textId="4FFA2A2A" w:rsidR="00137788" w:rsidRDefault="0C854223" w:rsidP="2AB879FB">
      <w:pPr>
        <w:pStyle w:val="Heading3"/>
      </w:pPr>
      <w:bookmarkStart w:id="12" w:name="_Toc630103199"/>
      <w:r>
        <w:lastRenderedPageBreak/>
        <w:t>Creación del Modelo de Arquitectura de Tecnología (Fase D)</w:t>
      </w:r>
      <w:bookmarkEnd w:id="12"/>
    </w:p>
    <w:p w14:paraId="66183215" w14:textId="648D337C" w:rsidR="00137788" w:rsidRDefault="0C854223" w:rsidP="2AB879FB">
      <w:r>
        <w:t xml:space="preserve">En esta fase, se define la infraestructura tecnológica necesaria para apoyar las aplicaciones y los datos. </w:t>
      </w:r>
      <w:proofErr w:type="spellStart"/>
      <w:r>
        <w:t>CargoLink</w:t>
      </w:r>
      <w:proofErr w:type="spellEnd"/>
      <w:r>
        <w:t xml:space="preserve"> utiliza una variedad de tecnologías, incluyendo la nube para el almacenamiento de datos y los servidores para el alojamiento de la aplicación.</w:t>
      </w:r>
    </w:p>
    <w:p w14:paraId="5D823EE9" w14:textId="5DC9B45C" w:rsidR="00137788" w:rsidRDefault="0C854223" w:rsidP="2AB879FB">
      <w:pPr>
        <w:pStyle w:val="Heading3"/>
      </w:pPr>
      <w:bookmarkStart w:id="13" w:name="_Toc575276031"/>
      <w:r>
        <w:t>Creación del Plan de Migración (Fase E y F)</w:t>
      </w:r>
      <w:bookmarkEnd w:id="13"/>
    </w:p>
    <w:p w14:paraId="230ED1C0" w14:textId="55AA8AD9" w:rsidR="00137788" w:rsidRDefault="0C854223" w:rsidP="2AB879FB">
      <w:r>
        <w:t xml:space="preserve">Estas fases implican la identificación de las brechas entre la arquitectura actual y la arquitectura deseada, y la formulación de un plan de migración para cerrar estas brechas. En </w:t>
      </w:r>
      <w:proofErr w:type="spellStart"/>
      <w:r>
        <w:t>CargoLink</w:t>
      </w:r>
      <w:proofErr w:type="spellEnd"/>
      <w:r>
        <w:t>, este plan puede implicar la adopción de nuevas tecnologías o la reingeniería de procesos empresariales para mejorar la eficiencia.</w:t>
      </w:r>
    </w:p>
    <w:p w14:paraId="725055A6" w14:textId="6F4B82A4" w:rsidR="2186A677" w:rsidRDefault="2186A677" w:rsidP="10270906">
      <w:pPr>
        <w:pStyle w:val="Heading3"/>
        <w:numPr>
          <w:ilvl w:val="2"/>
          <w:numId w:val="1"/>
        </w:numPr>
      </w:pPr>
      <w:r>
        <w:t>Fase F. Plan de Migración</w:t>
      </w:r>
    </w:p>
    <w:p w14:paraId="6764BA5D" w14:textId="2FC5F04D" w:rsidR="2186A677" w:rsidRDefault="2186A677" w:rsidP="10270906">
      <w:pPr>
        <w:pStyle w:val="Heading4"/>
        <w:rPr>
          <w:sz w:val="32"/>
          <w:szCs w:val="32"/>
        </w:rPr>
      </w:pPr>
      <w:r w:rsidRPr="10270906">
        <w:rPr>
          <w:sz w:val="28"/>
          <w:szCs w:val="28"/>
        </w:rPr>
        <w:t>Objetivos de la migración</w:t>
      </w:r>
    </w:p>
    <w:p w14:paraId="59A6D506" w14:textId="74DE83AA" w:rsidR="2186A677" w:rsidRDefault="2186A677" w:rsidP="10270906">
      <w:pPr>
        <w:pStyle w:val="ListParagraph"/>
        <w:numPr>
          <w:ilvl w:val="0"/>
          <w:numId w:val="50"/>
        </w:numPr>
        <w:rPr>
          <w:rFonts w:eastAsia="Arial"/>
        </w:rPr>
      </w:pPr>
      <w:r w:rsidRPr="10270906">
        <w:rPr>
          <w:rFonts w:eastAsia="Arial"/>
        </w:rPr>
        <w:t>Consolidación de sistemas: El objetivo principal es consolidar los sistemas de información existentes en un conjunto más integrado y coherente. Esto implica reemplazar múltiples aplicaciones y hojas de cálculo dispersas por una plataforma unificada y escalable.</w:t>
      </w:r>
    </w:p>
    <w:p w14:paraId="1C3F4F04" w14:textId="6A96B57D" w:rsidR="2186A677" w:rsidRDefault="2186A677" w:rsidP="10270906">
      <w:pPr>
        <w:pStyle w:val="ListParagraph"/>
        <w:numPr>
          <w:ilvl w:val="0"/>
          <w:numId w:val="50"/>
        </w:numPr>
        <w:spacing w:after="0"/>
        <w:rPr>
          <w:rFonts w:eastAsia="Calibri"/>
        </w:rPr>
      </w:pPr>
      <w:r w:rsidRPr="10270906">
        <w:rPr>
          <w:rFonts w:eastAsia="Arial"/>
        </w:rPr>
        <w:t xml:space="preserve">Mejora de la eficiencia operativa: La migración tiene como objetivo mejorar la eficiencia operativa de </w:t>
      </w:r>
      <w:proofErr w:type="spellStart"/>
      <w:r w:rsidRPr="10270906">
        <w:rPr>
          <w:rFonts w:eastAsia="Arial"/>
        </w:rPr>
        <w:t>CargoLink</w:t>
      </w:r>
      <w:proofErr w:type="spellEnd"/>
      <w:r w:rsidRPr="10270906">
        <w:rPr>
          <w:rFonts w:eastAsia="Arial"/>
        </w:rPr>
        <w:t xml:space="preserve"> mediante la adopción de soluciones tecnológicas más modernas y automatizadas. Esto puede incluir la optimización de los procesos de ventas, logística, finanzas y recursos humanos, entre otros.</w:t>
      </w:r>
    </w:p>
    <w:p w14:paraId="3EFDFBBA" w14:textId="58479E79" w:rsidR="2186A677" w:rsidRDefault="2186A677" w:rsidP="10270906">
      <w:pPr>
        <w:pStyle w:val="ListParagraph"/>
        <w:numPr>
          <w:ilvl w:val="0"/>
          <w:numId w:val="50"/>
        </w:numPr>
        <w:spacing w:after="0"/>
        <w:rPr>
          <w:rFonts w:eastAsia="Calibri"/>
        </w:rPr>
      </w:pPr>
      <w:r w:rsidRPr="10270906">
        <w:rPr>
          <w:rFonts w:eastAsia="Arial"/>
        </w:rPr>
        <w:t>Centralización de datos: Se busca centralizar y estandarizar la gestión de datos en una plataforma unificada. Esto facilitará el acceso, la integración y el análisis de la información empresarial, lo que permitirá tomar decisiones más informadas y estratégicas.</w:t>
      </w:r>
    </w:p>
    <w:p w14:paraId="27FD59A0" w14:textId="4D99CEF9" w:rsidR="2186A677" w:rsidRDefault="2186A677" w:rsidP="10270906">
      <w:pPr>
        <w:pStyle w:val="ListParagraph"/>
        <w:numPr>
          <w:ilvl w:val="0"/>
          <w:numId w:val="50"/>
        </w:numPr>
        <w:spacing w:after="0"/>
        <w:rPr>
          <w:rFonts w:eastAsia="Calibri"/>
        </w:rPr>
      </w:pPr>
      <w:r w:rsidRPr="10270906">
        <w:rPr>
          <w:rFonts w:eastAsia="Arial"/>
        </w:rPr>
        <w:t>Escalabilidad y flexibilidad: La migración tiene como objetivo proporcionar una arquitectura tecnológica escalable y flexible que pueda adaptarse a las necesidades futuras de crecimiento y cambios en el entorno empresarial. La adopción de la nube de Azure proporcionará capacidades de escalabilidad y flexibilidad necesarias.</w:t>
      </w:r>
    </w:p>
    <w:p w14:paraId="68218A4E" w14:textId="616166F0" w:rsidR="2186A677" w:rsidRDefault="2186A677" w:rsidP="10270906">
      <w:pPr>
        <w:pStyle w:val="ListParagraph"/>
        <w:numPr>
          <w:ilvl w:val="0"/>
          <w:numId w:val="50"/>
        </w:numPr>
        <w:spacing w:after="0"/>
        <w:rPr>
          <w:rFonts w:eastAsia="Calibri"/>
        </w:rPr>
      </w:pPr>
      <w:r w:rsidRPr="10270906">
        <w:rPr>
          <w:rFonts w:eastAsia="Arial"/>
        </w:rPr>
        <w:lastRenderedPageBreak/>
        <w:t>Mejora de la experiencia del cliente: Se busca mejorar la experiencia del cliente a través de la implementación de soluciones de Microsoft Dynamics 365 para ventas, comercio y servicio al cliente. Esto permitirá una gestión más eficaz de las relaciones con los clientes, mejorando la satisfacción y fidelidad.</w:t>
      </w:r>
    </w:p>
    <w:p w14:paraId="5D2816C8" w14:textId="1279E3CD" w:rsidR="2186A677" w:rsidRDefault="2186A677" w:rsidP="10270906">
      <w:pPr>
        <w:rPr>
          <w:rFonts w:eastAsia="Calibri"/>
        </w:rPr>
      </w:pPr>
      <w:r w:rsidRPr="10270906">
        <w:rPr>
          <w:rFonts w:eastAsia="Arial"/>
        </w:rPr>
        <w:t>Estos objetivos proporcionan una visión general de los resultados esperados de la migración y orientarán el desarrollo del plan de migración en las etapas posteriores.</w:t>
      </w:r>
    </w:p>
    <w:p w14:paraId="0C88BC65" w14:textId="65F99D19" w:rsidR="10270906" w:rsidRDefault="10270906" w:rsidP="10270906"/>
    <w:p w14:paraId="785DD4A4" w14:textId="56B77EAC" w:rsidR="26978CD2" w:rsidRDefault="26978CD2" w:rsidP="10270906">
      <w:pPr>
        <w:pStyle w:val="Heading4"/>
        <w:rPr>
          <w:sz w:val="32"/>
          <w:szCs w:val="32"/>
        </w:rPr>
      </w:pPr>
      <w:r w:rsidRPr="10270906">
        <w:rPr>
          <w:sz w:val="28"/>
          <w:szCs w:val="28"/>
        </w:rPr>
        <w:t>Línea de tiempo de la migración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3130"/>
        <w:gridCol w:w="3130"/>
        <w:gridCol w:w="3130"/>
      </w:tblGrid>
      <w:tr w:rsidR="10270906" w14:paraId="562B37EF" w14:textId="77777777" w:rsidTr="10270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0CA65604" w14:textId="1A82B810" w:rsidR="10270906" w:rsidRDefault="10270906" w:rsidP="10270906">
            <w:pPr>
              <w:jc w:val="center"/>
            </w:pPr>
            <w:r w:rsidRPr="10270906">
              <w:t>Fase</w:t>
            </w:r>
          </w:p>
        </w:tc>
        <w:tc>
          <w:tcPr>
            <w:tcW w:w="3130" w:type="dxa"/>
          </w:tcPr>
          <w:p w14:paraId="00ACCDB4" w14:textId="00631CAC" w:rsidR="10270906" w:rsidRDefault="10270906" w:rsidP="10270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0270906">
              <w:rPr>
                <w:b w:val="0"/>
                <w:bCs w:val="0"/>
              </w:rPr>
              <w:t>Descripción</w:t>
            </w:r>
          </w:p>
        </w:tc>
        <w:tc>
          <w:tcPr>
            <w:tcW w:w="3130" w:type="dxa"/>
          </w:tcPr>
          <w:p w14:paraId="119329F6" w14:textId="402FEEF6" w:rsidR="10270906" w:rsidRDefault="10270906" w:rsidP="10270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0270906">
              <w:rPr>
                <w:b w:val="0"/>
                <w:bCs w:val="0"/>
              </w:rPr>
              <w:t>Duración</w:t>
            </w:r>
          </w:p>
        </w:tc>
      </w:tr>
      <w:tr w:rsidR="10270906" w14:paraId="396F011B" w14:textId="77777777" w:rsidTr="102709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6DB7D2BF" w14:textId="7BB0654D" w:rsidR="10270906" w:rsidRDefault="10270906" w:rsidP="10270906">
            <w:r>
              <w:t>Fase 1: Preparación y Evaluación</w:t>
            </w:r>
          </w:p>
        </w:tc>
        <w:tc>
          <w:tcPr>
            <w:tcW w:w="3130" w:type="dxa"/>
          </w:tcPr>
          <w:p w14:paraId="3B33ED64" w14:textId="36D10F3B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Identificación de requerimientos y objetivos de migración.</w:t>
            </w:r>
            <w:r>
              <w:br/>
              <w:t>Evaluación de los sistemas de información existentes y su alineación con los objetivos de la migración.</w:t>
            </w:r>
            <w:r>
              <w:br/>
              <w:t>Evaluación de la infraestructura tecnológica actual y su capacidad para soportar la migración.</w:t>
            </w:r>
            <w:r>
              <w:br/>
              <w:t>Análisis de riesgos y mitigación.</w:t>
            </w:r>
          </w:p>
        </w:tc>
        <w:tc>
          <w:tcPr>
            <w:tcW w:w="3130" w:type="dxa"/>
          </w:tcPr>
          <w:p w14:paraId="62AF3F17" w14:textId="006B1781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meses</w:t>
            </w:r>
          </w:p>
        </w:tc>
      </w:tr>
      <w:tr w:rsidR="10270906" w14:paraId="6AC5620E" w14:textId="77777777" w:rsidTr="102709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4D315510" w14:textId="2937E133" w:rsidR="10270906" w:rsidRDefault="10270906" w:rsidP="10270906">
            <w:r>
              <w:t>Fase 2: Diseño de la arquitectura objetivo</w:t>
            </w:r>
          </w:p>
        </w:tc>
        <w:tc>
          <w:tcPr>
            <w:tcW w:w="3130" w:type="dxa"/>
          </w:tcPr>
          <w:p w14:paraId="76CE5073" w14:textId="548AC8C0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de la arquitectura objetivo, incluyendo la selección de las soluciones de Microsoft Dynamics 365 y Azure Cloud.</w:t>
            </w:r>
            <w:r>
              <w:br/>
              <w:t xml:space="preserve">Diseño de la infraestructura tecnológica necesaria, </w:t>
            </w:r>
            <w:r>
              <w:lastRenderedPageBreak/>
              <w:t>considerando los requisitos de escalabilidad, seguridad y disponibilidad.</w:t>
            </w:r>
            <w:r>
              <w:br/>
              <w:t>Diseño de la integración de los sistemas de información y la migración de los datos.</w:t>
            </w:r>
            <w:r>
              <w:br/>
              <w:t>Identificación de las dependencias y restricciones clave.</w:t>
            </w:r>
          </w:p>
        </w:tc>
        <w:tc>
          <w:tcPr>
            <w:tcW w:w="3130" w:type="dxa"/>
          </w:tcPr>
          <w:p w14:paraId="2727189C" w14:textId="3674D2B0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3 meses</w:t>
            </w:r>
          </w:p>
        </w:tc>
      </w:tr>
      <w:tr w:rsidR="10270906" w14:paraId="3C741764" w14:textId="77777777" w:rsidTr="102709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67AD59F8" w14:textId="02ECDF2C" w:rsidR="10270906" w:rsidRDefault="10270906" w:rsidP="10270906">
            <w:r>
              <w:t>Fase 3: Desarrollo e Implementación</w:t>
            </w:r>
          </w:p>
        </w:tc>
        <w:tc>
          <w:tcPr>
            <w:tcW w:w="3130" w:type="dxa"/>
          </w:tcPr>
          <w:p w14:paraId="21FCD61A" w14:textId="140B15BA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Adquisición e implementación de las soluciones de Microsoft Dynamics 365 y Azure Cloud.</w:t>
            </w:r>
            <w:r>
              <w:br/>
              <w:t>Desarrollo de las interfaces y personalizaciones necesarias.</w:t>
            </w:r>
            <w:r>
              <w:br/>
              <w:t>Migración de los datos de los sistemas existentes a las nuevas soluciones.</w:t>
            </w:r>
            <w:r>
              <w:br/>
              <w:t>Configuración y pruebas de la arquitectura y sistemas implementados.</w:t>
            </w:r>
          </w:p>
        </w:tc>
        <w:tc>
          <w:tcPr>
            <w:tcW w:w="3130" w:type="dxa"/>
          </w:tcPr>
          <w:p w14:paraId="619BB8CE" w14:textId="001936EA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meses</w:t>
            </w:r>
          </w:p>
        </w:tc>
      </w:tr>
      <w:tr w:rsidR="10270906" w14:paraId="48C9EB8A" w14:textId="77777777" w:rsidTr="102709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6CE8ABAE" w14:textId="250C055C" w:rsidR="10270906" w:rsidRDefault="10270906" w:rsidP="10270906">
            <w:r>
              <w:t>Fase 4: Validación y Ajustes</w:t>
            </w:r>
          </w:p>
        </w:tc>
        <w:tc>
          <w:tcPr>
            <w:tcW w:w="3130" w:type="dxa"/>
          </w:tcPr>
          <w:p w14:paraId="493F898C" w14:textId="3CC008FC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Verificación de que la migración ha sido exitosa y cumple con los objetivos establecidos.</w:t>
            </w:r>
            <w:r>
              <w:br/>
              <w:t>Realización de pruebas de validación y ajustes necesarios.</w:t>
            </w:r>
            <w:r>
              <w:br/>
              <w:t xml:space="preserve">Capacitación del personal </w:t>
            </w:r>
            <w:r>
              <w:lastRenderedPageBreak/>
              <w:t>en el uso de las nuevas soluciones.</w:t>
            </w:r>
            <w:r>
              <w:br/>
              <w:t>Preparación para el despliegue completo de la nueva arquitectura.</w:t>
            </w:r>
          </w:p>
        </w:tc>
        <w:tc>
          <w:tcPr>
            <w:tcW w:w="3130" w:type="dxa"/>
          </w:tcPr>
          <w:p w14:paraId="32C9E252" w14:textId="1319952D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 mes</w:t>
            </w:r>
          </w:p>
        </w:tc>
      </w:tr>
      <w:tr w:rsidR="10270906" w14:paraId="39A9729E" w14:textId="77777777" w:rsidTr="102709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3E9E45E9" w14:textId="45BAF04C" w:rsidR="10270906" w:rsidRDefault="10270906" w:rsidP="10270906">
            <w:r>
              <w:t>Fase 5: Despliegue y Post-Migración</w:t>
            </w:r>
          </w:p>
        </w:tc>
        <w:tc>
          <w:tcPr>
            <w:tcW w:w="3130" w:type="dxa"/>
          </w:tcPr>
          <w:p w14:paraId="30ACC45E" w14:textId="3F297E56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 final de la nueva arquitectura y soluciones.</w:t>
            </w:r>
            <w:r>
              <w:br/>
              <w:t>Monitoreo y ajustes posteriores a la migración.</w:t>
            </w:r>
            <w:r>
              <w:br/>
              <w:t>Seguimiento de los resultados obtenidos y comparación con los objetivos de migración.</w:t>
            </w:r>
            <w:r>
              <w:br/>
              <w:t>Documentación de la nueva arquitectura y procesos para futuras referencias.</w:t>
            </w:r>
          </w:p>
        </w:tc>
        <w:tc>
          <w:tcPr>
            <w:tcW w:w="3130" w:type="dxa"/>
          </w:tcPr>
          <w:p w14:paraId="6CEACA61" w14:textId="3CDC2B04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mes</w:t>
            </w:r>
          </w:p>
        </w:tc>
      </w:tr>
    </w:tbl>
    <w:p w14:paraId="107B6576" w14:textId="60CE3C67" w:rsidR="10270906" w:rsidRDefault="10270906" w:rsidP="10270906"/>
    <w:p w14:paraId="1AE7AD95" w14:textId="46741393" w:rsidR="66FAC2F2" w:rsidRDefault="66FAC2F2" w:rsidP="10270906">
      <w:pPr>
        <w:pStyle w:val="Heading4"/>
        <w:rPr>
          <w:sz w:val="28"/>
          <w:szCs w:val="28"/>
        </w:rPr>
      </w:pPr>
      <w:r w:rsidRPr="10270906">
        <w:rPr>
          <w:sz w:val="28"/>
          <w:szCs w:val="28"/>
        </w:rPr>
        <w:t>Componentes</w:t>
      </w:r>
      <w:r w:rsidR="158EA9EB" w:rsidRPr="10270906">
        <w:rPr>
          <w:sz w:val="28"/>
          <w:szCs w:val="28"/>
        </w:rPr>
        <w:t xml:space="preserve"> de la migración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78"/>
        <w:gridCol w:w="1878"/>
        <w:gridCol w:w="1878"/>
        <w:gridCol w:w="1878"/>
        <w:gridCol w:w="1878"/>
      </w:tblGrid>
      <w:tr w:rsidR="10270906" w14:paraId="73D69C10" w14:textId="77777777" w:rsidTr="316D8FE2">
        <w:trPr>
          <w:trHeight w:val="570"/>
        </w:trPr>
        <w:tc>
          <w:tcPr>
            <w:tcW w:w="18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3F60DF" w14:textId="749CFE59" w:rsidR="10270906" w:rsidRDefault="10270906"/>
        </w:tc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14:paraId="285D0BC2" w14:textId="5D3E0223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ARQUITECTURA </w:t>
            </w:r>
            <w:r>
              <w:br/>
            </w:r>
            <w:r w:rsidRPr="1027090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SISTEMA INFORMACIÓN </w:t>
            </w:r>
            <w:r>
              <w:br/>
            </w:r>
            <w:r w:rsidRPr="1027090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-APLICACIONES </w:t>
            </w:r>
            <w:r>
              <w:br/>
            </w:r>
            <w:r w:rsidRPr="1027090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-DATOS               </w:t>
            </w:r>
          </w:p>
        </w:tc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center"/>
          </w:tcPr>
          <w:p w14:paraId="3CB8269F" w14:textId="338E3D54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ARQUITECTURA DE TECNOLOGÍA</w:t>
            </w:r>
          </w:p>
        </w:tc>
      </w:tr>
      <w:tr w:rsidR="10270906" w14:paraId="67BC8DA0" w14:textId="77777777" w:rsidTr="10270906">
        <w:trPr>
          <w:trHeight w:val="285"/>
        </w:trPr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F4F5C5" w14:textId="127B6B17" w:rsidR="10270906" w:rsidRDefault="10270906"/>
        </w:tc>
        <w:tc>
          <w:tcPr>
            <w:tcW w:w="3756" w:type="dxa"/>
            <w:gridSpan w:val="2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4D6DA25" w14:textId="77777777" w:rsidR="009349E3" w:rsidRDefault="009349E3"/>
        </w:tc>
        <w:tc>
          <w:tcPr>
            <w:tcW w:w="3756" w:type="dxa"/>
            <w:gridSpan w:val="2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B49B521" w14:textId="77777777" w:rsidR="009349E3" w:rsidRDefault="009349E3"/>
        </w:tc>
      </w:tr>
      <w:tr w:rsidR="10270906" w14:paraId="7CE42564" w14:textId="77777777" w:rsidTr="10270906">
        <w:trPr>
          <w:trHeight w:val="63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24B3BD" w14:textId="25C291B9" w:rsidR="10270906" w:rsidRDefault="10270906"/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10ED416D" w14:textId="1E281BD9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LINEA BASE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518631BA" w14:textId="09BA76DD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DESTINO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5C7C26FF" w14:textId="1CC723A7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LINEA BASE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7ED8BD5F" w14:textId="661DC456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DESTINO</w:t>
            </w:r>
          </w:p>
        </w:tc>
      </w:tr>
      <w:tr w:rsidR="10270906" w14:paraId="455B99F5" w14:textId="77777777" w:rsidTr="10270906">
        <w:trPr>
          <w:trHeight w:val="84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14:paraId="6C60B945" w14:textId="3F462307" w:rsidR="10270906" w:rsidRDefault="10270906"/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7D8A16" w14:textId="03403A01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EXCEL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43F9BF" w14:textId="4DFB130F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MICROSOFT DYNAMICS 365 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D30345" w14:textId="6BD6E640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LAPTOP(CEO)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139E7F" w14:textId="024312EF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AZURE CLOUD</w:t>
            </w:r>
          </w:p>
        </w:tc>
      </w:tr>
      <w:tr w:rsidR="10270906" w14:paraId="1757EA46" w14:textId="77777777" w:rsidTr="10270906">
        <w:trPr>
          <w:trHeight w:val="84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14:paraId="054F1258" w14:textId="7B00D07A" w:rsidR="10270906" w:rsidRDefault="10270906" w:rsidP="10270906">
            <w:pPr>
              <w:spacing w:after="0"/>
            </w:pPr>
            <w:r w:rsidRPr="1027090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lastRenderedPageBreak/>
              <w:t>VENTAS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A80881" w14:textId="14F90F54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ZOHO SALES IQ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26187A" w14:textId="2A11FDED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MICROSOFT DYNAMICS 365 COMMERCE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291FE3" w14:textId="6FE42DFE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SERVIDOR(MERCADEO)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1AF1B8" w14:textId="0AB3DBCF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AZURE CLOUD</w:t>
            </w:r>
          </w:p>
        </w:tc>
      </w:tr>
      <w:tr w:rsidR="10270906" w14:paraId="4C4025F8" w14:textId="77777777" w:rsidTr="10270906">
        <w:trPr>
          <w:trHeight w:val="63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14:paraId="0F64C870" w14:textId="2DB8A762" w:rsidR="10270906" w:rsidRDefault="10270906" w:rsidP="10270906">
            <w:pPr>
              <w:spacing w:after="0"/>
            </w:pPr>
            <w:r w:rsidRPr="1027090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LOGISTICA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DE642B" w14:textId="0F41B613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ASCEND TMS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FDCCB3" w14:textId="2FBCCB0F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MICROSOFT DYNAMICS 365 LOGISTICS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65F9B7" w14:textId="2F1A7257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SERVIDOR(MERCADEO)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1E1255" w14:textId="405F41B1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AZURE CLOUD</w:t>
            </w:r>
          </w:p>
        </w:tc>
      </w:tr>
      <w:tr w:rsidR="10270906" w14:paraId="13492C19" w14:textId="77777777" w:rsidTr="10270906">
        <w:trPr>
          <w:trHeight w:val="84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14:paraId="1E0B2C3D" w14:textId="70553A76" w:rsidR="10270906" w:rsidRDefault="10270906"/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052585" w14:textId="6CAF23A3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PEACHTREE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E9FC08" w14:textId="71F729C8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MICROSOFT DYNAMICS 365 FINANCE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0FD251" w14:textId="69F5F3B0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SERVIDOR(MERCADEO)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418DD9" w14:textId="0D971FAF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AZURE CLOUD</w:t>
            </w:r>
          </w:p>
        </w:tc>
      </w:tr>
      <w:tr w:rsidR="10270906" w14:paraId="52BC36B2" w14:textId="77777777" w:rsidTr="10270906">
        <w:trPr>
          <w:trHeight w:val="42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14:paraId="48382758" w14:textId="5C72F786" w:rsidR="10270906" w:rsidRDefault="10270906"/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A1EBBB" w14:textId="04FAA68D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EXCEL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75D438" w14:textId="0F0E6C8F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MICROSOFT DYNAMICS 365 MODULO HR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848E81" w14:textId="28C3EB45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PC DESKTOP(HHRR)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1AE861" w14:textId="14522FF5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AZURE CLOUD</w:t>
            </w:r>
          </w:p>
        </w:tc>
      </w:tr>
      <w:tr w:rsidR="10270906" w14:paraId="5AC2991A" w14:textId="77777777" w:rsidTr="10270906">
        <w:trPr>
          <w:trHeight w:val="1245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14:paraId="1A719791" w14:textId="4AAC73EC" w:rsidR="10270906" w:rsidRDefault="10270906"/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01E5C3" w14:textId="2E19197B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MICROSOFT FORMS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B38390" w14:textId="1558B79A" w:rsidR="10270906" w:rsidRDefault="10270906" w:rsidP="10270906">
            <w:pPr>
              <w:spacing w:after="0"/>
              <w:jc w:val="center"/>
            </w:pPr>
            <w:proofErr w:type="spellStart"/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Glide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AE7810" w14:textId="1DF6F05C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Microsoft 365 Forms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E5D53B" w14:textId="46A1B99E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AZURE CLOUD</w:t>
            </w:r>
          </w:p>
        </w:tc>
      </w:tr>
      <w:tr w:rsidR="10270906" w14:paraId="1F26DCEB" w14:textId="77777777" w:rsidTr="10270906">
        <w:trPr>
          <w:trHeight w:val="42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14:paraId="6E921657" w14:textId="4920F9FC" w:rsidR="10270906" w:rsidRDefault="10270906"/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425D26" w14:textId="545F8F46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MICROSOFT FORMS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A640BE" w14:textId="6CA36847" w:rsidR="10270906" w:rsidRPr="00606B69" w:rsidRDefault="10270906" w:rsidP="10270906">
            <w:pPr>
              <w:spacing w:after="0"/>
              <w:jc w:val="center"/>
              <w:rPr>
                <w:lang w:val="en-US"/>
              </w:rPr>
            </w:pPr>
            <w:r w:rsidRPr="00606B69">
              <w:rPr>
                <w:rFonts w:ascii="Calibri" w:eastAsia="Calibri" w:hAnsi="Calibri" w:cs="Calibri"/>
                <w:color w:val="000000" w:themeColor="text1"/>
                <w:sz w:val="16"/>
                <w:szCs w:val="16"/>
                <w:lang w:val="en-US"/>
              </w:rPr>
              <w:t>MICROSOFT DYNAMICS 365 MODULO CUSTOMER SERVICE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F15571" w14:textId="6E65C7DF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Microsoft 365 Forms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B35CFB" w14:textId="7673416E" w:rsidR="10270906" w:rsidRDefault="10270906" w:rsidP="10270906">
            <w:pPr>
              <w:spacing w:after="0"/>
              <w:jc w:val="center"/>
            </w:pPr>
            <w:r w:rsidRPr="1027090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AZURE CLOUD</w:t>
            </w:r>
          </w:p>
        </w:tc>
      </w:tr>
    </w:tbl>
    <w:p w14:paraId="6ADE0F76" w14:textId="31E0E3E8" w:rsidR="10270906" w:rsidRDefault="10270906" w:rsidP="10270906"/>
    <w:p w14:paraId="0DF3B9CD" w14:textId="3025C328" w:rsidR="0EB132B4" w:rsidRDefault="0EB132B4" w:rsidP="10270906">
      <w:pPr>
        <w:pStyle w:val="Heading4"/>
      </w:pPr>
      <w:r w:rsidRPr="10270906">
        <w:t>Dependencias</w:t>
      </w:r>
    </w:p>
    <w:p w14:paraId="38D0000B" w14:textId="4DE1D51E" w:rsidR="0EB132B4" w:rsidRDefault="0EB132B4" w:rsidP="10270906">
      <w:pPr>
        <w:pStyle w:val="ListParagraph"/>
        <w:numPr>
          <w:ilvl w:val="0"/>
          <w:numId w:val="46"/>
        </w:numPr>
        <w:spacing w:after="0"/>
        <w:rPr>
          <w:rFonts w:eastAsia="Calibri"/>
        </w:rPr>
      </w:pPr>
      <w:r w:rsidRPr="10270906">
        <w:rPr>
          <w:rFonts w:eastAsia="Arial"/>
        </w:rPr>
        <w:t>Dependencia de la migración de Excel a Microsoft Dynamics 365:</w:t>
      </w:r>
    </w:p>
    <w:p w14:paraId="3526F929" w14:textId="76AC4AAD" w:rsidR="0EB132B4" w:rsidRDefault="0EB132B4" w:rsidP="10270906">
      <w:pPr>
        <w:pStyle w:val="Heading3"/>
        <w:numPr>
          <w:ilvl w:val="0"/>
          <w:numId w:val="47"/>
        </w:numPr>
        <w:spacing w:after="0"/>
        <w:rPr>
          <w:rFonts w:eastAsia="Arial"/>
          <w:b w:val="0"/>
          <w:sz w:val="24"/>
        </w:rPr>
      </w:pPr>
      <w:r w:rsidRPr="10270906">
        <w:rPr>
          <w:rFonts w:eastAsia="Arial"/>
          <w:b w:val="0"/>
          <w:sz w:val="24"/>
        </w:rPr>
        <w:t>Depende de la migración exitosa de los datos y funcionalidades de Excel al entorno de Microsoft Dynamics 365.</w:t>
      </w:r>
    </w:p>
    <w:p w14:paraId="429E991C" w14:textId="1903FC64" w:rsidR="0EB132B4" w:rsidRDefault="0EB132B4" w:rsidP="10270906">
      <w:pPr>
        <w:pStyle w:val="ListParagraph"/>
        <w:spacing w:after="0"/>
        <w:rPr>
          <w:rFonts w:eastAsia="Arial"/>
        </w:rPr>
      </w:pPr>
      <w:r w:rsidRPr="10270906">
        <w:rPr>
          <w:rFonts w:eastAsia="Arial"/>
        </w:rPr>
        <w:t>Dependencia de la migración de Zoho Sales IQ a Microsoft Dynamics 365 Commerce:</w:t>
      </w:r>
    </w:p>
    <w:p w14:paraId="484BF9BA" w14:textId="7944F1CB" w:rsidR="0EB132B4" w:rsidRDefault="0EB132B4" w:rsidP="10270906">
      <w:pPr>
        <w:pStyle w:val="Heading3"/>
        <w:numPr>
          <w:ilvl w:val="0"/>
          <w:numId w:val="47"/>
        </w:numPr>
        <w:spacing w:after="0"/>
        <w:rPr>
          <w:rFonts w:eastAsia="Arial"/>
          <w:b w:val="0"/>
          <w:sz w:val="24"/>
        </w:rPr>
      </w:pPr>
      <w:r w:rsidRPr="10270906">
        <w:rPr>
          <w:rFonts w:eastAsia="Arial"/>
          <w:b w:val="0"/>
          <w:sz w:val="24"/>
        </w:rPr>
        <w:t>Depende de la migración exitosa de los datos y funcionalidades de Zoho Sales IQ al entorno de Microsoft Dynamics 365 Commerce.</w:t>
      </w:r>
    </w:p>
    <w:p w14:paraId="4DB2CB32" w14:textId="5CC25BB3" w:rsidR="0EB132B4" w:rsidRDefault="0EB132B4" w:rsidP="10270906">
      <w:pPr>
        <w:pStyle w:val="ListParagraph"/>
        <w:spacing w:after="0"/>
        <w:rPr>
          <w:rFonts w:eastAsia="Arial"/>
        </w:rPr>
      </w:pPr>
      <w:r w:rsidRPr="10270906">
        <w:rPr>
          <w:rFonts w:eastAsia="Arial"/>
        </w:rPr>
        <w:t xml:space="preserve">Dependencia de la migración de </w:t>
      </w:r>
      <w:proofErr w:type="spellStart"/>
      <w:r w:rsidRPr="10270906">
        <w:rPr>
          <w:rFonts w:eastAsia="Arial"/>
        </w:rPr>
        <w:t>Ascend</w:t>
      </w:r>
      <w:proofErr w:type="spellEnd"/>
      <w:r w:rsidRPr="10270906">
        <w:rPr>
          <w:rFonts w:eastAsia="Arial"/>
        </w:rPr>
        <w:t xml:space="preserve"> TMS a Microsoft Dynamics 365 </w:t>
      </w:r>
      <w:proofErr w:type="spellStart"/>
      <w:r w:rsidRPr="10270906">
        <w:rPr>
          <w:rFonts w:eastAsia="Arial"/>
        </w:rPr>
        <w:t>Logistics</w:t>
      </w:r>
      <w:proofErr w:type="spellEnd"/>
      <w:r w:rsidRPr="10270906">
        <w:rPr>
          <w:rFonts w:eastAsia="Arial"/>
        </w:rPr>
        <w:t>:</w:t>
      </w:r>
    </w:p>
    <w:p w14:paraId="3870FD6D" w14:textId="2CB4F28F" w:rsidR="0EB132B4" w:rsidRDefault="0EB132B4" w:rsidP="10270906">
      <w:pPr>
        <w:pStyle w:val="Heading3"/>
        <w:numPr>
          <w:ilvl w:val="0"/>
          <w:numId w:val="47"/>
        </w:numPr>
        <w:spacing w:after="0"/>
        <w:rPr>
          <w:rFonts w:eastAsia="Arial"/>
          <w:b w:val="0"/>
          <w:sz w:val="24"/>
        </w:rPr>
      </w:pPr>
      <w:r w:rsidRPr="10270906">
        <w:rPr>
          <w:rFonts w:eastAsia="Arial"/>
          <w:b w:val="0"/>
          <w:sz w:val="24"/>
        </w:rPr>
        <w:t xml:space="preserve">Depende de la migración exitosa de los datos y funcionalidades de </w:t>
      </w:r>
      <w:proofErr w:type="spellStart"/>
      <w:r w:rsidRPr="10270906">
        <w:rPr>
          <w:rFonts w:eastAsia="Arial"/>
          <w:b w:val="0"/>
          <w:sz w:val="24"/>
        </w:rPr>
        <w:t>Ascend</w:t>
      </w:r>
      <w:proofErr w:type="spellEnd"/>
      <w:r w:rsidRPr="10270906">
        <w:rPr>
          <w:rFonts w:eastAsia="Arial"/>
          <w:b w:val="0"/>
          <w:sz w:val="24"/>
        </w:rPr>
        <w:t xml:space="preserve"> TMS al entorno de Microsoft Dynamics 365 </w:t>
      </w:r>
      <w:proofErr w:type="spellStart"/>
      <w:r w:rsidRPr="10270906">
        <w:rPr>
          <w:rFonts w:eastAsia="Arial"/>
          <w:b w:val="0"/>
          <w:sz w:val="24"/>
        </w:rPr>
        <w:t>Logistics</w:t>
      </w:r>
      <w:proofErr w:type="spellEnd"/>
      <w:r w:rsidRPr="10270906">
        <w:rPr>
          <w:rFonts w:eastAsia="Arial"/>
          <w:b w:val="0"/>
          <w:sz w:val="24"/>
        </w:rPr>
        <w:t>.</w:t>
      </w:r>
    </w:p>
    <w:p w14:paraId="423DE15B" w14:textId="13BA2C1A" w:rsidR="0EB132B4" w:rsidRDefault="0EB132B4" w:rsidP="10270906">
      <w:pPr>
        <w:pStyle w:val="ListParagraph"/>
        <w:spacing w:after="0"/>
        <w:rPr>
          <w:rFonts w:eastAsia="Arial"/>
        </w:rPr>
      </w:pPr>
      <w:r w:rsidRPr="10270906">
        <w:rPr>
          <w:rFonts w:eastAsia="Arial"/>
        </w:rPr>
        <w:t xml:space="preserve">Dependencia de la migración de </w:t>
      </w:r>
      <w:proofErr w:type="spellStart"/>
      <w:r w:rsidRPr="10270906">
        <w:rPr>
          <w:rFonts w:eastAsia="Arial"/>
        </w:rPr>
        <w:t>Peachtree</w:t>
      </w:r>
      <w:proofErr w:type="spellEnd"/>
      <w:r w:rsidRPr="10270906">
        <w:rPr>
          <w:rFonts w:eastAsia="Arial"/>
        </w:rPr>
        <w:t xml:space="preserve"> a Microsoft Dynamics 365 </w:t>
      </w:r>
      <w:proofErr w:type="spellStart"/>
      <w:r w:rsidRPr="10270906">
        <w:rPr>
          <w:rFonts w:eastAsia="Arial"/>
        </w:rPr>
        <w:t>Finance</w:t>
      </w:r>
      <w:proofErr w:type="spellEnd"/>
      <w:r w:rsidRPr="10270906">
        <w:rPr>
          <w:rFonts w:eastAsia="Arial"/>
        </w:rPr>
        <w:t>:</w:t>
      </w:r>
    </w:p>
    <w:p w14:paraId="015D1533" w14:textId="32BA5995" w:rsidR="0EB132B4" w:rsidRDefault="0EB132B4" w:rsidP="10270906">
      <w:pPr>
        <w:pStyle w:val="Heading3"/>
        <w:numPr>
          <w:ilvl w:val="0"/>
          <w:numId w:val="47"/>
        </w:numPr>
        <w:spacing w:after="0"/>
        <w:rPr>
          <w:rFonts w:eastAsia="Arial"/>
          <w:b w:val="0"/>
          <w:sz w:val="24"/>
        </w:rPr>
      </w:pPr>
      <w:r w:rsidRPr="10270906">
        <w:rPr>
          <w:rFonts w:eastAsia="Arial"/>
          <w:b w:val="0"/>
          <w:sz w:val="24"/>
        </w:rPr>
        <w:t xml:space="preserve">Depende de la migración exitosa de los datos y funcionalidades de </w:t>
      </w:r>
      <w:proofErr w:type="spellStart"/>
      <w:r w:rsidRPr="10270906">
        <w:rPr>
          <w:rFonts w:eastAsia="Arial"/>
          <w:b w:val="0"/>
          <w:sz w:val="24"/>
        </w:rPr>
        <w:t>Peachtree</w:t>
      </w:r>
      <w:proofErr w:type="spellEnd"/>
      <w:r w:rsidRPr="10270906">
        <w:rPr>
          <w:rFonts w:eastAsia="Arial"/>
          <w:b w:val="0"/>
          <w:sz w:val="24"/>
        </w:rPr>
        <w:t xml:space="preserve"> al entorno de Microsoft Dynamics 365 </w:t>
      </w:r>
      <w:proofErr w:type="spellStart"/>
      <w:r w:rsidRPr="10270906">
        <w:rPr>
          <w:rFonts w:eastAsia="Arial"/>
          <w:b w:val="0"/>
          <w:sz w:val="24"/>
        </w:rPr>
        <w:t>Finance</w:t>
      </w:r>
      <w:proofErr w:type="spellEnd"/>
      <w:r w:rsidRPr="10270906">
        <w:rPr>
          <w:rFonts w:eastAsia="Arial"/>
          <w:b w:val="0"/>
          <w:sz w:val="24"/>
        </w:rPr>
        <w:t>.</w:t>
      </w:r>
    </w:p>
    <w:p w14:paraId="25FA5461" w14:textId="5788FF2A" w:rsidR="0EB132B4" w:rsidRDefault="0EB132B4" w:rsidP="10270906">
      <w:pPr>
        <w:pStyle w:val="ListParagraph"/>
        <w:spacing w:after="0"/>
        <w:rPr>
          <w:rFonts w:eastAsia="Arial"/>
        </w:rPr>
      </w:pPr>
      <w:r w:rsidRPr="10270906">
        <w:rPr>
          <w:rFonts w:eastAsia="Arial"/>
        </w:rPr>
        <w:t>Dependencia de la migración de Microsoft Forms a Microsoft 365 Forms:</w:t>
      </w:r>
    </w:p>
    <w:p w14:paraId="3289B934" w14:textId="44F76CCA" w:rsidR="0EB132B4" w:rsidRDefault="0EB132B4" w:rsidP="10270906">
      <w:pPr>
        <w:pStyle w:val="Heading3"/>
        <w:numPr>
          <w:ilvl w:val="0"/>
          <w:numId w:val="47"/>
        </w:numPr>
        <w:spacing w:after="0"/>
        <w:rPr>
          <w:rFonts w:eastAsia="Arial"/>
          <w:b w:val="0"/>
          <w:sz w:val="24"/>
        </w:rPr>
      </w:pPr>
      <w:r w:rsidRPr="10270906">
        <w:rPr>
          <w:rFonts w:eastAsia="Arial"/>
          <w:b w:val="0"/>
          <w:sz w:val="24"/>
        </w:rPr>
        <w:t>Depende de la migración exitosa de los datos y funcionalidades de Microsoft Forms al entorno de Microsoft 365 Forms.</w:t>
      </w:r>
    </w:p>
    <w:p w14:paraId="70E5501E" w14:textId="068981F3" w:rsidR="0EB132B4" w:rsidRDefault="0EB132B4" w:rsidP="10270906">
      <w:pPr>
        <w:pStyle w:val="ListParagraph"/>
        <w:spacing w:after="0"/>
        <w:rPr>
          <w:rFonts w:eastAsia="Arial"/>
        </w:rPr>
      </w:pPr>
      <w:r w:rsidRPr="10270906">
        <w:rPr>
          <w:rFonts w:eastAsia="Arial"/>
        </w:rPr>
        <w:lastRenderedPageBreak/>
        <w:t xml:space="preserve">Dependencia de la migración de </w:t>
      </w:r>
      <w:proofErr w:type="spellStart"/>
      <w:r w:rsidRPr="10270906">
        <w:rPr>
          <w:rFonts w:eastAsia="Arial"/>
        </w:rPr>
        <w:t>Glide</w:t>
      </w:r>
      <w:proofErr w:type="spellEnd"/>
      <w:r w:rsidRPr="10270906">
        <w:rPr>
          <w:rFonts w:eastAsia="Arial"/>
        </w:rPr>
        <w:t xml:space="preserve"> a Microsoft 365 Forms:</w:t>
      </w:r>
    </w:p>
    <w:p w14:paraId="783C7238" w14:textId="614943D0" w:rsidR="0EB132B4" w:rsidRDefault="0EB132B4" w:rsidP="10270906">
      <w:pPr>
        <w:pStyle w:val="Heading3"/>
        <w:numPr>
          <w:ilvl w:val="0"/>
          <w:numId w:val="47"/>
        </w:numPr>
        <w:spacing w:after="0"/>
        <w:rPr>
          <w:rFonts w:eastAsia="Arial"/>
          <w:b w:val="0"/>
          <w:sz w:val="24"/>
        </w:rPr>
      </w:pPr>
      <w:r w:rsidRPr="10270906">
        <w:rPr>
          <w:rFonts w:eastAsia="Arial"/>
          <w:b w:val="0"/>
          <w:sz w:val="24"/>
        </w:rPr>
        <w:t xml:space="preserve">Depende de la migración exitosa de los datos y funcionalidades de </w:t>
      </w:r>
      <w:proofErr w:type="spellStart"/>
      <w:r w:rsidRPr="10270906">
        <w:rPr>
          <w:rFonts w:eastAsia="Arial"/>
          <w:b w:val="0"/>
          <w:sz w:val="24"/>
        </w:rPr>
        <w:t>Glide</w:t>
      </w:r>
      <w:proofErr w:type="spellEnd"/>
      <w:r w:rsidRPr="10270906">
        <w:rPr>
          <w:rFonts w:eastAsia="Arial"/>
          <w:b w:val="0"/>
          <w:sz w:val="24"/>
        </w:rPr>
        <w:t xml:space="preserve"> al entorno de Microsoft 365 Forms.</w:t>
      </w:r>
    </w:p>
    <w:p w14:paraId="57EA86FC" w14:textId="34A7CF26" w:rsidR="0EB132B4" w:rsidRDefault="0EB132B4" w:rsidP="10270906">
      <w:pPr>
        <w:pStyle w:val="ListParagraph"/>
        <w:spacing w:after="0"/>
        <w:rPr>
          <w:rFonts w:eastAsia="Arial"/>
        </w:rPr>
      </w:pPr>
      <w:r w:rsidRPr="10270906">
        <w:rPr>
          <w:rFonts w:eastAsia="Arial"/>
        </w:rPr>
        <w:t xml:space="preserve">Dependencia de la migración de Microsoft Dynamics 365 </w:t>
      </w:r>
      <w:proofErr w:type="spellStart"/>
      <w:r w:rsidRPr="10270906">
        <w:rPr>
          <w:rFonts w:eastAsia="Arial"/>
        </w:rPr>
        <w:t>Customer</w:t>
      </w:r>
      <w:proofErr w:type="spellEnd"/>
      <w:r w:rsidRPr="10270906">
        <w:rPr>
          <w:rFonts w:eastAsia="Arial"/>
        </w:rPr>
        <w:t xml:space="preserve"> Service a Microsoft 365 Forms:</w:t>
      </w:r>
    </w:p>
    <w:p w14:paraId="01D38F26" w14:textId="7B63244D" w:rsidR="0EB132B4" w:rsidRDefault="0EB132B4" w:rsidP="10270906">
      <w:pPr>
        <w:pStyle w:val="Heading3"/>
        <w:numPr>
          <w:ilvl w:val="0"/>
          <w:numId w:val="47"/>
        </w:numPr>
        <w:spacing w:after="0"/>
        <w:rPr>
          <w:rFonts w:eastAsia="Arial"/>
          <w:b w:val="0"/>
          <w:sz w:val="24"/>
        </w:rPr>
      </w:pPr>
      <w:r w:rsidRPr="10270906">
        <w:rPr>
          <w:rFonts w:eastAsia="Arial"/>
          <w:b w:val="0"/>
          <w:sz w:val="24"/>
        </w:rPr>
        <w:t xml:space="preserve">Depende de la migración exitosa de los datos y funcionalidades de Microsoft Dynamics 365 </w:t>
      </w:r>
      <w:proofErr w:type="spellStart"/>
      <w:r w:rsidRPr="10270906">
        <w:rPr>
          <w:rFonts w:eastAsia="Arial"/>
          <w:b w:val="0"/>
          <w:sz w:val="24"/>
        </w:rPr>
        <w:t>Customer</w:t>
      </w:r>
      <w:proofErr w:type="spellEnd"/>
      <w:r w:rsidRPr="10270906">
        <w:rPr>
          <w:rFonts w:eastAsia="Arial"/>
          <w:b w:val="0"/>
          <w:sz w:val="24"/>
        </w:rPr>
        <w:t xml:space="preserve"> Service al entorno de Microsoft 365 Forms.</w:t>
      </w:r>
    </w:p>
    <w:p w14:paraId="07EC747C" w14:textId="414E20D3" w:rsidR="10270906" w:rsidRDefault="10270906" w:rsidP="10270906">
      <w:pPr>
        <w:pStyle w:val="Heading4"/>
      </w:pPr>
    </w:p>
    <w:p w14:paraId="6401973A" w14:textId="1508A6A3" w:rsidR="0EB132B4" w:rsidRDefault="0EB132B4" w:rsidP="10270906">
      <w:pPr>
        <w:pStyle w:val="Heading4"/>
      </w:pPr>
      <w:r w:rsidRPr="10270906">
        <w:t>Limitaciones:</w:t>
      </w:r>
    </w:p>
    <w:p w14:paraId="5DA943C2" w14:textId="100C66B5" w:rsidR="0EB132B4" w:rsidRDefault="0EB132B4" w:rsidP="10270906">
      <w:pPr>
        <w:pStyle w:val="ListParagraph"/>
        <w:numPr>
          <w:ilvl w:val="0"/>
          <w:numId w:val="45"/>
        </w:numPr>
        <w:spacing w:after="0"/>
        <w:rPr>
          <w:rFonts w:eastAsia="Calibri"/>
        </w:rPr>
      </w:pPr>
      <w:r w:rsidRPr="10270906">
        <w:rPr>
          <w:rFonts w:eastAsia="Arial"/>
        </w:rPr>
        <w:t>Limitación de recursos de hardware:</w:t>
      </w:r>
    </w:p>
    <w:p w14:paraId="111D3EEE" w14:textId="5E61AEB9" w:rsidR="0EB132B4" w:rsidRDefault="0EB132B4" w:rsidP="10270906">
      <w:pPr>
        <w:pStyle w:val="Heading3"/>
        <w:numPr>
          <w:ilvl w:val="0"/>
          <w:numId w:val="47"/>
        </w:numPr>
        <w:spacing w:after="0"/>
        <w:rPr>
          <w:rFonts w:eastAsia="Arial"/>
          <w:b w:val="0"/>
          <w:sz w:val="24"/>
        </w:rPr>
      </w:pPr>
      <w:r w:rsidRPr="10270906">
        <w:rPr>
          <w:rFonts w:eastAsia="Arial"/>
          <w:b w:val="0"/>
          <w:sz w:val="24"/>
        </w:rPr>
        <w:t>La migración de Laptop (CEO) a Azure Cloud está sujeta a la disponibilidad y capacidad de la infraestructura en la nube para soportar las necesidades del CEO.</w:t>
      </w:r>
    </w:p>
    <w:p w14:paraId="5076966D" w14:textId="6CD6096D" w:rsidR="0EB132B4" w:rsidRDefault="0EB132B4" w:rsidP="10270906">
      <w:pPr>
        <w:pStyle w:val="ListParagraph"/>
        <w:spacing w:after="0"/>
        <w:rPr>
          <w:rFonts w:eastAsia="Arial"/>
        </w:rPr>
      </w:pPr>
      <w:r w:rsidRPr="10270906">
        <w:rPr>
          <w:rFonts w:eastAsia="Arial"/>
        </w:rPr>
        <w:t>Limitación de recursos de servidor:</w:t>
      </w:r>
    </w:p>
    <w:p w14:paraId="43F79689" w14:textId="4F2D8D2B" w:rsidR="0EB132B4" w:rsidRDefault="0EB132B4" w:rsidP="10270906">
      <w:pPr>
        <w:pStyle w:val="Heading3"/>
        <w:numPr>
          <w:ilvl w:val="0"/>
          <w:numId w:val="47"/>
        </w:numPr>
        <w:spacing w:after="0"/>
        <w:rPr>
          <w:rFonts w:eastAsia="Arial"/>
          <w:b w:val="0"/>
          <w:sz w:val="24"/>
        </w:rPr>
      </w:pPr>
      <w:r w:rsidRPr="10270906">
        <w:rPr>
          <w:rFonts w:eastAsia="Arial"/>
          <w:b w:val="0"/>
          <w:sz w:val="24"/>
        </w:rPr>
        <w:t>La migración de los servidores de Ventas y Logística a Azure Cloud está sujeta a la disponibilidad y capacidad de la infraestructura en la nube para soportar las necesidades de marketing y logística, respectivamente.</w:t>
      </w:r>
    </w:p>
    <w:p w14:paraId="34D07E57" w14:textId="0A4F7232" w:rsidR="0EB132B4" w:rsidRDefault="0EB132B4" w:rsidP="10270906">
      <w:pPr>
        <w:pStyle w:val="ListParagraph"/>
        <w:spacing w:after="0"/>
        <w:rPr>
          <w:rFonts w:eastAsia="Arial"/>
        </w:rPr>
      </w:pPr>
      <w:r w:rsidRPr="10270906">
        <w:rPr>
          <w:rFonts w:eastAsia="Arial"/>
        </w:rPr>
        <w:t>Limitación de recursos de PC Desktop (HHRR):</w:t>
      </w:r>
    </w:p>
    <w:p w14:paraId="459FD1AE" w14:textId="3643AA55" w:rsidR="0EB132B4" w:rsidRDefault="0EB132B4" w:rsidP="10270906">
      <w:pPr>
        <w:pStyle w:val="Heading3"/>
        <w:numPr>
          <w:ilvl w:val="0"/>
          <w:numId w:val="47"/>
        </w:numPr>
        <w:spacing w:after="0"/>
        <w:rPr>
          <w:rFonts w:eastAsia="Arial"/>
          <w:b w:val="0"/>
          <w:sz w:val="24"/>
        </w:rPr>
      </w:pPr>
      <w:r w:rsidRPr="10270906">
        <w:rPr>
          <w:rFonts w:eastAsia="Arial"/>
          <w:b w:val="0"/>
          <w:sz w:val="24"/>
        </w:rPr>
        <w:t>La migración de la PC Desktop de Recursos Humanos a Azure Cloud está sujeta a la disponibilidad y capacidad de la infraestructura en la nube para soportar las necesidades del departamento de Recursos Humanos.</w:t>
      </w:r>
    </w:p>
    <w:p w14:paraId="49FAF27B" w14:textId="5FBE9385" w:rsidR="0EB132B4" w:rsidRDefault="0EB132B4" w:rsidP="10270906">
      <w:pPr>
        <w:rPr>
          <w:rFonts w:eastAsia="Arial"/>
        </w:rPr>
      </w:pPr>
      <w:r w:rsidRPr="10270906">
        <w:rPr>
          <w:rFonts w:eastAsia="Arial"/>
        </w:rPr>
        <w:t xml:space="preserve">Estas dependencias y limitaciones son importantes consideraciones para garantizar una migración exitosa de la arquitectura de tecnología en </w:t>
      </w:r>
      <w:proofErr w:type="spellStart"/>
      <w:r w:rsidRPr="10270906">
        <w:rPr>
          <w:rFonts w:eastAsia="Arial"/>
        </w:rPr>
        <w:t>CargoLink</w:t>
      </w:r>
      <w:proofErr w:type="spellEnd"/>
      <w:r w:rsidRPr="10270906">
        <w:rPr>
          <w:rFonts w:eastAsia="Arial"/>
        </w:rPr>
        <w:t>, asegurando que todas las dependencias se cumplan y las limitaciones se gestionen adecuadamente.</w:t>
      </w:r>
    </w:p>
    <w:p w14:paraId="5F75F6F0" w14:textId="1F7B0980" w:rsidR="10270906" w:rsidRDefault="10270906" w:rsidP="10270906">
      <w:pPr>
        <w:rPr>
          <w:rFonts w:eastAsia="Arial"/>
        </w:rPr>
      </w:pPr>
    </w:p>
    <w:p w14:paraId="1C019B13" w14:textId="461A2AE2" w:rsidR="00137788" w:rsidRDefault="0C854223" w:rsidP="2AB879FB">
      <w:pPr>
        <w:pStyle w:val="Heading3"/>
      </w:pPr>
      <w:bookmarkStart w:id="14" w:name="_Toc1200066058"/>
      <w:r>
        <w:t>Gobierno de la Implementación (Fase G y H)</w:t>
      </w:r>
      <w:bookmarkEnd w:id="14"/>
    </w:p>
    <w:p w14:paraId="60444EA2" w14:textId="54473672" w:rsidR="00137788" w:rsidRDefault="0C854223" w:rsidP="2AB879FB">
      <w:r>
        <w:t xml:space="preserve">Finalmente, la implementación de la arquitectura se gestiona cuidadosamente para asegurar que se alinee con la visión de la arquitectura. En </w:t>
      </w:r>
      <w:proofErr w:type="spellStart"/>
      <w:r>
        <w:t>CargoLink</w:t>
      </w:r>
      <w:proofErr w:type="spellEnd"/>
      <w:r>
        <w:t>, esto implica un seguimiento</w:t>
      </w:r>
      <w:r w:rsidR="007B585B">
        <w:t xml:space="preserve">. </w:t>
      </w:r>
      <w:r w:rsidR="00E37442" w:rsidRPr="00E37442">
        <w:t xml:space="preserve">A medida que se completan las diversas fases de implementación, se realiza una evaluación exhaustiva y se lleva a cabo una revisión minuciosa de los </w:t>
      </w:r>
      <w:r w:rsidR="00E37442" w:rsidRPr="00E37442">
        <w:lastRenderedPageBreak/>
        <w:t>resultados obtenidos. Esta evaluación proporciona información valiosa para realizar ajustes y mejoras en tiempo real, asegurando que cualquier desviación de la visión original se corrija de manera oportuna.</w:t>
      </w:r>
      <w:r w:rsidR="009F2CE4">
        <w:tab/>
      </w:r>
    </w:p>
    <w:p w14:paraId="506A8D46" w14:textId="3C1728F4" w:rsidR="00137788" w:rsidRDefault="00137788" w:rsidP="2AB879FB"/>
    <w:p w14:paraId="4AD9362A" w14:textId="3DB6A888" w:rsidR="3C13E005" w:rsidRDefault="3C13E005" w:rsidP="10270906">
      <w:pPr>
        <w:pStyle w:val="Heading4"/>
      </w:pPr>
      <w:r w:rsidRPr="10270906">
        <w:t xml:space="preserve">Plan de Gobernanza de Implementación de </w:t>
      </w:r>
      <w:proofErr w:type="spellStart"/>
      <w:r w:rsidRPr="10270906">
        <w:t>CargoLink</w:t>
      </w:r>
      <w:proofErr w:type="spellEnd"/>
    </w:p>
    <w:p w14:paraId="35A81FBC" w14:textId="6508AE5F" w:rsidR="3C13E005" w:rsidRDefault="3C13E005">
      <w:r w:rsidRPr="10270906">
        <w:rPr>
          <w:rFonts w:eastAsia="Arial"/>
        </w:rPr>
        <w:t xml:space="preserve">Objetivo: El objetivo del Plan de Gobernanza de Implementación es establecer un marco de gobernanza sólido y efectivo para supervisar y controlar la implementación de la arquitectura de tecnología en </w:t>
      </w:r>
      <w:proofErr w:type="spellStart"/>
      <w:r w:rsidRPr="10270906">
        <w:rPr>
          <w:rFonts w:eastAsia="Arial"/>
        </w:rPr>
        <w:t>CargoLink</w:t>
      </w:r>
      <w:proofErr w:type="spellEnd"/>
      <w:r w:rsidRPr="10270906">
        <w:rPr>
          <w:rFonts w:eastAsia="Arial"/>
        </w:rPr>
        <w:t>. El plan garantizará que la implementación sea coherente con los objetivos estratégicos de la organización y cumpla con los estándares y directrices arquitectónicas establecidas.</w:t>
      </w:r>
    </w:p>
    <w:p w14:paraId="4F429DD6" w14:textId="06E745D1" w:rsidR="3C13E005" w:rsidRDefault="3C13E005">
      <w:r w:rsidRPr="10270906">
        <w:rPr>
          <w:rFonts w:eastAsia="Arial"/>
        </w:rPr>
        <w:t>Principios de Gobernanza:</w:t>
      </w:r>
    </w:p>
    <w:p w14:paraId="7C880773" w14:textId="30602077" w:rsidR="3C13E005" w:rsidRDefault="3C13E005" w:rsidP="10270906">
      <w:pPr>
        <w:pStyle w:val="ListParagraph"/>
        <w:numPr>
          <w:ilvl w:val="0"/>
          <w:numId w:val="44"/>
        </w:numPr>
        <w:spacing w:after="0"/>
        <w:rPr>
          <w:rFonts w:eastAsia="Calibri"/>
        </w:rPr>
      </w:pPr>
      <w:r w:rsidRPr="10270906">
        <w:rPr>
          <w:rFonts w:eastAsia="Arial"/>
        </w:rPr>
        <w:t>Responsabilidad: Se asignarán roles y responsabilidades claros para los actores involucrados en la implementación de la arquitectura.</w:t>
      </w:r>
    </w:p>
    <w:p w14:paraId="0395CFA3" w14:textId="7E92D6F1" w:rsidR="3C13E005" w:rsidRDefault="3C13E005" w:rsidP="10270906">
      <w:pPr>
        <w:pStyle w:val="ListParagraph"/>
        <w:spacing w:after="0"/>
        <w:rPr>
          <w:rFonts w:eastAsia="Arial"/>
        </w:rPr>
      </w:pPr>
      <w:r w:rsidRPr="10270906">
        <w:rPr>
          <w:rFonts w:eastAsia="Arial"/>
        </w:rPr>
        <w:t>Transparencia: Se establecerá una comunicación abierta y transparente sobre el progreso y el estado de la implementación.</w:t>
      </w:r>
    </w:p>
    <w:p w14:paraId="0B07175E" w14:textId="771441F4" w:rsidR="3C13E005" w:rsidRDefault="3C13E005" w:rsidP="10270906">
      <w:pPr>
        <w:pStyle w:val="ListParagraph"/>
        <w:spacing w:after="0"/>
        <w:rPr>
          <w:rFonts w:eastAsia="Arial"/>
        </w:rPr>
      </w:pPr>
      <w:r w:rsidRPr="10270906">
        <w:rPr>
          <w:rFonts w:eastAsia="Arial"/>
        </w:rPr>
        <w:t>Toma de Decisiones Basada en Datos: Las decisiones se tomarán de manera informada, basadas en datos y evaluaciones objetivas.</w:t>
      </w:r>
    </w:p>
    <w:p w14:paraId="25604FC3" w14:textId="547C9810" w:rsidR="3C13E005" w:rsidRDefault="3C13E005" w:rsidP="10270906">
      <w:pPr>
        <w:pStyle w:val="ListParagraph"/>
        <w:spacing w:after="0"/>
        <w:rPr>
          <w:rFonts w:eastAsia="Arial"/>
        </w:rPr>
      </w:pPr>
      <w:r w:rsidRPr="10270906">
        <w:rPr>
          <w:rFonts w:eastAsia="Arial"/>
        </w:rPr>
        <w:t>Cumplimiento: La implementación se realizará cumpliendo los estándares y directrices arquitectónicas establecidas.</w:t>
      </w:r>
    </w:p>
    <w:p w14:paraId="18482407" w14:textId="758F7CB8" w:rsidR="3C13E005" w:rsidRDefault="3C13E005">
      <w:r w:rsidRPr="10270906">
        <w:rPr>
          <w:rFonts w:eastAsia="Arial"/>
        </w:rPr>
        <w:t xml:space="preserve">Estructura de Gobernanza: La estructura de gobernanza para la implementación de la arquitectura en </w:t>
      </w:r>
      <w:proofErr w:type="spellStart"/>
      <w:r w:rsidRPr="10270906">
        <w:rPr>
          <w:rFonts w:eastAsia="Arial"/>
        </w:rPr>
        <w:t>CargoLink</w:t>
      </w:r>
      <w:proofErr w:type="spellEnd"/>
      <w:r w:rsidRPr="10270906">
        <w:rPr>
          <w:rFonts w:eastAsia="Arial"/>
        </w:rPr>
        <w:t xml:space="preserve"> estará compuesta por los siguientes roles:</w:t>
      </w:r>
    </w:p>
    <w:p w14:paraId="2A8749D8" w14:textId="7190516C" w:rsidR="3C13E005" w:rsidRDefault="3C13E005" w:rsidP="10270906">
      <w:pPr>
        <w:pStyle w:val="ListParagraph"/>
        <w:numPr>
          <w:ilvl w:val="0"/>
          <w:numId w:val="43"/>
        </w:numPr>
        <w:spacing w:after="0"/>
        <w:rPr>
          <w:rFonts w:eastAsia="Calibri"/>
        </w:rPr>
      </w:pPr>
      <w:r w:rsidRPr="10270906">
        <w:rPr>
          <w:rFonts w:eastAsia="Arial"/>
        </w:rPr>
        <w:t>Comité de Arquitectura y Tecnología:</w:t>
      </w:r>
    </w:p>
    <w:p w14:paraId="26A992C0" w14:textId="7F105067" w:rsidR="3C13E005" w:rsidRDefault="3C13E005" w:rsidP="10270906">
      <w:pPr>
        <w:pStyle w:val="Heading3"/>
        <w:numPr>
          <w:ilvl w:val="0"/>
          <w:numId w:val="47"/>
        </w:numPr>
        <w:spacing w:after="0"/>
        <w:rPr>
          <w:rFonts w:eastAsia="Arial"/>
          <w:sz w:val="24"/>
        </w:rPr>
      </w:pPr>
      <w:r w:rsidRPr="10270906">
        <w:rPr>
          <w:rFonts w:eastAsia="Arial"/>
          <w:sz w:val="24"/>
        </w:rPr>
        <w:t xml:space="preserve">Responsable de supervisar y guiar la implementación de la arquitectura en </w:t>
      </w:r>
      <w:proofErr w:type="spellStart"/>
      <w:r w:rsidRPr="10270906">
        <w:rPr>
          <w:rFonts w:eastAsia="Arial"/>
          <w:sz w:val="24"/>
        </w:rPr>
        <w:t>CargoLink</w:t>
      </w:r>
      <w:proofErr w:type="spellEnd"/>
      <w:r w:rsidRPr="10270906">
        <w:rPr>
          <w:rFonts w:eastAsia="Arial"/>
          <w:sz w:val="24"/>
        </w:rPr>
        <w:t>.</w:t>
      </w:r>
    </w:p>
    <w:p w14:paraId="65E8A27F" w14:textId="3C8671C6" w:rsidR="3C13E005" w:rsidRDefault="3C13E005" w:rsidP="10270906">
      <w:pPr>
        <w:pStyle w:val="ListParagraph"/>
        <w:numPr>
          <w:ilvl w:val="0"/>
          <w:numId w:val="47"/>
        </w:numPr>
        <w:spacing w:after="0"/>
        <w:rPr>
          <w:rFonts w:eastAsia="Arial"/>
        </w:rPr>
      </w:pPr>
      <w:r w:rsidRPr="10270906">
        <w:rPr>
          <w:rFonts w:eastAsia="Arial"/>
        </w:rPr>
        <w:t>Tomará decisiones clave relacionadas con la arquitectura y su implementación.</w:t>
      </w:r>
    </w:p>
    <w:p w14:paraId="12C3944D" w14:textId="374B7123" w:rsidR="3C13E005" w:rsidRDefault="3C13E005" w:rsidP="10270906">
      <w:pPr>
        <w:pStyle w:val="ListParagraph"/>
        <w:numPr>
          <w:ilvl w:val="0"/>
          <w:numId w:val="47"/>
        </w:numPr>
        <w:spacing w:after="0"/>
        <w:rPr>
          <w:rFonts w:eastAsia="Arial"/>
        </w:rPr>
      </w:pPr>
      <w:r w:rsidRPr="10270906">
        <w:rPr>
          <w:rFonts w:eastAsia="Arial"/>
        </w:rPr>
        <w:t>Estará compuesto por representantes de las áreas relevantes de la organización, incluyendo tecnología, operaciones y finanzas.</w:t>
      </w:r>
    </w:p>
    <w:p w14:paraId="58660280" w14:textId="5121A428" w:rsidR="3C13E005" w:rsidRDefault="3C13E005" w:rsidP="10270906">
      <w:pPr>
        <w:pStyle w:val="ListParagraph"/>
        <w:spacing w:after="0"/>
        <w:rPr>
          <w:rFonts w:eastAsia="Arial"/>
        </w:rPr>
      </w:pPr>
      <w:r w:rsidRPr="10270906">
        <w:rPr>
          <w:rFonts w:eastAsia="Arial"/>
        </w:rPr>
        <w:t>Equipo de Implementación de Arquitectura:</w:t>
      </w:r>
    </w:p>
    <w:p w14:paraId="6F9F0DE7" w14:textId="6A531323" w:rsidR="3C13E005" w:rsidRDefault="3C13E005" w:rsidP="10270906">
      <w:pPr>
        <w:pStyle w:val="Heading3"/>
        <w:numPr>
          <w:ilvl w:val="0"/>
          <w:numId w:val="47"/>
        </w:numPr>
        <w:spacing w:after="0"/>
        <w:rPr>
          <w:rFonts w:eastAsia="Arial"/>
          <w:sz w:val="24"/>
        </w:rPr>
      </w:pPr>
      <w:r w:rsidRPr="10270906">
        <w:rPr>
          <w:rFonts w:eastAsia="Arial"/>
          <w:sz w:val="24"/>
        </w:rPr>
        <w:lastRenderedPageBreak/>
        <w:t>Será responsable de ejecutar las actividades de implementación según lo definido en los planes y directrices arquitectónicas.</w:t>
      </w:r>
    </w:p>
    <w:p w14:paraId="78268485" w14:textId="58725591" w:rsidR="3C13E005" w:rsidRDefault="3C13E005" w:rsidP="10270906">
      <w:pPr>
        <w:pStyle w:val="ListParagraph"/>
        <w:numPr>
          <w:ilvl w:val="0"/>
          <w:numId w:val="47"/>
        </w:numPr>
        <w:spacing w:after="0"/>
        <w:rPr>
          <w:rFonts w:eastAsia="Arial"/>
        </w:rPr>
      </w:pPr>
      <w:r w:rsidRPr="10270906">
        <w:rPr>
          <w:rFonts w:eastAsia="Arial"/>
        </w:rPr>
        <w:t xml:space="preserve">Estará conformado por miembros de los equipos de tecnología, operaciones y otros roles relevantes de </w:t>
      </w:r>
      <w:proofErr w:type="spellStart"/>
      <w:r w:rsidRPr="10270906">
        <w:rPr>
          <w:rFonts w:eastAsia="Arial"/>
        </w:rPr>
        <w:t>CargoLink</w:t>
      </w:r>
      <w:proofErr w:type="spellEnd"/>
      <w:r w:rsidRPr="10270906">
        <w:rPr>
          <w:rFonts w:eastAsia="Arial"/>
        </w:rPr>
        <w:t>.</w:t>
      </w:r>
    </w:p>
    <w:p w14:paraId="15F657DB" w14:textId="1AE0FA35" w:rsidR="3C13E005" w:rsidRDefault="3C13E005" w:rsidP="10270906">
      <w:pPr>
        <w:pStyle w:val="ListParagraph"/>
        <w:numPr>
          <w:ilvl w:val="0"/>
          <w:numId w:val="47"/>
        </w:numPr>
        <w:spacing w:after="0"/>
        <w:rPr>
          <w:rFonts w:eastAsia="Arial"/>
        </w:rPr>
      </w:pPr>
      <w:r w:rsidRPr="10270906">
        <w:rPr>
          <w:rFonts w:eastAsia="Arial"/>
        </w:rPr>
        <w:t>Reportará regularmente al Comité de Arquitectura y Tecnología sobre el progreso y los desafíos encontrados.</w:t>
      </w:r>
    </w:p>
    <w:p w14:paraId="7499DC84" w14:textId="0C89BFF4" w:rsidR="3C13E005" w:rsidRDefault="3C13E005">
      <w:r w:rsidRPr="10270906">
        <w:rPr>
          <w:rFonts w:eastAsia="Arial"/>
        </w:rPr>
        <w:t>Responsabilidades:</w:t>
      </w:r>
    </w:p>
    <w:p w14:paraId="5F4C748F" w14:textId="39F04026" w:rsidR="3C13E005" w:rsidRDefault="3C13E005" w:rsidP="10270906">
      <w:pPr>
        <w:pStyle w:val="ListParagraph"/>
        <w:numPr>
          <w:ilvl w:val="0"/>
          <w:numId w:val="42"/>
        </w:numPr>
        <w:spacing w:after="0"/>
        <w:rPr>
          <w:rFonts w:eastAsia="Calibri"/>
        </w:rPr>
      </w:pPr>
      <w:r w:rsidRPr="10270906">
        <w:rPr>
          <w:rFonts w:eastAsia="Arial"/>
        </w:rPr>
        <w:t>Comité de Arquitectura y Tecnología:</w:t>
      </w:r>
    </w:p>
    <w:p w14:paraId="389EDBE8" w14:textId="63E6E8B6" w:rsidR="3C13E005" w:rsidRDefault="3C13E005" w:rsidP="10270906">
      <w:pPr>
        <w:pStyle w:val="Heading3"/>
        <w:numPr>
          <w:ilvl w:val="0"/>
          <w:numId w:val="47"/>
        </w:numPr>
        <w:spacing w:after="0"/>
        <w:rPr>
          <w:rFonts w:eastAsia="Arial"/>
          <w:sz w:val="24"/>
        </w:rPr>
      </w:pPr>
      <w:r w:rsidRPr="10270906">
        <w:rPr>
          <w:rFonts w:eastAsia="Arial"/>
          <w:sz w:val="24"/>
        </w:rPr>
        <w:t>Establecer políticas, directrices y estándares arquitectónicos.</w:t>
      </w:r>
    </w:p>
    <w:p w14:paraId="647DA83B" w14:textId="4025BC1C" w:rsidR="3C13E005" w:rsidRDefault="3C13E005" w:rsidP="10270906">
      <w:pPr>
        <w:pStyle w:val="ListParagraph"/>
        <w:numPr>
          <w:ilvl w:val="0"/>
          <w:numId w:val="47"/>
        </w:numPr>
        <w:spacing w:after="0"/>
        <w:rPr>
          <w:rFonts w:eastAsia="Arial"/>
        </w:rPr>
      </w:pPr>
      <w:r w:rsidRPr="10270906">
        <w:rPr>
          <w:rFonts w:eastAsia="Arial"/>
        </w:rPr>
        <w:t>Aprobar planes y presupuestos de implementación.</w:t>
      </w:r>
    </w:p>
    <w:p w14:paraId="7FC33BB8" w14:textId="4120CCA3" w:rsidR="3C13E005" w:rsidRDefault="3C13E005" w:rsidP="10270906">
      <w:pPr>
        <w:pStyle w:val="ListParagraph"/>
        <w:numPr>
          <w:ilvl w:val="0"/>
          <w:numId w:val="47"/>
        </w:numPr>
        <w:spacing w:after="0"/>
        <w:rPr>
          <w:rFonts w:eastAsia="Arial"/>
        </w:rPr>
      </w:pPr>
      <w:r w:rsidRPr="10270906">
        <w:rPr>
          <w:rFonts w:eastAsia="Arial"/>
        </w:rPr>
        <w:t>Revisar y aprobar cambios significativos en la arquitectura y su implementación.</w:t>
      </w:r>
    </w:p>
    <w:p w14:paraId="6159D385" w14:textId="50CDC62F" w:rsidR="3C13E005" w:rsidRDefault="3C13E005" w:rsidP="10270906">
      <w:pPr>
        <w:pStyle w:val="ListParagraph"/>
        <w:numPr>
          <w:ilvl w:val="0"/>
          <w:numId w:val="47"/>
        </w:numPr>
        <w:spacing w:after="0"/>
        <w:rPr>
          <w:rFonts w:eastAsia="Arial"/>
        </w:rPr>
      </w:pPr>
      <w:r w:rsidRPr="10270906">
        <w:rPr>
          <w:rFonts w:eastAsia="Arial"/>
        </w:rPr>
        <w:t>Monitorear y evaluar el progreso de la implementación.</w:t>
      </w:r>
    </w:p>
    <w:p w14:paraId="16C4BE1C" w14:textId="589E48DE" w:rsidR="3C13E005" w:rsidRDefault="3C13E005" w:rsidP="10270906">
      <w:pPr>
        <w:pStyle w:val="ListParagraph"/>
        <w:spacing w:after="0"/>
        <w:rPr>
          <w:rFonts w:eastAsia="Arial"/>
        </w:rPr>
      </w:pPr>
      <w:r w:rsidRPr="10270906">
        <w:rPr>
          <w:rFonts w:eastAsia="Arial"/>
        </w:rPr>
        <w:t>Equipo de Implementación de Arquitectura:</w:t>
      </w:r>
    </w:p>
    <w:p w14:paraId="4FC9E97C" w14:textId="6656548E" w:rsidR="3C13E005" w:rsidRDefault="3C13E005" w:rsidP="10270906">
      <w:pPr>
        <w:pStyle w:val="Heading3"/>
        <w:numPr>
          <w:ilvl w:val="0"/>
          <w:numId w:val="47"/>
        </w:numPr>
        <w:spacing w:after="0"/>
        <w:rPr>
          <w:rFonts w:eastAsia="Arial"/>
          <w:sz w:val="24"/>
        </w:rPr>
      </w:pPr>
      <w:r w:rsidRPr="10270906">
        <w:rPr>
          <w:rFonts w:eastAsia="Arial"/>
          <w:sz w:val="24"/>
        </w:rPr>
        <w:t>Ejecutar las actividades de implementación según los planes y directrices arquitectónicas.</w:t>
      </w:r>
    </w:p>
    <w:p w14:paraId="1D20E1DB" w14:textId="46CAB273" w:rsidR="3C13E005" w:rsidRDefault="3C13E005" w:rsidP="10270906">
      <w:pPr>
        <w:pStyle w:val="ListParagraph"/>
        <w:numPr>
          <w:ilvl w:val="0"/>
          <w:numId w:val="47"/>
        </w:numPr>
        <w:spacing w:after="0"/>
        <w:rPr>
          <w:rFonts w:eastAsia="Arial"/>
        </w:rPr>
      </w:pPr>
      <w:r w:rsidRPr="10270906">
        <w:rPr>
          <w:rFonts w:eastAsia="Arial"/>
        </w:rPr>
        <w:t>Mantener comunicación regular con el Comité de Arquitectura y Tecnología sobre el progreso y los desafíos.</w:t>
      </w:r>
    </w:p>
    <w:p w14:paraId="5BB99DC1" w14:textId="34231FE1" w:rsidR="3C13E005" w:rsidRDefault="3C13E005" w:rsidP="10270906">
      <w:pPr>
        <w:pStyle w:val="ListParagraph"/>
        <w:numPr>
          <w:ilvl w:val="0"/>
          <w:numId w:val="47"/>
        </w:numPr>
        <w:spacing w:after="0"/>
        <w:rPr>
          <w:rFonts w:eastAsia="Arial"/>
        </w:rPr>
      </w:pPr>
      <w:r w:rsidRPr="10270906">
        <w:rPr>
          <w:rFonts w:eastAsia="Arial"/>
        </w:rPr>
        <w:t>Identificar y reportar riesgos y desviaciones de la implementación.</w:t>
      </w:r>
    </w:p>
    <w:p w14:paraId="43F8900A" w14:textId="775F9127" w:rsidR="3C13E005" w:rsidRDefault="3C13E005" w:rsidP="10270906">
      <w:pPr>
        <w:pStyle w:val="ListParagraph"/>
        <w:numPr>
          <w:ilvl w:val="0"/>
          <w:numId w:val="47"/>
        </w:numPr>
        <w:spacing w:after="0"/>
        <w:rPr>
          <w:rFonts w:eastAsia="Arial"/>
        </w:rPr>
      </w:pPr>
      <w:r w:rsidRPr="10270906">
        <w:rPr>
          <w:rFonts w:eastAsia="Arial"/>
        </w:rPr>
        <w:t xml:space="preserve">Coordinar con otros equipos y partes interesadas relevantes de </w:t>
      </w:r>
      <w:proofErr w:type="spellStart"/>
      <w:r w:rsidRPr="10270906">
        <w:rPr>
          <w:rFonts w:eastAsia="Arial"/>
        </w:rPr>
        <w:t>CargoLink</w:t>
      </w:r>
      <w:proofErr w:type="spellEnd"/>
      <w:r w:rsidRPr="10270906">
        <w:rPr>
          <w:rFonts w:eastAsia="Arial"/>
        </w:rPr>
        <w:t>.</w:t>
      </w:r>
    </w:p>
    <w:p w14:paraId="629E6AB3" w14:textId="0DC13E4E" w:rsidR="3C13E005" w:rsidRDefault="3C13E005">
      <w:r w:rsidRPr="10270906">
        <w:rPr>
          <w:rFonts w:eastAsia="Arial"/>
        </w:rPr>
        <w:t>Procesos de Toma de Decisiones:</w:t>
      </w:r>
    </w:p>
    <w:p w14:paraId="462E0ED4" w14:textId="01F8120C" w:rsidR="3C13E005" w:rsidRDefault="3C13E005" w:rsidP="10270906">
      <w:pPr>
        <w:pStyle w:val="ListParagraph"/>
        <w:numPr>
          <w:ilvl w:val="0"/>
          <w:numId w:val="41"/>
        </w:numPr>
        <w:spacing w:after="0"/>
        <w:rPr>
          <w:rFonts w:eastAsia="Calibri"/>
        </w:rPr>
      </w:pPr>
      <w:r w:rsidRPr="10270906">
        <w:rPr>
          <w:rFonts w:eastAsia="Arial"/>
        </w:rPr>
        <w:t>Cambios en la Implementación:</w:t>
      </w:r>
    </w:p>
    <w:p w14:paraId="412B32B7" w14:textId="47713D4C" w:rsidR="3C13E005" w:rsidRDefault="3C13E005" w:rsidP="10270906">
      <w:pPr>
        <w:pStyle w:val="Heading3"/>
        <w:numPr>
          <w:ilvl w:val="0"/>
          <w:numId w:val="47"/>
        </w:numPr>
        <w:spacing w:after="0"/>
        <w:rPr>
          <w:rFonts w:eastAsia="Arial"/>
          <w:sz w:val="24"/>
        </w:rPr>
      </w:pPr>
      <w:r w:rsidRPr="10270906">
        <w:rPr>
          <w:rFonts w:eastAsia="Arial"/>
          <w:sz w:val="24"/>
        </w:rPr>
        <w:t>Los cambios en la implementación serán evaluados y aprobados por el Comité de Arquitectura y Tecnología.</w:t>
      </w:r>
    </w:p>
    <w:p w14:paraId="06014BB0" w14:textId="03AD4FE1" w:rsidR="3C13E005" w:rsidRDefault="3C13E005" w:rsidP="10270906">
      <w:pPr>
        <w:pStyle w:val="ListParagraph"/>
        <w:numPr>
          <w:ilvl w:val="0"/>
          <w:numId w:val="47"/>
        </w:numPr>
        <w:spacing w:after="0"/>
        <w:rPr>
          <w:rFonts w:eastAsia="Arial"/>
        </w:rPr>
      </w:pPr>
      <w:r w:rsidRPr="10270906">
        <w:rPr>
          <w:rFonts w:eastAsia="Arial"/>
        </w:rPr>
        <w:t>Se utilizará un proceso de evaluación y aprobación que incluye revisión de impacto, riesgos y beneficios, así como consideraciones financieras.</w:t>
      </w:r>
    </w:p>
    <w:p w14:paraId="77E63D3B" w14:textId="7F29056A" w:rsidR="3C13E005" w:rsidRDefault="3C13E005" w:rsidP="10270906">
      <w:pPr>
        <w:pStyle w:val="ListParagraph"/>
        <w:spacing w:after="0"/>
        <w:rPr>
          <w:rFonts w:eastAsia="Arial"/>
        </w:rPr>
      </w:pPr>
      <w:r w:rsidRPr="10270906">
        <w:rPr>
          <w:rFonts w:eastAsia="Arial"/>
        </w:rPr>
        <w:t>Resolución de Problemas y Desafíos:</w:t>
      </w:r>
    </w:p>
    <w:p w14:paraId="2D2E777A" w14:textId="5C0AEB4C" w:rsidR="3C13E005" w:rsidRDefault="3C13E005" w:rsidP="10270906">
      <w:pPr>
        <w:pStyle w:val="Heading3"/>
        <w:numPr>
          <w:ilvl w:val="0"/>
          <w:numId w:val="47"/>
        </w:numPr>
        <w:spacing w:after="0"/>
        <w:rPr>
          <w:rFonts w:eastAsia="Arial"/>
          <w:sz w:val="24"/>
        </w:rPr>
      </w:pPr>
      <w:r w:rsidRPr="10270906">
        <w:rPr>
          <w:rFonts w:eastAsia="Arial"/>
          <w:sz w:val="24"/>
        </w:rPr>
        <w:t>Los problemas y desafíos identificados durante la implementación serán abordados por el Equipo de Implementación de Arquitectura.</w:t>
      </w:r>
    </w:p>
    <w:p w14:paraId="628C478C" w14:textId="3CEF1852" w:rsidR="3C13E005" w:rsidRDefault="3C13E005" w:rsidP="10270906">
      <w:pPr>
        <w:pStyle w:val="ListParagraph"/>
        <w:numPr>
          <w:ilvl w:val="0"/>
          <w:numId w:val="47"/>
        </w:numPr>
        <w:spacing w:after="0"/>
        <w:rPr>
          <w:rFonts w:eastAsia="Arial"/>
        </w:rPr>
      </w:pPr>
      <w:r w:rsidRPr="10270906">
        <w:rPr>
          <w:rFonts w:eastAsia="Arial"/>
        </w:rPr>
        <w:t>Se utilizará un enfoque colaborativo y se buscará el consenso para encontrar soluciones efectivas.</w:t>
      </w:r>
    </w:p>
    <w:p w14:paraId="37F22776" w14:textId="7D6E3405" w:rsidR="3C13E005" w:rsidRDefault="3C13E005">
      <w:r w:rsidRPr="10270906">
        <w:rPr>
          <w:rFonts w:eastAsia="Arial"/>
        </w:rPr>
        <w:lastRenderedPageBreak/>
        <w:t>Comunicación y Reportes:</w:t>
      </w:r>
    </w:p>
    <w:p w14:paraId="356B5417" w14:textId="63066306" w:rsidR="3C13E005" w:rsidRDefault="3C13E005" w:rsidP="10270906">
      <w:pPr>
        <w:pStyle w:val="ListParagraph"/>
        <w:numPr>
          <w:ilvl w:val="0"/>
          <w:numId w:val="40"/>
        </w:numPr>
        <w:spacing w:after="0"/>
        <w:rPr>
          <w:rFonts w:eastAsia="Calibri"/>
        </w:rPr>
      </w:pPr>
      <w:r w:rsidRPr="10270906">
        <w:rPr>
          <w:rFonts w:eastAsia="Arial"/>
        </w:rPr>
        <w:t>Informes de Seguimiento:</w:t>
      </w:r>
    </w:p>
    <w:p w14:paraId="3B7575DB" w14:textId="374655E6" w:rsidR="3C13E005" w:rsidRDefault="3C13E005" w:rsidP="10270906">
      <w:pPr>
        <w:pStyle w:val="Heading3"/>
        <w:numPr>
          <w:ilvl w:val="0"/>
          <w:numId w:val="47"/>
        </w:numPr>
        <w:spacing w:after="0"/>
        <w:rPr>
          <w:rFonts w:eastAsia="Arial"/>
          <w:sz w:val="24"/>
        </w:rPr>
      </w:pPr>
      <w:r w:rsidRPr="10270906">
        <w:rPr>
          <w:rFonts w:eastAsia="Arial"/>
          <w:sz w:val="24"/>
        </w:rPr>
        <w:t>El Equipo de Implementación de Arquitectura proporcionará informes regulares al Comité de Arquitectura y Tecnología sobre el progreso y los desafíos encontrados.</w:t>
      </w:r>
    </w:p>
    <w:p w14:paraId="17A14660" w14:textId="5989EF7A" w:rsidR="3C13E005" w:rsidRDefault="3C13E005" w:rsidP="10270906">
      <w:pPr>
        <w:pStyle w:val="ListParagraph"/>
        <w:numPr>
          <w:ilvl w:val="0"/>
          <w:numId w:val="47"/>
        </w:numPr>
        <w:spacing w:after="0"/>
        <w:rPr>
          <w:rFonts w:eastAsia="Arial"/>
        </w:rPr>
      </w:pPr>
      <w:r w:rsidRPr="10270906">
        <w:rPr>
          <w:rFonts w:eastAsia="Arial"/>
        </w:rPr>
        <w:t>Los informes incluirán métricas clave, hitos alcanzados, riesgos identificados y acciones tomadas.</w:t>
      </w:r>
    </w:p>
    <w:p w14:paraId="33EBF053" w14:textId="620B47DE" w:rsidR="3C13E005" w:rsidRDefault="3C13E005" w:rsidP="10270906">
      <w:pPr>
        <w:pStyle w:val="ListParagraph"/>
        <w:spacing w:after="0"/>
        <w:rPr>
          <w:rFonts w:eastAsia="Arial"/>
        </w:rPr>
      </w:pPr>
      <w:r w:rsidRPr="10270906">
        <w:rPr>
          <w:rFonts w:eastAsia="Arial"/>
        </w:rPr>
        <w:t>Comunicación con las Partes Interesadas:</w:t>
      </w:r>
    </w:p>
    <w:p w14:paraId="3A72A91C" w14:textId="1BF5345B" w:rsidR="3C13E005" w:rsidRDefault="3C13E005" w:rsidP="10270906">
      <w:pPr>
        <w:pStyle w:val="Heading3"/>
        <w:numPr>
          <w:ilvl w:val="0"/>
          <w:numId w:val="47"/>
        </w:numPr>
        <w:spacing w:after="0"/>
        <w:rPr>
          <w:rFonts w:eastAsia="Arial"/>
          <w:sz w:val="24"/>
        </w:rPr>
      </w:pPr>
      <w:r w:rsidRPr="10270906">
        <w:rPr>
          <w:rFonts w:eastAsia="Arial"/>
          <w:sz w:val="24"/>
        </w:rPr>
        <w:t xml:space="preserve">Se establecerá una comunicación abierta y transparente con las partes interesadas relevantes en </w:t>
      </w:r>
      <w:proofErr w:type="spellStart"/>
      <w:r w:rsidRPr="10270906">
        <w:rPr>
          <w:rFonts w:eastAsia="Arial"/>
          <w:sz w:val="24"/>
        </w:rPr>
        <w:t>CargoLink</w:t>
      </w:r>
      <w:proofErr w:type="spellEnd"/>
      <w:r w:rsidRPr="10270906">
        <w:rPr>
          <w:rFonts w:eastAsia="Arial"/>
          <w:sz w:val="24"/>
        </w:rPr>
        <w:t>.</w:t>
      </w:r>
    </w:p>
    <w:p w14:paraId="15B8044D" w14:textId="7F3968C8" w:rsidR="3C13E005" w:rsidRDefault="3C13E005" w:rsidP="10270906">
      <w:pPr>
        <w:pStyle w:val="ListParagraph"/>
        <w:numPr>
          <w:ilvl w:val="0"/>
          <w:numId w:val="47"/>
        </w:numPr>
        <w:spacing w:after="0"/>
        <w:rPr>
          <w:rFonts w:eastAsia="Arial"/>
        </w:rPr>
      </w:pPr>
      <w:r w:rsidRPr="10270906">
        <w:rPr>
          <w:rFonts w:eastAsia="Arial"/>
        </w:rPr>
        <w:t xml:space="preserve">Se proporcionarán actualizaciones periódicas sobre el progreso de la implementación y se fomentará la participación y el </w:t>
      </w:r>
      <w:proofErr w:type="spellStart"/>
      <w:r w:rsidRPr="10270906">
        <w:rPr>
          <w:rFonts w:eastAsia="Arial"/>
        </w:rPr>
        <w:t>feedback</w:t>
      </w:r>
      <w:proofErr w:type="spellEnd"/>
      <w:r w:rsidRPr="10270906">
        <w:rPr>
          <w:rFonts w:eastAsia="Arial"/>
        </w:rPr>
        <w:t>.</w:t>
      </w:r>
    </w:p>
    <w:p w14:paraId="3B6AB31C" w14:textId="2777E7FC" w:rsidR="10270906" w:rsidRDefault="10270906" w:rsidP="10270906"/>
    <w:p w14:paraId="3B644E35" w14:textId="77777777" w:rsidR="00137788" w:rsidRDefault="60E2B5B7" w:rsidP="10270906">
      <w:pPr>
        <w:pStyle w:val="Heading4"/>
      </w:pPr>
      <w:r>
        <w:t>Matriz RASCI</w:t>
      </w:r>
    </w:p>
    <w:tbl>
      <w:tblPr>
        <w:tblStyle w:val="GridTable5Dark-Accent1"/>
        <w:tblW w:w="9390" w:type="dxa"/>
        <w:tblLayout w:type="fixed"/>
        <w:tblLook w:val="06A0" w:firstRow="1" w:lastRow="0" w:firstColumn="1" w:lastColumn="0" w:noHBand="1" w:noVBand="1"/>
      </w:tblPr>
      <w:tblGrid>
        <w:gridCol w:w="2293"/>
        <w:gridCol w:w="837"/>
        <w:gridCol w:w="1565"/>
        <w:gridCol w:w="1565"/>
        <w:gridCol w:w="1565"/>
        <w:gridCol w:w="1565"/>
      </w:tblGrid>
      <w:tr w:rsidR="10270906" w14:paraId="631CEDAE" w14:textId="77777777" w:rsidTr="28E92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24840359" w14:textId="5F854FA1" w:rsidR="10270906" w:rsidRDefault="10270906"/>
        </w:tc>
        <w:tc>
          <w:tcPr>
            <w:tcW w:w="837" w:type="dxa"/>
          </w:tcPr>
          <w:p w14:paraId="0A2AFD84" w14:textId="2E57DAFC" w:rsidR="10270906" w:rsidRDefault="10270906" w:rsidP="10270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0270906">
              <w:rPr>
                <w:b w:val="0"/>
                <w:bCs w:val="0"/>
              </w:rPr>
              <w:t>CEO</w:t>
            </w:r>
          </w:p>
        </w:tc>
        <w:tc>
          <w:tcPr>
            <w:tcW w:w="1565" w:type="dxa"/>
          </w:tcPr>
          <w:p w14:paraId="6777B35B" w14:textId="18EFE8E9" w:rsidR="10270906" w:rsidRDefault="10270906" w:rsidP="10270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0270906">
              <w:rPr>
                <w:b w:val="0"/>
                <w:bCs w:val="0"/>
              </w:rPr>
              <w:t>Finanzas</w:t>
            </w:r>
          </w:p>
        </w:tc>
        <w:tc>
          <w:tcPr>
            <w:tcW w:w="1565" w:type="dxa"/>
          </w:tcPr>
          <w:p w14:paraId="069F19F1" w14:textId="65464BC2" w:rsidR="10270906" w:rsidRDefault="10270906" w:rsidP="10270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0270906">
              <w:rPr>
                <w:b w:val="0"/>
                <w:bCs w:val="0"/>
              </w:rPr>
              <w:t>Recursos Humanos</w:t>
            </w:r>
          </w:p>
        </w:tc>
        <w:tc>
          <w:tcPr>
            <w:tcW w:w="1565" w:type="dxa"/>
          </w:tcPr>
          <w:p w14:paraId="595C5638" w14:textId="1A3E5CE5" w:rsidR="10270906" w:rsidRDefault="10270906" w:rsidP="10270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0270906">
              <w:rPr>
                <w:b w:val="0"/>
                <w:bCs w:val="0"/>
              </w:rPr>
              <w:t>Ventas y Marketing</w:t>
            </w:r>
          </w:p>
        </w:tc>
        <w:tc>
          <w:tcPr>
            <w:tcW w:w="1565" w:type="dxa"/>
          </w:tcPr>
          <w:p w14:paraId="1777DE9B" w14:textId="6803FED4" w:rsidR="10270906" w:rsidRDefault="10270906" w:rsidP="10270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0270906">
              <w:rPr>
                <w:b w:val="0"/>
                <w:bCs w:val="0"/>
              </w:rPr>
              <w:t>Tecnología de la Información</w:t>
            </w:r>
          </w:p>
        </w:tc>
      </w:tr>
      <w:tr w:rsidR="10270906" w14:paraId="32581BF8" w14:textId="77777777" w:rsidTr="28E92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74B0FECA" w14:textId="541CEB36" w:rsidR="10270906" w:rsidRDefault="10270906" w:rsidP="10270906">
            <w:r>
              <w:t>Fase Gobernanza</w:t>
            </w:r>
          </w:p>
        </w:tc>
        <w:tc>
          <w:tcPr>
            <w:tcW w:w="837" w:type="dxa"/>
          </w:tcPr>
          <w:p w14:paraId="7545E3AC" w14:textId="3B4B789C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65" w:type="dxa"/>
          </w:tcPr>
          <w:p w14:paraId="515F26B3" w14:textId="0B9E86B0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5" w:type="dxa"/>
          </w:tcPr>
          <w:p w14:paraId="5114EEE3" w14:textId="137E270A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5" w:type="dxa"/>
          </w:tcPr>
          <w:p w14:paraId="4F202FE2" w14:textId="73ADDCA8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5" w:type="dxa"/>
          </w:tcPr>
          <w:p w14:paraId="0E860606" w14:textId="387A2489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10270906" w14:paraId="350619DC" w14:textId="77777777" w:rsidTr="28E92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2C4BFD05" w14:textId="694A7731" w:rsidR="10270906" w:rsidRDefault="10270906" w:rsidP="10270906">
            <w:r>
              <w:t>Fase Preparación</w:t>
            </w:r>
          </w:p>
        </w:tc>
        <w:tc>
          <w:tcPr>
            <w:tcW w:w="837" w:type="dxa"/>
          </w:tcPr>
          <w:p w14:paraId="7C993B84" w14:textId="5973F8EF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14A15FD2" w14:textId="1F2B72C0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65" w:type="dxa"/>
          </w:tcPr>
          <w:p w14:paraId="1DA06083" w14:textId="7F33CCEC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65" w:type="dxa"/>
          </w:tcPr>
          <w:p w14:paraId="14E1A2EE" w14:textId="7E55ABB0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65" w:type="dxa"/>
          </w:tcPr>
          <w:p w14:paraId="6113B85B" w14:textId="1CA833FE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10270906" w14:paraId="7DB49567" w14:textId="77777777" w:rsidTr="28E92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0803CA49" w14:textId="012F1943" w:rsidR="10270906" w:rsidRDefault="10270906" w:rsidP="10270906">
            <w:r>
              <w:t>Fase Diseño</w:t>
            </w:r>
          </w:p>
        </w:tc>
        <w:tc>
          <w:tcPr>
            <w:tcW w:w="837" w:type="dxa"/>
          </w:tcPr>
          <w:p w14:paraId="0F581BE2" w14:textId="3F9EFE4B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5C706F1D" w14:textId="772F57C7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0DA76D08" w14:textId="70C01A15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2AD1218A" w14:textId="74BBF830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65" w:type="dxa"/>
          </w:tcPr>
          <w:p w14:paraId="6872AA10" w14:textId="28874905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10270906" w14:paraId="5F95051E" w14:textId="77777777" w:rsidTr="28E92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52A76E7E" w14:textId="243A5312" w:rsidR="10270906" w:rsidRDefault="10270906" w:rsidP="10270906">
            <w:r>
              <w:t>Fase Desarrollo</w:t>
            </w:r>
          </w:p>
        </w:tc>
        <w:tc>
          <w:tcPr>
            <w:tcW w:w="837" w:type="dxa"/>
          </w:tcPr>
          <w:p w14:paraId="2DA6520B" w14:textId="5A89B779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06D25458" w14:textId="326B3174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5D841563" w14:textId="40BDAF6E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06E5F37D" w14:textId="10409455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565" w:type="dxa"/>
          </w:tcPr>
          <w:p w14:paraId="001922CD" w14:textId="79042AB9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10270906" w14:paraId="2E666E05" w14:textId="77777777" w:rsidTr="28E92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5A0800D2" w14:textId="313E0B2C" w:rsidR="10270906" w:rsidRDefault="10270906" w:rsidP="10270906">
            <w:r>
              <w:t>Fase Validación</w:t>
            </w:r>
          </w:p>
        </w:tc>
        <w:tc>
          <w:tcPr>
            <w:tcW w:w="837" w:type="dxa"/>
          </w:tcPr>
          <w:p w14:paraId="33334959" w14:textId="73B9E214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2B513514" w14:textId="018C6B74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65" w:type="dxa"/>
          </w:tcPr>
          <w:p w14:paraId="1F22D6E2" w14:textId="38C5DBC9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7D2B7347" w14:textId="4BC1BFD7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4387A389" w14:textId="5855979D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10270906" w14:paraId="3CB9FD76" w14:textId="77777777" w:rsidTr="28E92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6F39570C" w14:textId="7909E741" w:rsidR="10270906" w:rsidRDefault="10270906" w:rsidP="10270906">
            <w:r>
              <w:t>Fase Despliegue</w:t>
            </w:r>
          </w:p>
        </w:tc>
        <w:tc>
          <w:tcPr>
            <w:tcW w:w="837" w:type="dxa"/>
          </w:tcPr>
          <w:p w14:paraId="56EDEA88" w14:textId="08D3B226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787E2859" w14:textId="125B6632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0C4C49E5" w14:textId="42DEAD6A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0CB6F618" w14:textId="4F6D6D23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4876C73A" w14:textId="35F303F4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10270906" w14:paraId="14ACD3E0" w14:textId="77777777" w:rsidTr="28E92C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14:paraId="424D4D09" w14:textId="3C8B2715" w:rsidR="10270906" w:rsidRDefault="10270906" w:rsidP="10270906">
            <w:r>
              <w:t>Fase Post-Migración</w:t>
            </w:r>
          </w:p>
        </w:tc>
        <w:tc>
          <w:tcPr>
            <w:tcW w:w="837" w:type="dxa"/>
          </w:tcPr>
          <w:p w14:paraId="6D8526AD" w14:textId="6BBEA979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27292BC9" w14:textId="0D22A022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58D55866" w14:textId="3419A6A5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79BD0028" w14:textId="236C78B1" w:rsidR="10270906" w:rsidRDefault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2DE42DD5" w14:textId="3B584FA1" w:rsidR="10270906" w:rsidRDefault="10270906" w:rsidP="10270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</w:tbl>
    <w:p w14:paraId="62C048C1" w14:textId="018C8374" w:rsidR="00137788" w:rsidRDefault="00137788" w:rsidP="10270906">
      <w:pPr>
        <w:sectPr w:rsidR="00137788" w:rsidSect="00A132B6">
          <w:pgSz w:w="12240" w:h="15840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283094C7" w14:textId="0F6EDA8F" w:rsidR="0042531B" w:rsidRDefault="0042531B" w:rsidP="0042531B">
      <w:r>
        <w:lastRenderedPageBreak/>
        <w:t>Para Nonaka y T</w:t>
      </w:r>
      <w:r w:rsidR="00BE5873">
        <w:t>a</w:t>
      </w:r>
      <w:r>
        <w:t>keuchi</w:t>
      </w:r>
      <w:sdt>
        <w:sdtPr>
          <w:rPr>
            <w:color w:val="2B579A"/>
            <w:shd w:val="clear" w:color="auto" w:fill="E6E6E6"/>
          </w:rPr>
          <w:id w:val="-287669067"/>
          <w:citation/>
        </w:sdtPr>
        <w:sdtEndPr>
          <w:rPr>
            <w:color w:val="auto"/>
            <w:shd w:val="clear" w:color="auto" w:fill="auto"/>
          </w:rPr>
        </w:sdtEndPr>
        <w:sdtContent>
          <w:r w:rsidR="005205C2">
            <w:rPr>
              <w:color w:val="2B579A"/>
              <w:shd w:val="clear" w:color="auto" w:fill="E6E6E6"/>
            </w:rPr>
            <w:fldChar w:fldCharType="begin"/>
          </w:r>
          <w:r w:rsidR="005205C2">
            <w:instrText xml:space="preserve"> CITATION Non95 \l 6154 </w:instrText>
          </w:r>
          <w:r w:rsidR="005205C2">
            <w:rPr>
              <w:color w:val="2B579A"/>
              <w:shd w:val="clear" w:color="auto" w:fill="E6E6E6"/>
            </w:rPr>
            <w:fldChar w:fldCharType="separate"/>
          </w:r>
          <w:r w:rsidR="00AE2F72">
            <w:rPr>
              <w:noProof/>
            </w:rPr>
            <w:t xml:space="preserve"> (Nonaka &amp; Takeuchi, 1995)</w:t>
          </w:r>
          <w:r w:rsidR="005205C2">
            <w:rPr>
              <w:color w:val="2B579A"/>
              <w:shd w:val="clear" w:color="auto" w:fill="E6E6E6"/>
            </w:rPr>
            <w:fldChar w:fldCharType="end"/>
          </w:r>
        </w:sdtContent>
      </w:sdt>
      <w:r>
        <w:t>, describen los dos tipos de conocimiento:</w:t>
      </w:r>
    </w:p>
    <w:p w14:paraId="6AC85D9F" w14:textId="77777777" w:rsidR="0042531B" w:rsidRDefault="0042531B" w:rsidP="0042531B">
      <w:pPr>
        <w:pStyle w:val="ListParagraph"/>
        <w:numPr>
          <w:ilvl w:val="0"/>
          <w:numId w:val="4"/>
        </w:numPr>
      </w:pPr>
      <w:r>
        <w:t>El conocimiento tácito: El subjetivo y se incorpora por medio de la experiencia cotidiana, no siempre puede ser transmitido o transformado en palabras o símbolos.</w:t>
      </w:r>
    </w:p>
    <w:p w14:paraId="23BC99F8" w14:textId="77777777" w:rsidR="0042531B" w:rsidRDefault="0042531B" w:rsidP="0042531B">
      <w:pPr>
        <w:pStyle w:val="ListParagraph"/>
        <w:numPr>
          <w:ilvl w:val="0"/>
          <w:numId w:val="4"/>
        </w:numPr>
      </w:pPr>
      <w:r>
        <w:t xml:space="preserve">El conocimiento explícito: Es objetivo y racional, se puede transmitir o transformar en palabras o símbolos. </w:t>
      </w:r>
    </w:p>
    <w:p w14:paraId="33FFE7C9" w14:textId="66B78209" w:rsidR="00FC497E" w:rsidRPr="00FC497E" w:rsidRDefault="0042531B" w:rsidP="0042531B">
      <w:pPr>
        <w:sectPr w:rsidR="00FC497E" w:rsidRPr="00FC497E" w:rsidSect="00A132B6">
          <w:pgSz w:w="12240" w:h="15840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t xml:space="preserve">Estos tipos de conocimiento son mutuamente complementarios, interactúan entre </w:t>
      </w:r>
      <w:r w:rsidR="005D5C0F">
        <w:t>sí</w:t>
      </w:r>
      <w:r>
        <w:t xml:space="preserve"> y realizan trueques de las actividades creativas de los individuos. Nonaka y Takeuchi dicen que esa interacción entre el conocimiento tácito y el explicito es conversión del conocimiento</w:t>
      </w:r>
      <w:r w:rsidR="00EE6AC8">
        <w:t>.</w:t>
      </w:r>
    </w:p>
    <w:p w14:paraId="1354AB3C" w14:textId="33B4E073" w:rsidR="000A515A" w:rsidRPr="00AE2F72" w:rsidRDefault="000A515A" w:rsidP="2AB879FB">
      <w:pPr>
        <w:sectPr w:rsidR="000A515A" w:rsidRPr="00AE2F72" w:rsidSect="00A132B6">
          <w:pgSz w:w="12240" w:h="15840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691F48C7" w14:textId="77777777" w:rsidR="000A515A" w:rsidRPr="000A515A" w:rsidRDefault="000A515A" w:rsidP="0068161B">
      <w:pPr>
        <w:pStyle w:val="Heading1"/>
      </w:pPr>
      <w:bookmarkStart w:id="15" w:name="_Toc517958305"/>
      <w:r>
        <w:lastRenderedPageBreak/>
        <w:t>CONCLUSIONES</w:t>
      </w:r>
      <w:bookmarkEnd w:id="15"/>
    </w:p>
    <w:p w14:paraId="2FD52A08" w14:textId="058E4D26" w:rsidR="000A515A" w:rsidRDefault="000A515A" w:rsidP="2AB879FB"/>
    <w:p w14:paraId="339B6751" w14:textId="6CA2B816" w:rsidR="000A515A" w:rsidRDefault="67B88B4A" w:rsidP="2AB879FB">
      <w:pPr>
        <w:jc w:val="left"/>
        <w:rPr>
          <w:b/>
          <w:bCs/>
        </w:rPr>
      </w:pPr>
      <w:commentRangeStart w:id="16"/>
      <w:r w:rsidRPr="6DF71B24">
        <w:rPr>
          <w:b/>
          <w:bCs/>
        </w:rPr>
        <w:t xml:space="preserve">Ábrego, </w:t>
      </w:r>
      <w:proofErr w:type="spellStart"/>
      <w:r w:rsidRPr="6DF71B24">
        <w:rPr>
          <w:b/>
          <w:bCs/>
        </w:rPr>
        <w:t>Danel</w:t>
      </w:r>
      <w:proofErr w:type="spellEnd"/>
      <w:r w:rsidRPr="6DF71B24">
        <w:rPr>
          <w:b/>
          <w:bCs/>
        </w:rPr>
        <w:t xml:space="preserve"> </w:t>
      </w:r>
      <w:commentRangeEnd w:id="16"/>
      <w:r>
        <w:rPr>
          <w:rStyle w:val="CommentReference"/>
        </w:rPr>
        <w:commentReference w:id="16"/>
      </w:r>
    </w:p>
    <w:p w14:paraId="0DE846FE" w14:textId="7A050AEC" w:rsidR="6A3D0833" w:rsidRDefault="6A3D0833" w:rsidP="6DF71B24">
      <w:pPr>
        <w:jc w:val="left"/>
      </w:pPr>
      <w:r>
        <w:t xml:space="preserve">Estoy orgulloso de reflejar el éxito financiero de </w:t>
      </w:r>
      <w:proofErr w:type="spellStart"/>
      <w:r>
        <w:t>CargoLink</w:t>
      </w:r>
      <w:proofErr w:type="spellEnd"/>
      <w:r>
        <w:t xml:space="preserve"> desde una perspectiva financiera. Nuestros logros son testimonio de nuestro inquebrantable compromiso con la excelencia, la toma de decisiones estratégicas y el impacto transformador de la tecnología en el área financiera.</w:t>
      </w:r>
    </w:p>
    <w:p w14:paraId="28E1F0FA" w14:textId="5321316F" w:rsidR="1C98F2BF" w:rsidRDefault="1C98F2BF" w:rsidP="6DF71B24">
      <w:pPr>
        <w:jc w:val="left"/>
      </w:pPr>
      <w:r>
        <w:t>Nuestro enfoque en aprovechar la tecnología en el área de finanzas nos ha proporcionado información y análisis de incalculable valor. La toma de decisiones basada en datos nos ha permitido conocer mejor nuestros resultados financieros, identificar tendencias y tomar decisiones estratégicas con conocimiento de causa. Esto nos ha permitido optimizar costes, perfeccionar estrategias de precios y reforzar nuestra planificación y previsión financieras.</w:t>
      </w:r>
    </w:p>
    <w:p w14:paraId="13139D1F" w14:textId="33E9BF27" w:rsidR="000A515A" w:rsidRDefault="67B88B4A" w:rsidP="2AB879FB">
      <w:pPr>
        <w:jc w:val="left"/>
        <w:rPr>
          <w:b/>
          <w:bCs/>
        </w:rPr>
      </w:pPr>
      <w:proofErr w:type="spellStart"/>
      <w:r w:rsidRPr="2AB879FB">
        <w:rPr>
          <w:b/>
          <w:bCs/>
        </w:rPr>
        <w:t>Cutire</w:t>
      </w:r>
      <w:proofErr w:type="spellEnd"/>
      <w:r w:rsidRPr="2AB879FB">
        <w:rPr>
          <w:b/>
          <w:bCs/>
        </w:rPr>
        <w:t xml:space="preserve">, Fernando </w:t>
      </w:r>
    </w:p>
    <w:p w14:paraId="0AE485AF" w14:textId="364B7A42" w:rsidR="000A515A" w:rsidRDefault="67B88B4A" w:rsidP="2AB879FB">
      <w:r w:rsidRPr="2AB879FB">
        <w:rPr>
          <w:rFonts w:eastAsia="Arial"/>
        </w:rPr>
        <w:t xml:space="preserve">En conclusión, </w:t>
      </w:r>
      <w:proofErr w:type="spellStart"/>
      <w:r w:rsidRPr="2AB879FB">
        <w:rPr>
          <w:rFonts w:eastAsia="Arial"/>
        </w:rPr>
        <w:t>CargoLink</w:t>
      </w:r>
      <w:proofErr w:type="spellEnd"/>
      <w:r w:rsidRPr="2AB879FB">
        <w:rPr>
          <w:rFonts w:eastAsia="Arial"/>
        </w:rPr>
        <w:t xml:space="preserve"> ha desarrollado una arquitectura empresarial de TI sólida que le permite ofrecer un servicio de logística eficiente y confiable a sus clientes. Su aplicación y su enfoque en la tecnología le permiten mantenerse a la vanguardia de la industria logística, mientras que su estructura organizativa asegura una ejecución eficiente de sus operaciones. Finalmente, su gama completa de servicios permite a </w:t>
      </w:r>
      <w:proofErr w:type="spellStart"/>
      <w:r w:rsidRPr="2AB879FB">
        <w:rPr>
          <w:rFonts w:eastAsia="Arial"/>
        </w:rPr>
        <w:t>CargoLink</w:t>
      </w:r>
      <w:proofErr w:type="spellEnd"/>
      <w:r w:rsidRPr="2AB879FB">
        <w:rPr>
          <w:rFonts w:eastAsia="Arial"/>
        </w:rPr>
        <w:t xml:space="preserve"> satisfacer todas las necesidades logísticas de sus clientes, contribuyendo al éxito de sus negocios.</w:t>
      </w:r>
    </w:p>
    <w:p w14:paraId="7D9DF0D9" w14:textId="3AD8FA57" w:rsidR="000A515A" w:rsidRDefault="000A515A" w:rsidP="2AB879FB">
      <w:pPr>
        <w:jc w:val="left"/>
        <w:rPr>
          <w:b/>
          <w:bCs/>
        </w:rPr>
      </w:pPr>
    </w:p>
    <w:p w14:paraId="541E0C44" w14:textId="5BE8BA0A" w:rsidR="000A515A" w:rsidRDefault="67B88B4A" w:rsidP="2AB879FB">
      <w:pPr>
        <w:jc w:val="left"/>
        <w:rPr>
          <w:b/>
          <w:bCs/>
        </w:rPr>
      </w:pPr>
      <w:commentRangeStart w:id="18"/>
      <w:r w:rsidRPr="2AB879FB">
        <w:rPr>
          <w:b/>
          <w:bCs/>
        </w:rPr>
        <w:t xml:space="preserve">Díaz, Gabriel </w:t>
      </w:r>
      <w:commentRangeEnd w:id="18"/>
      <w:r w:rsidR="000A515A">
        <w:rPr>
          <w:rStyle w:val="CommentReference"/>
        </w:rPr>
        <w:commentReference w:id="18"/>
      </w:r>
    </w:p>
    <w:p w14:paraId="31ECE419" w14:textId="7EF636A0" w:rsidR="00F703B7" w:rsidRDefault="00F703B7" w:rsidP="00F703B7">
      <w:r w:rsidRPr="2AB879FB">
        <w:rPr>
          <w:rFonts w:eastAsia="Arial"/>
        </w:rPr>
        <w:t xml:space="preserve">En conclusión, </w:t>
      </w:r>
      <w:r>
        <w:rPr>
          <w:rFonts w:eastAsia="Arial"/>
        </w:rPr>
        <w:t xml:space="preserve">se </w:t>
      </w:r>
      <w:r w:rsidR="008B6AFC">
        <w:rPr>
          <w:rFonts w:eastAsia="Arial"/>
        </w:rPr>
        <w:t>logró</w:t>
      </w:r>
      <w:r>
        <w:rPr>
          <w:rFonts w:eastAsia="Arial"/>
        </w:rPr>
        <w:t xml:space="preserve"> </w:t>
      </w:r>
      <w:r w:rsidR="00DC5FD8">
        <w:rPr>
          <w:rFonts w:eastAsia="Arial"/>
        </w:rPr>
        <w:t>elaborar un plan de trabajo para la planeación, diseño, creación e implementación de la</w:t>
      </w:r>
      <w:r w:rsidRPr="2AB879FB">
        <w:rPr>
          <w:rFonts w:eastAsia="Arial"/>
        </w:rPr>
        <w:t xml:space="preserve"> arquitectura empresarial de TI </w:t>
      </w:r>
      <w:r w:rsidR="00DC5FD8">
        <w:rPr>
          <w:rFonts w:eastAsia="Arial"/>
        </w:rPr>
        <w:t xml:space="preserve">de </w:t>
      </w:r>
      <w:proofErr w:type="spellStart"/>
      <w:r w:rsidR="00DC5FD8">
        <w:rPr>
          <w:rFonts w:eastAsia="Arial"/>
        </w:rPr>
        <w:t>CargoLink</w:t>
      </w:r>
      <w:proofErr w:type="spellEnd"/>
      <w:r w:rsidR="00DC5FD8">
        <w:rPr>
          <w:rFonts w:eastAsia="Arial"/>
        </w:rPr>
        <w:t xml:space="preserve"> </w:t>
      </w:r>
      <w:r w:rsidR="0000001E">
        <w:rPr>
          <w:rFonts w:eastAsia="Arial"/>
        </w:rPr>
        <w:t xml:space="preserve">empleando los marcos de trabajo como TOGAF para </w:t>
      </w:r>
      <w:r w:rsidR="008B6AFC">
        <w:rPr>
          <w:rFonts w:eastAsia="Arial"/>
        </w:rPr>
        <w:t xml:space="preserve">una sólida infraestructura que </w:t>
      </w:r>
      <w:r w:rsidR="000B0FDF">
        <w:rPr>
          <w:rFonts w:eastAsia="Arial"/>
        </w:rPr>
        <w:t>permitirá</w:t>
      </w:r>
      <w:r w:rsidR="000B0FDF" w:rsidRPr="2AB879FB">
        <w:rPr>
          <w:rFonts w:eastAsia="Arial"/>
        </w:rPr>
        <w:t xml:space="preserve"> ofrecer</w:t>
      </w:r>
      <w:r w:rsidRPr="2AB879FB">
        <w:rPr>
          <w:rFonts w:eastAsia="Arial"/>
        </w:rPr>
        <w:t xml:space="preserve"> un servicio de logística eficiente y confiable a sus clientes. </w:t>
      </w:r>
      <w:r w:rsidR="008B6AFC">
        <w:rPr>
          <w:rFonts w:eastAsia="Arial"/>
        </w:rPr>
        <w:t xml:space="preserve">Se logro identificar </w:t>
      </w:r>
      <w:r w:rsidR="000B0FDF">
        <w:rPr>
          <w:rFonts w:eastAsia="Arial"/>
        </w:rPr>
        <w:t xml:space="preserve">mediante el análisis </w:t>
      </w:r>
      <w:r w:rsidR="008B6AFC">
        <w:rPr>
          <w:rFonts w:eastAsia="Arial"/>
        </w:rPr>
        <w:t xml:space="preserve">brechas </w:t>
      </w:r>
      <w:r w:rsidR="000B0FDF">
        <w:rPr>
          <w:rFonts w:eastAsia="Arial"/>
        </w:rPr>
        <w:t xml:space="preserve">cuales serían los componentes tecnológicos necesarios para cubrir perfectamente las necesidades de la arquitectura empresarial. </w:t>
      </w:r>
    </w:p>
    <w:p w14:paraId="412134A1" w14:textId="77777777" w:rsidR="00F703B7" w:rsidRDefault="00F703B7" w:rsidP="2AB879FB">
      <w:pPr>
        <w:jc w:val="left"/>
        <w:rPr>
          <w:b/>
          <w:bCs/>
        </w:rPr>
      </w:pPr>
    </w:p>
    <w:p w14:paraId="33EAFA52" w14:textId="0A6E7176" w:rsidR="000A515A" w:rsidRDefault="67B88B4A" w:rsidP="2AB879FB">
      <w:pPr>
        <w:jc w:val="left"/>
        <w:rPr>
          <w:b/>
          <w:bCs/>
        </w:rPr>
      </w:pPr>
      <w:commentRangeStart w:id="20"/>
      <w:commentRangeStart w:id="21"/>
      <w:proofErr w:type="spellStart"/>
      <w:r w:rsidRPr="2AB879FB">
        <w:rPr>
          <w:b/>
          <w:bCs/>
        </w:rPr>
        <w:t>Lambraño</w:t>
      </w:r>
      <w:proofErr w:type="spellEnd"/>
      <w:r w:rsidRPr="2AB879FB">
        <w:rPr>
          <w:b/>
          <w:bCs/>
        </w:rPr>
        <w:t xml:space="preserve">, Carlos </w:t>
      </w:r>
      <w:commentRangeEnd w:id="20"/>
      <w:r w:rsidR="000A515A">
        <w:rPr>
          <w:rStyle w:val="CommentReference"/>
        </w:rPr>
        <w:commentReference w:id="20"/>
      </w:r>
      <w:commentRangeEnd w:id="21"/>
      <w:r w:rsidR="00EB1D42">
        <w:rPr>
          <w:rStyle w:val="CommentReference"/>
        </w:rPr>
        <w:commentReference w:id="21"/>
      </w:r>
    </w:p>
    <w:p w14:paraId="6EE5651C" w14:textId="28C4EAA3" w:rsidR="00E46DB7" w:rsidRPr="000F0CBF" w:rsidRDefault="000F0CBF" w:rsidP="2AB879FB">
      <w:pPr>
        <w:jc w:val="left"/>
      </w:pPr>
      <w:r>
        <w:t xml:space="preserve">De un punto de vista ya como estudiante que desarrollo con un equipo de trabajo el proyecto. Aprendí </w:t>
      </w:r>
      <w:r w:rsidR="00701AF5">
        <w:t xml:space="preserve">primero como </w:t>
      </w:r>
      <w:r w:rsidR="000351B1">
        <w:t xml:space="preserve">crear una misión y visión para </w:t>
      </w:r>
      <w:r w:rsidR="00466432">
        <w:t>una empresa</w:t>
      </w:r>
      <w:r w:rsidR="000351B1">
        <w:t xml:space="preserve"> </w:t>
      </w:r>
      <w:r w:rsidR="006D3898">
        <w:t xml:space="preserve">‘x’, no solo para </w:t>
      </w:r>
      <w:proofErr w:type="spellStart"/>
      <w:r w:rsidR="006D3898">
        <w:t>CargoLink</w:t>
      </w:r>
      <w:proofErr w:type="spellEnd"/>
      <w:r w:rsidR="00466432">
        <w:t xml:space="preserve">, y aprendí con respecto a la creación de una misión o visión es que estas pueden cambiar cada cierto tiempo. Aprendí a pensar como un VP o cualquier gerente de una empresa, </w:t>
      </w:r>
      <w:r w:rsidR="00E37BE8">
        <w:t>que es un pensamiento más de tomar buenas decisiones, decisiones de alto impacto estratégico en una empresa.</w:t>
      </w:r>
      <w:r w:rsidR="00A8113C">
        <w:t xml:space="preserve"> Por </w:t>
      </w:r>
      <w:r w:rsidR="000F7B36">
        <w:t>último,</w:t>
      </w:r>
      <w:r w:rsidR="00A8113C">
        <w:t xml:space="preserve"> puedo decir que aprendí con respecto a</w:t>
      </w:r>
      <w:r w:rsidR="00DE41F1">
        <w:t xml:space="preserve"> la operación </w:t>
      </w:r>
      <w:r w:rsidR="00BE434A">
        <w:t>de una empresa en específico, en este caso</w:t>
      </w:r>
      <w:r w:rsidR="00A8113C">
        <w:t xml:space="preserve"> </w:t>
      </w:r>
      <w:proofErr w:type="spellStart"/>
      <w:r w:rsidR="003D60A5">
        <w:t>CargoLink</w:t>
      </w:r>
      <w:proofErr w:type="spellEnd"/>
      <w:r w:rsidR="003D60A5">
        <w:t xml:space="preserve">, </w:t>
      </w:r>
      <w:r w:rsidR="00A57593">
        <w:t>la importación de la comunicación</w:t>
      </w:r>
      <w:r w:rsidR="000E57A8">
        <w:t>, i</w:t>
      </w:r>
      <w:r w:rsidR="00A57593">
        <w:t>ntegración</w:t>
      </w:r>
      <w:r w:rsidR="000E57A8">
        <w:t xml:space="preserve"> y </w:t>
      </w:r>
      <w:r w:rsidR="00A57593">
        <w:t>creación de u</w:t>
      </w:r>
      <w:r w:rsidR="00F0625A">
        <w:t xml:space="preserve">n ambiente </w:t>
      </w:r>
      <w:r w:rsidR="000E57A8">
        <w:t>empresarial</w:t>
      </w:r>
      <w:r w:rsidR="00F0625A">
        <w:t xml:space="preserve"> acorde con</w:t>
      </w:r>
      <w:r w:rsidR="000E57A8">
        <w:t xml:space="preserve"> los objetivos estratégicos, ya que todas las vicepresidencias, geren</w:t>
      </w:r>
      <w:r w:rsidR="004860D6">
        <w:t>cias</w:t>
      </w:r>
      <w:r w:rsidR="000E57A8">
        <w:t>, departamentos o áreas</w:t>
      </w:r>
      <w:r w:rsidR="004860D6">
        <w:t>,</w:t>
      </w:r>
      <w:r w:rsidR="000E57A8">
        <w:t xml:space="preserve"> </w:t>
      </w:r>
      <w:r w:rsidR="00F03362">
        <w:t>al final siempre van a estar relaciona</w:t>
      </w:r>
      <w:r w:rsidR="004860D6">
        <w:t>das entre sí</w:t>
      </w:r>
      <w:r w:rsidR="00F03362">
        <w:t xml:space="preserve">, van existir dependencias entre ellos </w:t>
      </w:r>
      <w:r w:rsidR="004860D6">
        <w:t xml:space="preserve">y van a tener que trabajar </w:t>
      </w:r>
      <w:r w:rsidR="006159A4">
        <w:t xml:space="preserve">juntos para </w:t>
      </w:r>
      <w:r w:rsidR="00365014">
        <w:t xml:space="preserve">poder cumplir esos </w:t>
      </w:r>
      <w:r w:rsidR="006159A4">
        <w:t>objetivos</w:t>
      </w:r>
      <w:r w:rsidR="00D1328B">
        <w:t xml:space="preserve"> y </w:t>
      </w:r>
      <w:r w:rsidR="00365014">
        <w:t xml:space="preserve">que </w:t>
      </w:r>
      <w:r w:rsidR="006159A4">
        <w:t>las metas</w:t>
      </w:r>
      <w:r w:rsidR="00D1328B">
        <w:t xml:space="preserve"> se cumplan.</w:t>
      </w:r>
    </w:p>
    <w:p w14:paraId="4ABA19C6" w14:textId="1FE48F41" w:rsidR="000A515A" w:rsidRDefault="67B88B4A" w:rsidP="2AB879FB">
      <w:pPr>
        <w:jc w:val="left"/>
        <w:rPr>
          <w:b/>
          <w:bCs/>
        </w:rPr>
      </w:pPr>
      <w:commentRangeStart w:id="23"/>
      <w:r w:rsidRPr="2AB879FB">
        <w:rPr>
          <w:b/>
          <w:bCs/>
        </w:rPr>
        <w:t xml:space="preserve">Sáenz, Rafael </w:t>
      </w:r>
      <w:commentRangeEnd w:id="23"/>
      <w:r w:rsidR="000A515A">
        <w:rPr>
          <w:rStyle w:val="CommentReference"/>
        </w:rPr>
        <w:commentReference w:id="23"/>
      </w:r>
    </w:p>
    <w:p w14:paraId="7F840BE2" w14:textId="3280A403" w:rsidR="00BE48D3" w:rsidRPr="00BE48D3" w:rsidRDefault="00BE48D3" w:rsidP="00BE48D3">
      <w:r>
        <w:t>H</w:t>
      </w:r>
      <w:r w:rsidRPr="00BE48D3">
        <w:t>emos explorado en detalle la arquitectura y los procesos logísticos de la empresa, así como el proceso de transformación digital que busca llevarla hacia un futuro más eficiente y competitivo. Hemos podido comprender la importancia de la visión estratégica en la planificación y desarrollo de la arquitectura empresarial, y cómo esta visión impulsa la implementación de tecnologías avanzadas para mejorar la eficiencia operativa y la satisfacción del cliente.</w:t>
      </w:r>
    </w:p>
    <w:p w14:paraId="70940B23" w14:textId="11FF85B7" w:rsidR="00A95C58" w:rsidRPr="00BE48D3" w:rsidRDefault="00BE48D3" w:rsidP="00BE48D3">
      <w:r w:rsidRPr="00BE48D3">
        <w:t xml:space="preserve">Al analizar la línea base de </w:t>
      </w:r>
      <w:proofErr w:type="spellStart"/>
      <w:r w:rsidRPr="00BE48D3">
        <w:t>CargoLink</w:t>
      </w:r>
      <w:proofErr w:type="spellEnd"/>
      <w:r w:rsidRPr="00BE48D3">
        <w:t xml:space="preserve"> y su arquitectura de destino, hemos identificado las brechas y oportunidades para la mejora. Además, el enfoque en la gestión del conocimiento y la importancia de la conversión del conocimiento tácito y explícito nos ha mostrado cómo la adopción de una cultura de aprendizaje continuo y la utilización de herramientas de análisis de datos pueden potenciar la toma de decisiones basada en información sólida y mejorar la innovación dentro de la organización.</w:t>
      </w:r>
    </w:p>
    <w:p w14:paraId="31DAA472" w14:textId="50285183" w:rsidR="000A515A" w:rsidRDefault="67B88B4A" w:rsidP="2AB879FB">
      <w:pPr>
        <w:jc w:val="left"/>
        <w:rPr>
          <w:b/>
          <w:bCs/>
        </w:rPr>
      </w:pPr>
      <w:commentRangeStart w:id="25"/>
      <w:r w:rsidRPr="2AB879FB">
        <w:rPr>
          <w:b/>
          <w:bCs/>
        </w:rPr>
        <w:t xml:space="preserve">Valderrama, Gerardo </w:t>
      </w:r>
      <w:commentRangeEnd w:id="25"/>
      <w:r w:rsidR="000A515A">
        <w:rPr>
          <w:rStyle w:val="CommentReference"/>
        </w:rPr>
        <w:commentReference w:id="25"/>
      </w:r>
    </w:p>
    <w:p w14:paraId="7037DCAC" w14:textId="5F308D76" w:rsidR="000A515A" w:rsidRDefault="000A515A" w:rsidP="2AB879FB"/>
    <w:p w14:paraId="4C7FB19E" w14:textId="77777777" w:rsidR="00A132B6" w:rsidRDefault="00A132B6" w:rsidP="0068161B"/>
    <w:p w14:paraId="59CDC553" w14:textId="77777777" w:rsidR="00A132B6" w:rsidRDefault="00A132B6" w:rsidP="0068161B"/>
    <w:p w14:paraId="4617F391" w14:textId="77777777" w:rsidR="00A132B6" w:rsidRDefault="00A132B6" w:rsidP="0068161B"/>
    <w:p w14:paraId="1FE7E987" w14:textId="77777777" w:rsidR="00A132B6" w:rsidRDefault="00A132B6" w:rsidP="0068161B"/>
    <w:p w14:paraId="1EF6B072" w14:textId="77777777" w:rsidR="00A132B6" w:rsidRDefault="00A132B6" w:rsidP="0068161B">
      <w:pPr>
        <w:sectPr w:rsidR="00A132B6" w:rsidSect="00A132B6">
          <w:pgSz w:w="12240" w:h="15840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5FEDF38A" w14:textId="77777777" w:rsidR="000A515A" w:rsidRPr="000A515A" w:rsidRDefault="000A515A" w:rsidP="0068161B">
      <w:pPr>
        <w:pStyle w:val="Heading1"/>
      </w:pPr>
      <w:bookmarkStart w:id="27" w:name="_Toc1332158516"/>
      <w:commentRangeStart w:id="28"/>
      <w:r>
        <w:lastRenderedPageBreak/>
        <w:t>REFERENCIAS BIBLIOGRÁFICAS</w:t>
      </w:r>
      <w:commentRangeEnd w:id="28"/>
      <w:r>
        <w:rPr>
          <w:rStyle w:val="CommentReference"/>
        </w:rPr>
        <w:commentReference w:id="28"/>
      </w:r>
      <w:bookmarkEnd w:id="27"/>
    </w:p>
    <w:p w14:paraId="3DD57EE9" w14:textId="704CA8F6" w:rsidR="00DE56AD" w:rsidRDefault="00DE56AD" w:rsidP="0068161B"/>
    <w:sdt>
      <w:sdtPr>
        <w:rPr>
          <w:color w:val="2B579A"/>
          <w:shd w:val="clear" w:color="auto" w:fill="E6E6E6"/>
          <w:lang w:val="es-ES"/>
        </w:rPr>
        <w:id w:val="779531341"/>
        <w:docPartObj>
          <w:docPartGallery w:val="Bibliographies"/>
          <w:docPartUnique/>
        </w:docPartObj>
      </w:sdtPr>
      <w:sdtEndPr>
        <w:rPr>
          <w:lang w:val="es-PA"/>
        </w:rPr>
      </w:sdtEndPr>
      <w:sdtContent>
        <w:sdt>
          <w:sdtPr>
            <w:rPr>
              <w:color w:val="2B579A"/>
              <w:shd w:val="clear" w:color="auto" w:fill="E6E6E6"/>
            </w:rPr>
            <w:id w:val="-573587230"/>
            <w:bibliography/>
          </w:sdtPr>
          <w:sdtEndPr>
            <w:rPr>
              <w:color w:val="auto"/>
              <w:shd w:val="clear" w:color="auto" w:fill="auto"/>
            </w:rPr>
          </w:sdtEndPr>
          <w:sdtContent>
            <w:p w14:paraId="523C06B2" w14:textId="77777777" w:rsidR="003A5EF6" w:rsidRPr="00A13B0E" w:rsidRDefault="00DE56AD">
              <w:pPr>
                <w:pStyle w:val="Bibliography"/>
                <w:ind w:left="720" w:hanging="720"/>
                <w:rPr>
                  <w:noProof/>
                </w:rPr>
              </w:pPr>
              <w:r w:rsidRPr="00204B3E">
                <w:t xml:space="preserve"> </w:t>
              </w:r>
              <w:r w:rsidR="003A5EF6">
                <w:rPr>
                  <w:noProof/>
                  <w:color w:val="2B579A"/>
                  <w:shd w:val="clear" w:color="auto" w:fill="E6E6E6"/>
                </w:rPr>
                <w:fldChar w:fldCharType="begin"/>
              </w:r>
              <w:r w:rsidR="003A5EF6">
                <w:rPr>
                  <w:noProof/>
                </w:rPr>
                <w:instrText xml:space="preserve"> HYPERLINK "Chiavenato, I., &amp; Sapiro, A. (2016). </w:instrText>
              </w:r>
              <w:r w:rsidR="003A5EF6">
                <w:rPr>
                  <w:i/>
                  <w:iCs/>
                  <w:noProof/>
                </w:rPr>
                <w:instrText>Planeación Estratégica: Fundamentos y Aplicaciones.</w:instrText>
              </w:r>
              <w:r w:rsidR="003A5EF6">
                <w:rPr>
                  <w:noProof/>
                </w:rPr>
                <w:instrText xml:space="preserve"> </w:instrText>
              </w:r>
              <w:r w:rsidR="003A5EF6" w:rsidRPr="00A13B0E">
                <w:rPr>
                  <w:noProof/>
                </w:rPr>
                <w:instrText>Brasil: MCGRAW-HILL INTERAMERICANA EDITORES.</w:instrText>
              </w:r>
            </w:p>
            <w:p w14:paraId="63D9C6DC" w14:textId="77777777" w:rsidR="003A5EF6" w:rsidRDefault="003A5EF6">
              <w:pPr>
                <w:pStyle w:val="Bibliography"/>
                <w:ind w:left="720" w:hanging="720"/>
                <w:rPr>
                  <w:noProof/>
                </w:rPr>
              </w:pPr>
              <w:r w:rsidRPr="0001133D">
                <w:rPr>
                  <w:noProof/>
                  <w:lang w:val="en-US"/>
                </w:rPr>
                <w:instrText xml:space="preserve">Nonaka, &amp; Takeuchi. (1995). The knowledge creating company: how Japanese companies create the dynamics of innovation. </w:instrText>
              </w:r>
              <w:r>
                <w:rPr>
                  <w:i/>
                  <w:iCs/>
                  <w:noProof/>
                </w:rPr>
                <w:instrText>Oxford University Press, New York</w:instrText>
              </w:r>
              <w:r>
                <w:rPr>
                  <w:noProof/>
                </w:rPr>
                <w:instrText>. Obtenido de Gestión del Conocimiento: https://www.praxisframework.org/es/library/nonaka-and-takeuchi</w:instrText>
              </w:r>
            </w:p>
            <w:p w14:paraId="34AECADA" w14:textId="77777777" w:rsidR="003A5EF6" w:rsidRDefault="003A5EF6">
              <w:pPr>
                <w:pStyle w:val="Bibliography"/>
                <w:ind w:left="720" w:hanging="720"/>
                <w:rPr>
                  <w:noProof/>
                </w:rPr>
              </w:pPr>
              <w:r w:rsidRPr="0088124A">
                <w:instrText xml:space="preserve">Smith, M. k. (4 de 04 de 2013). </w:instrText>
              </w:r>
              <w:r w:rsidRPr="0001133D">
                <w:rPr>
                  <w:i/>
                  <w:iCs/>
                  <w:noProof/>
                  <w:lang w:val="en-US"/>
                </w:rPr>
                <w:instrText>Peter Senge and the learning organization’, The encyclopedia of pedagogy and informal education.</w:instrText>
              </w:r>
              <w:r w:rsidRPr="0001133D">
                <w:rPr>
                  <w:noProof/>
                  <w:lang w:val="en-US"/>
                </w:rPr>
                <w:instrText xml:space="preserve"> </w:instrText>
              </w:r>
              <w:r>
                <w:rPr>
                  <w:noProof/>
                </w:rPr>
                <w:instrText>Obtenido de Infield.org: https://infed.org/peter-senge-and-the-learning-organization/</w:instrText>
              </w:r>
            </w:p>
            <w:p w14:paraId="30A8DA5F" w14:textId="77777777" w:rsidR="003A5EF6" w:rsidRPr="00725FD4" w:rsidRDefault="003A5EF6">
              <w:pPr>
                <w:pStyle w:val="Bibliography"/>
                <w:ind w:left="720" w:hanging="720"/>
                <w:rPr>
                  <w:rStyle w:val="Hyperlink"/>
                  <w:noProof/>
                  <w:lang w:val="en-US"/>
                </w:rPr>
              </w:pPr>
              <w:r>
                <w:rPr>
                  <w:noProof/>
                </w:rPr>
                <w:instrText xml:space="preserve">" </w:instrText>
              </w:r>
              <w:r>
                <w:rPr>
                  <w:noProof/>
                  <w:color w:val="2B579A"/>
                  <w:shd w:val="clear" w:color="auto" w:fill="E6E6E6"/>
                </w:rPr>
              </w:r>
              <w:r>
                <w:rPr>
                  <w:noProof/>
                  <w:color w:val="2B579A"/>
                  <w:shd w:val="clear" w:color="auto" w:fill="E6E6E6"/>
                </w:rPr>
                <w:fldChar w:fldCharType="separate"/>
              </w:r>
              <w:r w:rsidRPr="00725FD4">
                <w:rPr>
                  <w:rStyle w:val="Hyperlink"/>
                  <w:noProof/>
                </w:rPr>
                <w:t xml:space="preserve">Chiavenato, I., &amp; Sapiro, A. (2016). </w:t>
              </w:r>
              <w:r w:rsidRPr="00725FD4">
                <w:rPr>
                  <w:rStyle w:val="Hyperlink"/>
                  <w:i/>
                  <w:iCs/>
                  <w:noProof/>
                </w:rPr>
                <w:t>Planeación Estratégica: Fundamentos y Aplicaciones.</w:t>
              </w:r>
              <w:r w:rsidRPr="00725FD4">
                <w:rPr>
                  <w:rStyle w:val="Hyperlink"/>
                  <w:noProof/>
                </w:rPr>
                <w:t xml:space="preserve"> </w:t>
              </w:r>
              <w:r w:rsidRPr="00725FD4">
                <w:rPr>
                  <w:rStyle w:val="Hyperlink"/>
                  <w:noProof/>
                  <w:lang w:val="en-US"/>
                </w:rPr>
                <w:t>Brasil: MCGRAW-HILL INTERAMERICANA EDITORES.</w:t>
              </w:r>
            </w:p>
            <w:p w14:paraId="58CE4BCC" w14:textId="77777777" w:rsidR="003A5EF6" w:rsidRPr="00725FD4" w:rsidRDefault="003A5EF6">
              <w:pPr>
                <w:pStyle w:val="Bibliography"/>
                <w:ind w:left="720" w:hanging="720"/>
                <w:rPr>
                  <w:rStyle w:val="Hyperlink"/>
                  <w:noProof/>
                </w:rPr>
              </w:pPr>
              <w:r w:rsidRPr="00725FD4">
                <w:rPr>
                  <w:rStyle w:val="Hyperlink"/>
                  <w:noProof/>
                  <w:lang w:val="en-US"/>
                </w:rPr>
                <w:t xml:space="preserve">Nonaka, &amp; Takeuchi. (1995). The knowledge creating company: how Japanese companies create the dynamics of innovation. </w:t>
              </w:r>
              <w:r w:rsidRPr="00725FD4">
                <w:rPr>
                  <w:rStyle w:val="Hyperlink"/>
                  <w:i/>
                  <w:iCs/>
                  <w:noProof/>
                </w:rPr>
                <w:t>Oxford University Press, New York</w:t>
              </w:r>
              <w:r w:rsidRPr="00725FD4">
                <w:rPr>
                  <w:rStyle w:val="Hyperlink"/>
                  <w:noProof/>
                </w:rPr>
                <w:t>. Obtenido de Gestión del Conocimiento: https://www.praxisframework.org/es/library/nonaka-and-takeuchi</w:t>
              </w:r>
            </w:p>
            <w:p w14:paraId="7D3EB06A" w14:textId="77777777" w:rsidR="003A5EF6" w:rsidRPr="00725FD4" w:rsidRDefault="003A5EF6">
              <w:pPr>
                <w:pStyle w:val="Bibliography"/>
                <w:ind w:left="720" w:hanging="720"/>
                <w:rPr>
                  <w:rStyle w:val="Hyperlink"/>
                  <w:noProof/>
                </w:rPr>
              </w:pPr>
              <w:r w:rsidRPr="00F703B7">
                <w:rPr>
                  <w:rStyle w:val="Hyperlink"/>
                </w:rPr>
                <w:t xml:space="preserve">Smith, M. k. (4 de 04 de 2013). </w:t>
              </w:r>
              <w:r w:rsidRPr="00725FD4">
                <w:rPr>
                  <w:rStyle w:val="Hyperlink"/>
                  <w:i/>
                  <w:iCs/>
                  <w:noProof/>
                  <w:lang w:val="en-US"/>
                </w:rPr>
                <w:t>Peter Senge and the learning organization’, The encyclopedia of pedagogy and informal education.</w:t>
              </w:r>
              <w:r w:rsidRPr="00725FD4">
                <w:rPr>
                  <w:rStyle w:val="Hyperlink"/>
                  <w:noProof/>
                  <w:lang w:val="en-US"/>
                </w:rPr>
                <w:t xml:space="preserve"> </w:t>
              </w:r>
              <w:r w:rsidRPr="00725FD4">
                <w:rPr>
                  <w:rStyle w:val="Hyperlink"/>
                  <w:noProof/>
                </w:rPr>
                <w:t>Obtenido de Infield.org: https://infed.org/peter-senge-and-the-learning-organization/</w:t>
              </w:r>
            </w:p>
            <w:p w14:paraId="5967978A" w14:textId="77777777" w:rsidR="00DE56AD" w:rsidRDefault="003A5EF6" w:rsidP="0068161B">
              <w:pPr>
                <w:rPr>
                  <w:noProof/>
                </w:rPr>
              </w:pPr>
              <w:r>
                <w:rPr>
                  <w:noProof/>
                  <w:color w:val="2B579A"/>
                  <w:shd w:val="clear" w:color="auto" w:fill="E6E6E6"/>
                </w:rPr>
                <w:fldChar w:fldCharType="end"/>
              </w:r>
            </w:p>
          </w:sdtContent>
        </w:sdt>
      </w:sdtContent>
    </w:sdt>
    <w:p w14:paraId="376E54D8" w14:textId="77777777" w:rsidR="00FE272C" w:rsidRPr="00FE272C" w:rsidRDefault="00FE272C" w:rsidP="00FE272C"/>
    <w:p w14:paraId="553DC299" w14:textId="77777777" w:rsidR="00FE272C" w:rsidRPr="00FE272C" w:rsidRDefault="00FE272C" w:rsidP="00FE272C"/>
    <w:p w14:paraId="093E2AD8" w14:textId="77777777" w:rsidR="00FE272C" w:rsidRPr="00FE272C" w:rsidRDefault="00FE272C" w:rsidP="00FE272C"/>
    <w:p w14:paraId="265A8E6F" w14:textId="77777777" w:rsidR="00FE272C" w:rsidRPr="00FE272C" w:rsidRDefault="00FE272C" w:rsidP="00FE272C"/>
    <w:p w14:paraId="3E0CB358" w14:textId="77777777" w:rsidR="00FE272C" w:rsidRDefault="00FE272C" w:rsidP="00FE272C">
      <w:pPr>
        <w:rPr>
          <w:noProof/>
        </w:rPr>
      </w:pPr>
    </w:p>
    <w:p w14:paraId="0395E9E5" w14:textId="3FD1969F" w:rsidR="003D51DA" w:rsidRPr="000A515A" w:rsidRDefault="00FE272C" w:rsidP="00FE272C">
      <w:pPr>
        <w:tabs>
          <w:tab w:val="left" w:pos="1536"/>
        </w:tabs>
      </w:pPr>
      <w:r>
        <w:rPr>
          <w:noProof/>
        </w:rPr>
        <w:tab/>
      </w:r>
    </w:p>
    <w:sectPr w:rsidR="003D51DA" w:rsidRPr="000A515A" w:rsidSect="003D51DA"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RNANDO CUTIRE" w:date="2023-06-24T10:45:00Z" w:initials="FC">
    <w:p w14:paraId="68242B37" w14:textId="13BB16C1" w:rsidR="35CC760A" w:rsidRDefault="35CC760A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"mailto:danel.abrego@utp.ac.pa"</w:instrText>
      </w:r>
      <w:bookmarkStart w:id="1" w:name="_@_A56314E84A144D73AD0EA9AA757F2B24Z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1"/>
      <w:r w:rsidRPr="35CC760A">
        <w:rPr>
          <w:rStyle w:val="Mention"/>
          <w:noProof/>
        </w:rPr>
        <w:t>@DANEL ABREGO</w:t>
      </w:r>
      <w:r>
        <w:rPr>
          <w:color w:val="2B579A"/>
          <w:shd w:val="clear" w:color="auto" w:fill="E6E6E6"/>
        </w:rPr>
        <w:fldChar w:fldCharType="end"/>
      </w:r>
      <w:r>
        <w:t xml:space="preserve"> Agrega tu cédula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6" w:author="FERNANDO CUTIRE" w:date="2023-06-24T11:06:00Z" w:initials="FC">
    <w:p w14:paraId="74AB60BE" w14:textId="391DCE58" w:rsidR="2AB879FB" w:rsidRDefault="2AB879FB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"mailto:rafael.saenz@utp.ac.pa"</w:instrText>
      </w:r>
      <w:bookmarkStart w:id="7" w:name="_@_2D571067F278485E8FF6AA8F32C1A5F3Z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7"/>
      <w:r w:rsidRPr="2AB879FB">
        <w:rPr>
          <w:rStyle w:val="Mention"/>
          <w:noProof/>
        </w:rPr>
        <w:t>@RAFAEL SAENZ</w:t>
      </w:r>
      <w:r>
        <w:rPr>
          <w:color w:val="2B579A"/>
          <w:shd w:val="clear" w:color="auto" w:fill="E6E6E6"/>
        </w:rPr>
        <w:fldChar w:fldCharType="end"/>
      </w:r>
      <w:r>
        <w:t xml:space="preserve"> Dame el organigrama de CargoLink</w:t>
      </w:r>
      <w:r>
        <w:rPr>
          <w:rStyle w:val="CommentReference"/>
        </w:rPr>
        <w:annotationRef/>
      </w:r>
    </w:p>
  </w:comment>
  <w:comment w:id="16" w:author="FERNANDO CUTIRE" w:date="2023-06-24T11:05:00Z" w:initials="FC">
    <w:p w14:paraId="05D0000B" w14:textId="061B8A9A" w:rsidR="2AB879FB" w:rsidRDefault="2AB879FB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"mailto:danel.abrego@utp.ac.pa"</w:instrText>
      </w:r>
      <w:bookmarkStart w:id="17" w:name="_@_95993F2976CB4254BBB546FBB00AFD7BZ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17"/>
      <w:r w:rsidRPr="2AB879FB">
        <w:rPr>
          <w:rStyle w:val="Mention"/>
          <w:noProof/>
        </w:rPr>
        <w:t>@DANEL ABREGO</w:t>
      </w:r>
      <w:r>
        <w:rPr>
          <w:color w:val="2B579A"/>
          <w:shd w:val="clear" w:color="auto" w:fill="E6E6E6"/>
        </w:rPr>
        <w:fldChar w:fldCharType="end"/>
      </w:r>
      <w:r>
        <w:t xml:space="preserve">  Coloca tu conclusión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8" w:author="FERNANDO CUTIRE" w:date="2023-06-24T11:04:00Z" w:initials="FC">
    <w:p w14:paraId="73791157" w14:textId="551463AF" w:rsidR="2AB879FB" w:rsidRDefault="2AB879FB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"mailto:gabriel.diaz4@utp.ac.pa"</w:instrText>
      </w:r>
      <w:bookmarkStart w:id="19" w:name="_@_29F363C558724AD6850E98645A066463Z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19"/>
      <w:r w:rsidRPr="2AB879FB">
        <w:rPr>
          <w:rStyle w:val="Mention"/>
          <w:noProof/>
        </w:rPr>
        <w:t>@GABRIEL DIAZ</w:t>
      </w:r>
      <w:r>
        <w:rPr>
          <w:color w:val="2B579A"/>
          <w:shd w:val="clear" w:color="auto" w:fill="E6E6E6"/>
        </w:rPr>
        <w:fldChar w:fldCharType="end"/>
      </w:r>
      <w:r>
        <w:t xml:space="preserve">  Coloca tu conclusión</w:t>
      </w:r>
      <w:r>
        <w:rPr>
          <w:rStyle w:val="CommentReference"/>
        </w:rPr>
        <w:annotationRef/>
      </w:r>
    </w:p>
  </w:comment>
  <w:comment w:id="20" w:author="FERNANDO CUTIRE" w:date="2023-06-24T11:04:00Z" w:initials="FC">
    <w:p w14:paraId="160870CB" w14:textId="13B1E67C" w:rsidR="2AB879FB" w:rsidRDefault="2AB879FB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"mailto:carlos.lambrano2@utp.ac.pa"</w:instrText>
      </w:r>
      <w:bookmarkStart w:id="22" w:name="_@_63F3625C4A6E462488B6D318EC28106EZ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22"/>
      <w:r w:rsidRPr="2AB879FB">
        <w:rPr>
          <w:rStyle w:val="Mention"/>
          <w:noProof/>
        </w:rPr>
        <w:t>@CARLOS LAMBRANO</w:t>
      </w:r>
      <w:r>
        <w:rPr>
          <w:color w:val="2B579A"/>
          <w:shd w:val="clear" w:color="auto" w:fill="E6E6E6"/>
        </w:rPr>
        <w:fldChar w:fldCharType="end"/>
      </w:r>
      <w:r>
        <w:t xml:space="preserve"> Coloca tu conclusión</w:t>
      </w:r>
      <w:r>
        <w:rPr>
          <w:rStyle w:val="CommentReference"/>
        </w:rPr>
        <w:annotationRef/>
      </w:r>
    </w:p>
  </w:comment>
  <w:comment w:id="21" w:author="CARLOS LAMBRANO" w:date="2023-07-17T18:35:00Z" w:initials="CL">
    <w:p w14:paraId="6374E4FA" w14:textId="77777777" w:rsidR="00EB1D42" w:rsidRDefault="00EB1D42" w:rsidP="009F30F8">
      <w:pPr>
        <w:pStyle w:val="CommentText"/>
        <w:jc w:val="left"/>
      </w:pPr>
      <w:r>
        <w:rPr>
          <w:rStyle w:val="CommentReference"/>
        </w:rPr>
        <w:annotationRef/>
      </w:r>
      <w:r>
        <w:t>Voy</w:t>
      </w:r>
    </w:p>
  </w:comment>
  <w:comment w:id="23" w:author="FERNANDO CUTIRE" w:date="2023-06-24T11:04:00Z" w:initials="FC">
    <w:p w14:paraId="0444A6D9" w14:textId="3F6E1B13" w:rsidR="2AB879FB" w:rsidRDefault="2AB879FB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"mailto:rafael.saenz@utp.ac.pa"</w:instrText>
      </w:r>
      <w:bookmarkStart w:id="24" w:name="_@_6D394C21B05C497B908D704ABC7D0CFEZ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24"/>
      <w:r w:rsidRPr="2AB879FB">
        <w:rPr>
          <w:rStyle w:val="Mention"/>
          <w:noProof/>
        </w:rPr>
        <w:t>@RAFAEL SAENZ</w:t>
      </w:r>
      <w:r>
        <w:rPr>
          <w:color w:val="2B579A"/>
          <w:shd w:val="clear" w:color="auto" w:fill="E6E6E6"/>
        </w:rPr>
        <w:fldChar w:fldCharType="end"/>
      </w:r>
      <w:r>
        <w:t xml:space="preserve"> Coloca tu conclusión</w:t>
      </w:r>
      <w:r>
        <w:rPr>
          <w:rStyle w:val="CommentReference"/>
        </w:rPr>
        <w:annotationRef/>
      </w:r>
    </w:p>
  </w:comment>
  <w:comment w:id="25" w:author="FERNANDO CUTIRE" w:date="2023-06-24T11:04:00Z" w:initials="FC">
    <w:p w14:paraId="58EFD287" w14:textId="0000CB1B" w:rsidR="2AB879FB" w:rsidRDefault="2AB879FB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"mailto:gerardo.valderrama1@utp.ac.pa"</w:instrText>
      </w:r>
      <w:bookmarkStart w:id="26" w:name="_@_1B9D12B5F1D64B2AB0F241F548D7D7E6Z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26"/>
      <w:r w:rsidRPr="2AB879FB">
        <w:rPr>
          <w:rStyle w:val="Mention"/>
          <w:noProof/>
        </w:rPr>
        <w:t>@GERARDO VALDERRAMA</w:t>
      </w:r>
      <w:r>
        <w:rPr>
          <w:color w:val="2B579A"/>
          <w:shd w:val="clear" w:color="auto" w:fill="E6E6E6"/>
        </w:rPr>
        <w:fldChar w:fldCharType="end"/>
      </w:r>
      <w:r>
        <w:t xml:space="preserve">  Coloca tu conclusión</w:t>
      </w:r>
      <w:r>
        <w:rPr>
          <w:rStyle w:val="CommentReference"/>
        </w:rPr>
        <w:annotationRef/>
      </w:r>
    </w:p>
  </w:comment>
  <w:comment w:id="28" w:author="FERNANDO CUTIRE" w:date="2023-06-24T11:07:00Z" w:initials="FC">
    <w:p w14:paraId="1F7409E0" w14:textId="21821F5E" w:rsidR="2AB879FB" w:rsidRDefault="2AB879FB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"mailto:gabriel.diaz4@utp.ac.pa"</w:instrText>
      </w:r>
      <w:bookmarkStart w:id="29" w:name="_@_97BFB1C70FB34885AA26ECB6F1B40624Z"/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bookmarkEnd w:id="29"/>
      <w:r w:rsidRPr="2AB879FB">
        <w:rPr>
          <w:rStyle w:val="Mention"/>
          <w:noProof/>
        </w:rPr>
        <w:t>@GABRIEL DIAZ</w:t>
      </w:r>
      <w:r>
        <w:rPr>
          <w:color w:val="2B579A"/>
          <w:shd w:val="clear" w:color="auto" w:fill="E6E6E6"/>
        </w:rPr>
        <w:fldChar w:fldCharType="end"/>
      </w:r>
      <w:r>
        <w:t xml:space="preserve"> Si puedes agregar las referencias desde el word, que desde el online no me permite eliminarlas.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242B37" w15:done="1"/>
  <w15:commentEx w15:paraId="74AB60BE" w15:done="0"/>
  <w15:commentEx w15:paraId="05D0000B" w15:done="1"/>
  <w15:commentEx w15:paraId="73791157" w15:done="1"/>
  <w15:commentEx w15:paraId="160870CB" w15:done="0"/>
  <w15:commentEx w15:paraId="6374E4FA" w15:paraIdParent="160870CB" w15:done="0"/>
  <w15:commentEx w15:paraId="0444A6D9" w15:done="1"/>
  <w15:commentEx w15:paraId="58EFD287" w15:done="0"/>
  <w15:commentEx w15:paraId="1F7409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BD2ACB9" w16cex:dateUtc="2023-06-24T15:45:00Z"/>
  <w16cex:commentExtensible w16cex:durableId="61B9A8D0" w16cex:dateUtc="2023-06-24T16:06:00Z"/>
  <w16cex:commentExtensible w16cex:durableId="4F0E9B8D" w16cex:dateUtc="2023-06-24T16:05:00Z">
    <w16cex:extLst>
      <w16:ext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07-05T19:49:44Z">
              <cr:user userId="S::danel.abrego@utp.ac.pa::42642223-610e-4830-a820-43d933d7a62e" userProvider="AD" userName="DANEL ABREGO"/>
            </cr:reactionInfo>
          </cr:reaction>
        </cr:reactions>
      </w16:ext>
    </w16cex:extLst>
  </w16cex:commentExtensible>
  <w16cex:commentExtensible w16cex:durableId="711CDF86" w16cex:dateUtc="2023-06-24T16:04:00Z"/>
  <w16cex:commentExtensible w16cex:durableId="3BB392C6" w16cex:dateUtc="2023-06-24T16:04:00Z"/>
  <w16cex:commentExtensible w16cex:durableId="2860085D" w16cex:dateUtc="2023-07-17T23:35:00Z"/>
  <w16cex:commentExtensible w16cex:durableId="5EBB1287" w16cex:dateUtc="2023-06-24T16:04:00Z"/>
  <w16cex:commentExtensible w16cex:durableId="55CA98E3" w16cex:dateUtc="2023-06-24T16:04:00Z"/>
  <w16cex:commentExtensible w16cex:durableId="10299143" w16cex:dateUtc="2023-06-24T16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242B37" w16cid:durableId="1BD2ACB9"/>
  <w16cid:commentId w16cid:paraId="74AB60BE" w16cid:durableId="61B9A8D0"/>
  <w16cid:commentId w16cid:paraId="05D0000B" w16cid:durableId="4F0E9B8D"/>
  <w16cid:commentId w16cid:paraId="73791157" w16cid:durableId="711CDF86"/>
  <w16cid:commentId w16cid:paraId="160870CB" w16cid:durableId="3BB392C6"/>
  <w16cid:commentId w16cid:paraId="6374E4FA" w16cid:durableId="2860085D"/>
  <w16cid:commentId w16cid:paraId="0444A6D9" w16cid:durableId="5EBB1287"/>
  <w16cid:commentId w16cid:paraId="58EFD287" w16cid:durableId="55CA98E3"/>
  <w16cid:commentId w16cid:paraId="1F7409E0" w16cid:durableId="102991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8F55" w14:textId="77777777" w:rsidR="00E82DF4" w:rsidRDefault="00E82DF4" w:rsidP="0068161B">
      <w:r>
        <w:separator/>
      </w:r>
    </w:p>
    <w:p w14:paraId="16AF91F6" w14:textId="77777777" w:rsidR="00E82DF4" w:rsidRDefault="00E82DF4" w:rsidP="0068161B"/>
  </w:endnote>
  <w:endnote w:type="continuationSeparator" w:id="0">
    <w:p w14:paraId="78DE0650" w14:textId="77777777" w:rsidR="00E82DF4" w:rsidRDefault="00E82DF4" w:rsidP="0068161B">
      <w:r>
        <w:continuationSeparator/>
      </w:r>
    </w:p>
    <w:p w14:paraId="78A5227F" w14:textId="77777777" w:rsidR="00E82DF4" w:rsidRDefault="00E82DF4" w:rsidP="0068161B"/>
  </w:endnote>
  <w:endnote w:type="continuationNotice" w:id="1">
    <w:p w14:paraId="360813E0" w14:textId="77777777" w:rsidR="00E82DF4" w:rsidRDefault="00E82D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CA3F" w14:textId="77777777" w:rsidR="00031F94" w:rsidRPr="00031F94" w:rsidRDefault="00031F94" w:rsidP="0068161B">
    <w:pPr>
      <w:pStyle w:val="Footer"/>
    </w:pPr>
    <w:r w:rsidRPr="00031F94">
      <w:rPr>
        <w:lang w:val="es-ES"/>
      </w:rPr>
      <w:t xml:space="preserve">Página | </w:t>
    </w:r>
    <w:r w:rsidRPr="00031F94">
      <w:rPr>
        <w:color w:val="2B579A"/>
        <w:shd w:val="clear" w:color="auto" w:fill="E6E6E6"/>
      </w:rPr>
      <w:fldChar w:fldCharType="begin"/>
    </w:r>
    <w:r w:rsidRPr="00031F94">
      <w:instrText>PAGE   \* MERGEFORMAT</w:instrText>
    </w:r>
    <w:r w:rsidRPr="00031F94">
      <w:rPr>
        <w:color w:val="2B579A"/>
        <w:shd w:val="clear" w:color="auto" w:fill="E6E6E6"/>
      </w:rPr>
      <w:fldChar w:fldCharType="separate"/>
    </w:r>
    <w:r w:rsidR="00A352B9" w:rsidRPr="00A352B9">
      <w:rPr>
        <w:noProof/>
        <w:lang w:val="es-ES"/>
      </w:rPr>
      <w:t>14</w:t>
    </w:r>
    <w:r w:rsidRPr="00031F94">
      <w:rPr>
        <w:color w:val="2B579A"/>
        <w:shd w:val="clear" w:color="auto" w:fill="E6E6E6"/>
      </w:rPr>
      <w:fldChar w:fldCharType="end"/>
    </w:r>
    <w:r w:rsidRPr="00031F94">
      <w:rPr>
        <w:lang w:val="es-ES"/>
      </w:rPr>
      <w:t xml:space="preserve"> </w:t>
    </w:r>
  </w:p>
  <w:p w14:paraId="2F39C3CE" w14:textId="77777777" w:rsidR="00031F94" w:rsidRPr="00031F94" w:rsidRDefault="00031F94" w:rsidP="006816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1372144525"/>
      <w:docPartObj>
        <w:docPartGallery w:val="Page Numbers (Bottom of Page)"/>
        <w:docPartUnique/>
      </w:docPartObj>
    </w:sdtPr>
    <w:sdtEndPr>
      <w:rPr>
        <w:lang w:val="es-PA"/>
      </w:rPr>
    </w:sdtEndPr>
    <w:sdtContent>
      <w:p w14:paraId="788B7C21" w14:textId="77777777" w:rsidR="00BC5F04" w:rsidRPr="00BC5F04" w:rsidRDefault="00BC5F04" w:rsidP="0068161B">
        <w:pPr>
          <w:pStyle w:val="Footer"/>
        </w:pPr>
        <w:r w:rsidRPr="00BC5F04">
          <w:rPr>
            <w:lang w:val="es-ES"/>
          </w:rPr>
          <w:t xml:space="preserve">Página | </w:t>
        </w:r>
        <w:r w:rsidRPr="00BC5F04">
          <w:rPr>
            <w:color w:val="2B579A"/>
            <w:shd w:val="clear" w:color="auto" w:fill="E6E6E6"/>
          </w:rPr>
          <w:fldChar w:fldCharType="begin"/>
        </w:r>
        <w:r w:rsidRPr="00BC5F04">
          <w:instrText>PAGE   \* MERGEFORMAT</w:instrText>
        </w:r>
        <w:r w:rsidRPr="00BC5F04">
          <w:rPr>
            <w:color w:val="2B579A"/>
            <w:shd w:val="clear" w:color="auto" w:fill="E6E6E6"/>
          </w:rPr>
          <w:fldChar w:fldCharType="separate"/>
        </w:r>
        <w:r w:rsidR="00A352B9" w:rsidRPr="00A352B9">
          <w:rPr>
            <w:noProof/>
            <w:lang w:val="es-ES"/>
          </w:rPr>
          <w:t>12</w:t>
        </w:r>
        <w:r w:rsidRPr="00BC5F04">
          <w:rPr>
            <w:color w:val="2B579A"/>
            <w:shd w:val="clear" w:color="auto" w:fill="E6E6E6"/>
          </w:rPr>
          <w:fldChar w:fldCharType="end"/>
        </w:r>
      </w:p>
    </w:sdtContent>
  </w:sdt>
  <w:p w14:paraId="1A25E3AB" w14:textId="77777777" w:rsidR="000A515A" w:rsidRDefault="000A515A" w:rsidP="00681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057E7" w14:textId="77777777" w:rsidR="00E82DF4" w:rsidRDefault="00E82DF4" w:rsidP="0068161B">
      <w:r>
        <w:separator/>
      </w:r>
    </w:p>
    <w:p w14:paraId="00391263" w14:textId="77777777" w:rsidR="00E82DF4" w:rsidRDefault="00E82DF4" w:rsidP="0068161B"/>
  </w:footnote>
  <w:footnote w:type="continuationSeparator" w:id="0">
    <w:p w14:paraId="46DB6FBE" w14:textId="77777777" w:rsidR="00E82DF4" w:rsidRDefault="00E82DF4" w:rsidP="0068161B">
      <w:r>
        <w:continuationSeparator/>
      </w:r>
    </w:p>
    <w:p w14:paraId="6B5AA6C2" w14:textId="77777777" w:rsidR="00E82DF4" w:rsidRDefault="00E82DF4" w:rsidP="0068161B"/>
  </w:footnote>
  <w:footnote w:type="continuationNotice" w:id="1">
    <w:p w14:paraId="48A4E73B" w14:textId="77777777" w:rsidR="00E82DF4" w:rsidRDefault="00E82D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1722274952"/>
      <w:docPartObj>
        <w:docPartGallery w:val="Page Numbers (Top of Page)"/>
        <w:docPartUnique/>
      </w:docPartObj>
    </w:sdtPr>
    <w:sdtEndPr>
      <w:rPr>
        <w:lang w:val="es-PA"/>
      </w:rPr>
    </w:sdtEndPr>
    <w:sdtContent>
      <w:p w14:paraId="2C22C31C" w14:textId="01F91943" w:rsidR="00031F94" w:rsidRPr="004055C2" w:rsidRDefault="00031F94" w:rsidP="0068161B">
        <w:pPr>
          <w:pStyle w:val="Header"/>
          <w:rPr>
            <w:lang w:val="en-US"/>
          </w:rPr>
        </w:pPr>
        <w:r w:rsidRPr="004055C2">
          <w:rPr>
            <w:lang w:val="en-US"/>
          </w:rPr>
          <w:tab/>
        </w:r>
        <w:r w:rsidRPr="004055C2">
          <w:rPr>
            <w:lang w:val="en-US"/>
          </w:rPr>
          <w:tab/>
        </w:r>
        <w:r w:rsidRPr="004055C2">
          <w:rPr>
            <w:lang w:val="en-US"/>
          </w:rPr>
          <w:tab/>
        </w:r>
      </w:p>
    </w:sdtContent>
  </w:sdt>
  <w:p w14:paraId="4CA3D393" w14:textId="77777777" w:rsidR="00031F94" w:rsidRPr="004055C2" w:rsidRDefault="00031F94" w:rsidP="0068161B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78E3" w14:textId="77777777" w:rsidR="000E422F" w:rsidRPr="001730C6" w:rsidRDefault="000E422F" w:rsidP="0068161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EAE"/>
    <w:multiLevelType w:val="hybridMultilevel"/>
    <w:tmpl w:val="941C6C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D447"/>
    <w:multiLevelType w:val="hybridMultilevel"/>
    <w:tmpl w:val="FFFFFFFF"/>
    <w:lvl w:ilvl="0" w:tplc="FC3403B2">
      <w:start w:val="1"/>
      <w:numFmt w:val="decimal"/>
      <w:lvlText w:val="%1."/>
      <w:lvlJc w:val="left"/>
      <w:pPr>
        <w:ind w:left="720" w:hanging="360"/>
      </w:pPr>
    </w:lvl>
    <w:lvl w:ilvl="1" w:tplc="254E864C">
      <w:start w:val="1"/>
      <w:numFmt w:val="lowerLetter"/>
      <w:lvlText w:val="%2."/>
      <w:lvlJc w:val="left"/>
      <w:pPr>
        <w:ind w:left="1440" w:hanging="360"/>
      </w:pPr>
    </w:lvl>
    <w:lvl w:ilvl="2" w:tplc="87E83476">
      <w:start w:val="1"/>
      <w:numFmt w:val="lowerRoman"/>
      <w:lvlText w:val="%3."/>
      <w:lvlJc w:val="right"/>
      <w:pPr>
        <w:ind w:left="2160" w:hanging="180"/>
      </w:pPr>
    </w:lvl>
    <w:lvl w:ilvl="3" w:tplc="FCC488DA">
      <w:start w:val="1"/>
      <w:numFmt w:val="decimal"/>
      <w:lvlText w:val="%4."/>
      <w:lvlJc w:val="left"/>
      <w:pPr>
        <w:ind w:left="2880" w:hanging="360"/>
      </w:pPr>
    </w:lvl>
    <w:lvl w:ilvl="4" w:tplc="ADC048CC">
      <w:start w:val="1"/>
      <w:numFmt w:val="lowerLetter"/>
      <w:lvlText w:val="%5."/>
      <w:lvlJc w:val="left"/>
      <w:pPr>
        <w:ind w:left="3600" w:hanging="360"/>
      </w:pPr>
    </w:lvl>
    <w:lvl w:ilvl="5" w:tplc="48F427E6">
      <w:start w:val="1"/>
      <w:numFmt w:val="lowerRoman"/>
      <w:lvlText w:val="%6."/>
      <w:lvlJc w:val="right"/>
      <w:pPr>
        <w:ind w:left="4320" w:hanging="180"/>
      </w:pPr>
    </w:lvl>
    <w:lvl w:ilvl="6" w:tplc="FEB8952E">
      <w:start w:val="1"/>
      <w:numFmt w:val="decimal"/>
      <w:lvlText w:val="%7."/>
      <w:lvlJc w:val="left"/>
      <w:pPr>
        <w:ind w:left="5040" w:hanging="360"/>
      </w:pPr>
    </w:lvl>
    <w:lvl w:ilvl="7" w:tplc="8BE67092">
      <w:start w:val="1"/>
      <w:numFmt w:val="lowerLetter"/>
      <w:lvlText w:val="%8."/>
      <w:lvlJc w:val="left"/>
      <w:pPr>
        <w:ind w:left="5760" w:hanging="360"/>
      </w:pPr>
    </w:lvl>
    <w:lvl w:ilvl="8" w:tplc="0CBA9F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19F90"/>
    <w:multiLevelType w:val="hybridMultilevel"/>
    <w:tmpl w:val="FFFFFFFF"/>
    <w:lvl w:ilvl="0" w:tplc="B560D1E0">
      <w:start w:val="1"/>
      <w:numFmt w:val="decimal"/>
      <w:lvlText w:val="%1."/>
      <w:lvlJc w:val="left"/>
      <w:pPr>
        <w:ind w:left="720" w:hanging="360"/>
      </w:pPr>
    </w:lvl>
    <w:lvl w:ilvl="1" w:tplc="2E5A7D98">
      <w:start w:val="1"/>
      <w:numFmt w:val="lowerLetter"/>
      <w:lvlText w:val="%2."/>
      <w:lvlJc w:val="left"/>
      <w:pPr>
        <w:ind w:left="1440" w:hanging="360"/>
      </w:pPr>
    </w:lvl>
    <w:lvl w:ilvl="2" w:tplc="8C24D05A">
      <w:start w:val="1"/>
      <w:numFmt w:val="lowerRoman"/>
      <w:lvlText w:val="%3."/>
      <w:lvlJc w:val="right"/>
      <w:pPr>
        <w:ind w:left="2160" w:hanging="180"/>
      </w:pPr>
    </w:lvl>
    <w:lvl w:ilvl="3" w:tplc="C454489C">
      <w:start w:val="1"/>
      <w:numFmt w:val="decimal"/>
      <w:lvlText w:val="%4."/>
      <w:lvlJc w:val="left"/>
      <w:pPr>
        <w:ind w:left="2880" w:hanging="360"/>
      </w:pPr>
    </w:lvl>
    <w:lvl w:ilvl="4" w:tplc="DAD8349E">
      <w:start w:val="1"/>
      <w:numFmt w:val="lowerLetter"/>
      <w:lvlText w:val="%5."/>
      <w:lvlJc w:val="left"/>
      <w:pPr>
        <w:ind w:left="3600" w:hanging="360"/>
      </w:pPr>
    </w:lvl>
    <w:lvl w:ilvl="5" w:tplc="01E4CBB4">
      <w:start w:val="1"/>
      <w:numFmt w:val="lowerRoman"/>
      <w:lvlText w:val="%6."/>
      <w:lvlJc w:val="right"/>
      <w:pPr>
        <w:ind w:left="4320" w:hanging="180"/>
      </w:pPr>
    </w:lvl>
    <w:lvl w:ilvl="6" w:tplc="3872C1C6">
      <w:start w:val="1"/>
      <w:numFmt w:val="decimal"/>
      <w:lvlText w:val="%7."/>
      <w:lvlJc w:val="left"/>
      <w:pPr>
        <w:ind w:left="5040" w:hanging="360"/>
      </w:pPr>
    </w:lvl>
    <w:lvl w:ilvl="7" w:tplc="5B7E60A4">
      <w:start w:val="1"/>
      <w:numFmt w:val="lowerLetter"/>
      <w:lvlText w:val="%8."/>
      <w:lvlJc w:val="left"/>
      <w:pPr>
        <w:ind w:left="5760" w:hanging="360"/>
      </w:pPr>
    </w:lvl>
    <w:lvl w:ilvl="8" w:tplc="E5CE9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B4225"/>
    <w:multiLevelType w:val="multilevel"/>
    <w:tmpl w:val="9F40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BE157"/>
    <w:multiLevelType w:val="hybridMultilevel"/>
    <w:tmpl w:val="FFFFFFFF"/>
    <w:lvl w:ilvl="0" w:tplc="4BF4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3CB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447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C3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C8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8C8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AE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A8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B82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B6AA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360"/>
      </w:pPr>
    </w:lvl>
    <w:lvl w:ilvl="2">
      <w:start w:val="1"/>
      <w:numFmt w:val="decimal"/>
      <w:lvlText w:val="%1.%2.%3."/>
      <w:lvlJc w:val="left"/>
      <w:pPr>
        <w:ind w:left="1224" w:hanging="180"/>
      </w:pPr>
    </w:lvl>
    <w:lvl w:ilvl="3">
      <w:start w:val="1"/>
      <w:numFmt w:val="decimal"/>
      <w:lvlText w:val="%1.%2.%3.%4."/>
      <w:lvlJc w:val="left"/>
      <w:pPr>
        <w:ind w:left="1728" w:hanging="360"/>
      </w:pPr>
    </w:lvl>
    <w:lvl w:ilvl="4">
      <w:start w:val="1"/>
      <w:numFmt w:val="decimal"/>
      <w:lvlText w:val="%1.%2.%3.%4.%5."/>
      <w:lvlJc w:val="left"/>
      <w:pPr>
        <w:ind w:left="2232" w:hanging="360"/>
      </w:pPr>
    </w:lvl>
    <w:lvl w:ilvl="5">
      <w:start w:val="1"/>
      <w:numFmt w:val="decimal"/>
      <w:lvlText w:val="%1.%2.%3.%4.%5.%6."/>
      <w:lvlJc w:val="left"/>
      <w:pPr>
        <w:ind w:left="2736" w:hanging="18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decimal"/>
      <w:lvlText w:val="%1.%2.%3.%4.%5.%6.%7.%8."/>
      <w:lvlJc w:val="left"/>
      <w:pPr>
        <w:ind w:left="3744" w:hanging="360"/>
      </w:pPr>
    </w:lvl>
    <w:lvl w:ilvl="8">
      <w:start w:val="1"/>
      <w:numFmt w:val="decimal"/>
      <w:lvlText w:val="%1.%2.%3.%4.%5.%6.%7.%8.%9."/>
      <w:lvlJc w:val="left"/>
      <w:pPr>
        <w:ind w:left="4320" w:hanging="180"/>
      </w:pPr>
    </w:lvl>
  </w:abstractNum>
  <w:abstractNum w:abstractNumId="6" w15:restartNumberingAfterBreak="0">
    <w:nsid w:val="0E807119"/>
    <w:multiLevelType w:val="hybridMultilevel"/>
    <w:tmpl w:val="4CC2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E712A"/>
    <w:multiLevelType w:val="hybridMultilevel"/>
    <w:tmpl w:val="4B1CCBF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7935"/>
    <w:multiLevelType w:val="hybridMultilevel"/>
    <w:tmpl w:val="8F74EB68"/>
    <w:lvl w:ilvl="0" w:tplc="180A0011">
      <w:start w:val="1"/>
      <w:numFmt w:val="decimal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54AA8"/>
    <w:multiLevelType w:val="multilevel"/>
    <w:tmpl w:val="B33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D254A"/>
    <w:multiLevelType w:val="hybridMultilevel"/>
    <w:tmpl w:val="87F8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BA4B4"/>
    <w:multiLevelType w:val="hybridMultilevel"/>
    <w:tmpl w:val="FFFFFFFF"/>
    <w:lvl w:ilvl="0" w:tplc="EBBE9CE8">
      <w:start w:val="1"/>
      <w:numFmt w:val="decimal"/>
      <w:lvlText w:val="%1."/>
      <w:lvlJc w:val="left"/>
      <w:pPr>
        <w:ind w:left="720" w:hanging="360"/>
      </w:pPr>
    </w:lvl>
    <w:lvl w:ilvl="1" w:tplc="F0B29B08">
      <w:start w:val="1"/>
      <w:numFmt w:val="lowerLetter"/>
      <w:lvlText w:val="%2."/>
      <w:lvlJc w:val="left"/>
      <w:pPr>
        <w:ind w:left="1440" w:hanging="360"/>
      </w:pPr>
    </w:lvl>
    <w:lvl w:ilvl="2" w:tplc="FB8272D2">
      <w:start w:val="1"/>
      <w:numFmt w:val="lowerRoman"/>
      <w:lvlText w:val="%3."/>
      <w:lvlJc w:val="right"/>
      <w:pPr>
        <w:ind w:left="2160" w:hanging="180"/>
      </w:pPr>
    </w:lvl>
    <w:lvl w:ilvl="3" w:tplc="75D255A2">
      <w:start w:val="1"/>
      <w:numFmt w:val="decimal"/>
      <w:lvlText w:val="%4."/>
      <w:lvlJc w:val="left"/>
      <w:pPr>
        <w:ind w:left="2880" w:hanging="360"/>
      </w:pPr>
    </w:lvl>
    <w:lvl w:ilvl="4" w:tplc="8A06B14C">
      <w:start w:val="1"/>
      <w:numFmt w:val="lowerLetter"/>
      <w:lvlText w:val="%5."/>
      <w:lvlJc w:val="left"/>
      <w:pPr>
        <w:ind w:left="3600" w:hanging="360"/>
      </w:pPr>
    </w:lvl>
    <w:lvl w:ilvl="5" w:tplc="54DE1DF4">
      <w:start w:val="1"/>
      <w:numFmt w:val="lowerRoman"/>
      <w:lvlText w:val="%6."/>
      <w:lvlJc w:val="right"/>
      <w:pPr>
        <w:ind w:left="4320" w:hanging="180"/>
      </w:pPr>
    </w:lvl>
    <w:lvl w:ilvl="6" w:tplc="93046484">
      <w:start w:val="1"/>
      <w:numFmt w:val="decimal"/>
      <w:lvlText w:val="%7."/>
      <w:lvlJc w:val="left"/>
      <w:pPr>
        <w:ind w:left="5040" w:hanging="360"/>
      </w:pPr>
    </w:lvl>
    <w:lvl w:ilvl="7" w:tplc="B47EDB3A">
      <w:start w:val="1"/>
      <w:numFmt w:val="lowerLetter"/>
      <w:lvlText w:val="%8."/>
      <w:lvlJc w:val="left"/>
      <w:pPr>
        <w:ind w:left="5760" w:hanging="360"/>
      </w:pPr>
    </w:lvl>
    <w:lvl w:ilvl="8" w:tplc="BD469EE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8D9EC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360"/>
      </w:pPr>
    </w:lvl>
    <w:lvl w:ilvl="2">
      <w:start w:val="1"/>
      <w:numFmt w:val="decimal"/>
      <w:lvlText w:val="%1.%2.%3."/>
      <w:lvlJc w:val="left"/>
      <w:pPr>
        <w:ind w:left="1224" w:hanging="180"/>
      </w:pPr>
    </w:lvl>
    <w:lvl w:ilvl="3">
      <w:start w:val="1"/>
      <w:numFmt w:val="decimal"/>
      <w:lvlText w:val="%1.%2.%3.%4."/>
      <w:lvlJc w:val="left"/>
      <w:pPr>
        <w:ind w:left="1728" w:hanging="360"/>
      </w:pPr>
    </w:lvl>
    <w:lvl w:ilvl="4">
      <w:start w:val="1"/>
      <w:numFmt w:val="decimal"/>
      <w:lvlText w:val="%1.%2.%3.%4.%5."/>
      <w:lvlJc w:val="left"/>
      <w:pPr>
        <w:ind w:left="2232" w:hanging="360"/>
      </w:pPr>
    </w:lvl>
    <w:lvl w:ilvl="5">
      <w:start w:val="1"/>
      <w:numFmt w:val="decimal"/>
      <w:lvlText w:val="%1.%2.%3.%4.%5.%6."/>
      <w:lvlJc w:val="left"/>
      <w:pPr>
        <w:ind w:left="2736" w:hanging="18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decimal"/>
      <w:lvlText w:val="%1.%2.%3.%4.%5.%6.%7.%8."/>
      <w:lvlJc w:val="left"/>
      <w:pPr>
        <w:ind w:left="3744" w:hanging="360"/>
      </w:pPr>
    </w:lvl>
    <w:lvl w:ilvl="8">
      <w:start w:val="1"/>
      <w:numFmt w:val="decimal"/>
      <w:lvlText w:val="%1.%2.%3.%4.%5.%6.%7.%8.%9."/>
      <w:lvlJc w:val="left"/>
      <w:pPr>
        <w:ind w:left="4320" w:hanging="180"/>
      </w:pPr>
    </w:lvl>
  </w:abstractNum>
  <w:abstractNum w:abstractNumId="13" w15:restartNumberingAfterBreak="0">
    <w:nsid w:val="20C431C5"/>
    <w:multiLevelType w:val="hybridMultilevel"/>
    <w:tmpl w:val="223A7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DAA1A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360"/>
      </w:pPr>
    </w:lvl>
    <w:lvl w:ilvl="2">
      <w:start w:val="1"/>
      <w:numFmt w:val="decimal"/>
      <w:lvlText w:val="%1.%2.%3."/>
      <w:lvlJc w:val="left"/>
      <w:pPr>
        <w:ind w:left="1224" w:hanging="180"/>
      </w:pPr>
    </w:lvl>
    <w:lvl w:ilvl="3">
      <w:start w:val="1"/>
      <w:numFmt w:val="decimal"/>
      <w:lvlText w:val="%1.%2.%3.%4."/>
      <w:lvlJc w:val="left"/>
      <w:pPr>
        <w:ind w:left="1728" w:hanging="360"/>
      </w:pPr>
    </w:lvl>
    <w:lvl w:ilvl="4">
      <w:start w:val="1"/>
      <w:numFmt w:val="decimal"/>
      <w:lvlText w:val="%1.%2.%3.%4.%5."/>
      <w:lvlJc w:val="left"/>
      <w:pPr>
        <w:ind w:left="2232" w:hanging="360"/>
      </w:pPr>
    </w:lvl>
    <w:lvl w:ilvl="5">
      <w:start w:val="1"/>
      <w:numFmt w:val="decimal"/>
      <w:lvlText w:val="%1.%2.%3.%4.%5.%6."/>
      <w:lvlJc w:val="left"/>
      <w:pPr>
        <w:ind w:left="2736" w:hanging="18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decimal"/>
      <w:lvlText w:val="%1.%2.%3.%4.%5.%6.%7.%8."/>
      <w:lvlJc w:val="left"/>
      <w:pPr>
        <w:ind w:left="3744" w:hanging="360"/>
      </w:pPr>
    </w:lvl>
    <w:lvl w:ilvl="8">
      <w:start w:val="1"/>
      <w:numFmt w:val="decimal"/>
      <w:lvlText w:val="%1.%2.%3.%4.%5.%6.%7.%8.%9."/>
      <w:lvlJc w:val="left"/>
      <w:pPr>
        <w:ind w:left="4320" w:hanging="180"/>
      </w:pPr>
    </w:lvl>
  </w:abstractNum>
  <w:abstractNum w:abstractNumId="15" w15:restartNumberingAfterBreak="0">
    <w:nsid w:val="2C739CEA"/>
    <w:multiLevelType w:val="hybridMultilevel"/>
    <w:tmpl w:val="FFFFFFFF"/>
    <w:lvl w:ilvl="0" w:tplc="0D409432">
      <w:start w:val="1"/>
      <w:numFmt w:val="decimal"/>
      <w:lvlText w:val="%1."/>
      <w:lvlJc w:val="left"/>
      <w:pPr>
        <w:ind w:left="720" w:hanging="360"/>
      </w:pPr>
    </w:lvl>
    <w:lvl w:ilvl="1" w:tplc="DA86E190">
      <w:start w:val="1"/>
      <w:numFmt w:val="lowerLetter"/>
      <w:lvlText w:val="%2."/>
      <w:lvlJc w:val="left"/>
      <w:pPr>
        <w:ind w:left="1440" w:hanging="360"/>
      </w:pPr>
    </w:lvl>
    <w:lvl w:ilvl="2" w:tplc="D45203EA">
      <w:start w:val="1"/>
      <w:numFmt w:val="lowerRoman"/>
      <w:lvlText w:val="%3."/>
      <w:lvlJc w:val="right"/>
      <w:pPr>
        <w:ind w:left="2160" w:hanging="180"/>
      </w:pPr>
    </w:lvl>
    <w:lvl w:ilvl="3" w:tplc="60D09B2A">
      <w:start w:val="1"/>
      <w:numFmt w:val="decimal"/>
      <w:lvlText w:val="%4."/>
      <w:lvlJc w:val="left"/>
      <w:pPr>
        <w:ind w:left="2880" w:hanging="360"/>
      </w:pPr>
    </w:lvl>
    <w:lvl w:ilvl="4" w:tplc="45BED7E2">
      <w:start w:val="1"/>
      <w:numFmt w:val="lowerLetter"/>
      <w:lvlText w:val="%5."/>
      <w:lvlJc w:val="left"/>
      <w:pPr>
        <w:ind w:left="3600" w:hanging="360"/>
      </w:pPr>
    </w:lvl>
    <w:lvl w:ilvl="5" w:tplc="A22C1378">
      <w:start w:val="1"/>
      <w:numFmt w:val="lowerRoman"/>
      <w:lvlText w:val="%6."/>
      <w:lvlJc w:val="right"/>
      <w:pPr>
        <w:ind w:left="4320" w:hanging="180"/>
      </w:pPr>
    </w:lvl>
    <w:lvl w:ilvl="6" w:tplc="4E6E22CA">
      <w:start w:val="1"/>
      <w:numFmt w:val="decimal"/>
      <w:lvlText w:val="%7."/>
      <w:lvlJc w:val="left"/>
      <w:pPr>
        <w:ind w:left="5040" w:hanging="360"/>
      </w:pPr>
    </w:lvl>
    <w:lvl w:ilvl="7" w:tplc="217E502C">
      <w:start w:val="1"/>
      <w:numFmt w:val="lowerLetter"/>
      <w:lvlText w:val="%8."/>
      <w:lvlJc w:val="left"/>
      <w:pPr>
        <w:ind w:left="5760" w:hanging="360"/>
      </w:pPr>
    </w:lvl>
    <w:lvl w:ilvl="8" w:tplc="39CCA33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DE6D6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10EFB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360"/>
      </w:pPr>
    </w:lvl>
    <w:lvl w:ilvl="2">
      <w:start w:val="1"/>
      <w:numFmt w:val="decimal"/>
      <w:lvlText w:val="%1.%2.%3."/>
      <w:lvlJc w:val="left"/>
      <w:pPr>
        <w:ind w:left="1224" w:hanging="180"/>
      </w:pPr>
    </w:lvl>
    <w:lvl w:ilvl="3">
      <w:start w:val="1"/>
      <w:numFmt w:val="decimal"/>
      <w:lvlText w:val="%1.%2.%3.%4."/>
      <w:lvlJc w:val="left"/>
      <w:pPr>
        <w:ind w:left="1728" w:hanging="360"/>
      </w:pPr>
    </w:lvl>
    <w:lvl w:ilvl="4">
      <w:start w:val="1"/>
      <w:numFmt w:val="decimal"/>
      <w:lvlText w:val="%1.%2.%3.%4.%5."/>
      <w:lvlJc w:val="left"/>
      <w:pPr>
        <w:ind w:left="2232" w:hanging="360"/>
      </w:pPr>
    </w:lvl>
    <w:lvl w:ilvl="5">
      <w:start w:val="1"/>
      <w:numFmt w:val="decimal"/>
      <w:lvlText w:val="%1.%2.%3.%4.%5.%6."/>
      <w:lvlJc w:val="left"/>
      <w:pPr>
        <w:ind w:left="2736" w:hanging="18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decimal"/>
      <w:lvlText w:val="%1.%2.%3.%4.%5.%6.%7.%8."/>
      <w:lvlJc w:val="left"/>
      <w:pPr>
        <w:ind w:left="3744" w:hanging="360"/>
      </w:pPr>
    </w:lvl>
    <w:lvl w:ilvl="8">
      <w:start w:val="1"/>
      <w:numFmt w:val="decimal"/>
      <w:lvlText w:val="%1.%2.%3.%4.%5.%6.%7.%8.%9."/>
      <w:lvlJc w:val="left"/>
      <w:pPr>
        <w:ind w:left="4320" w:hanging="180"/>
      </w:pPr>
    </w:lvl>
  </w:abstractNum>
  <w:abstractNum w:abstractNumId="18" w15:restartNumberingAfterBreak="0">
    <w:nsid w:val="2FD65BE5"/>
    <w:multiLevelType w:val="hybridMultilevel"/>
    <w:tmpl w:val="71FEA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3BCE1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360"/>
      </w:pPr>
    </w:lvl>
    <w:lvl w:ilvl="2">
      <w:start w:val="1"/>
      <w:numFmt w:val="decimal"/>
      <w:lvlText w:val="%1.%2.%3."/>
      <w:lvlJc w:val="left"/>
      <w:pPr>
        <w:ind w:left="1224" w:hanging="180"/>
      </w:pPr>
    </w:lvl>
    <w:lvl w:ilvl="3">
      <w:start w:val="1"/>
      <w:numFmt w:val="decimal"/>
      <w:lvlText w:val="%1.%2.%3.%4."/>
      <w:lvlJc w:val="left"/>
      <w:pPr>
        <w:ind w:left="1728" w:hanging="360"/>
      </w:pPr>
    </w:lvl>
    <w:lvl w:ilvl="4">
      <w:start w:val="1"/>
      <w:numFmt w:val="decimal"/>
      <w:lvlText w:val="%1.%2.%3.%4.%5."/>
      <w:lvlJc w:val="left"/>
      <w:pPr>
        <w:ind w:left="2232" w:hanging="360"/>
      </w:pPr>
    </w:lvl>
    <w:lvl w:ilvl="5">
      <w:start w:val="1"/>
      <w:numFmt w:val="decimal"/>
      <w:lvlText w:val="%1.%2.%3.%4.%5.%6."/>
      <w:lvlJc w:val="left"/>
      <w:pPr>
        <w:ind w:left="2736" w:hanging="18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decimal"/>
      <w:lvlText w:val="%1.%2.%3.%4.%5.%6.%7.%8."/>
      <w:lvlJc w:val="left"/>
      <w:pPr>
        <w:ind w:left="3744" w:hanging="360"/>
      </w:pPr>
    </w:lvl>
    <w:lvl w:ilvl="8">
      <w:start w:val="1"/>
      <w:numFmt w:val="decimal"/>
      <w:lvlText w:val="%1.%2.%3.%4.%5.%6.%7.%8.%9."/>
      <w:lvlJc w:val="left"/>
      <w:pPr>
        <w:ind w:left="4320" w:hanging="180"/>
      </w:pPr>
    </w:lvl>
  </w:abstractNum>
  <w:abstractNum w:abstractNumId="20" w15:restartNumberingAfterBreak="0">
    <w:nsid w:val="307DD66C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360"/>
      </w:pPr>
    </w:lvl>
    <w:lvl w:ilvl="2">
      <w:start w:val="1"/>
      <w:numFmt w:val="decimal"/>
      <w:lvlText w:val="%1.%2.%3."/>
      <w:lvlJc w:val="left"/>
      <w:pPr>
        <w:ind w:left="1224" w:hanging="180"/>
      </w:pPr>
    </w:lvl>
    <w:lvl w:ilvl="3">
      <w:start w:val="1"/>
      <w:numFmt w:val="decimal"/>
      <w:lvlText w:val="%1.%2.%3.%4."/>
      <w:lvlJc w:val="left"/>
      <w:pPr>
        <w:ind w:left="1728" w:hanging="360"/>
      </w:pPr>
    </w:lvl>
    <w:lvl w:ilvl="4">
      <w:start w:val="1"/>
      <w:numFmt w:val="decimal"/>
      <w:lvlText w:val="%1.%2.%3.%4.%5."/>
      <w:lvlJc w:val="left"/>
      <w:pPr>
        <w:ind w:left="2232" w:hanging="360"/>
      </w:pPr>
    </w:lvl>
    <w:lvl w:ilvl="5">
      <w:start w:val="1"/>
      <w:numFmt w:val="decimal"/>
      <w:lvlText w:val="%1.%2.%3.%4.%5.%6."/>
      <w:lvlJc w:val="left"/>
      <w:pPr>
        <w:ind w:left="2736" w:hanging="18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decimal"/>
      <w:lvlText w:val="%1.%2.%3.%4.%5.%6.%7.%8."/>
      <w:lvlJc w:val="left"/>
      <w:pPr>
        <w:ind w:left="3744" w:hanging="360"/>
      </w:pPr>
    </w:lvl>
    <w:lvl w:ilvl="8">
      <w:start w:val="1"/>
      <w:numFmt w:val="decimal"/>
      <w:lvlText w:val="%1.%2.%3.%4.%5.%6.%7.%8.%9."/>
      <w:lvlJc w:val="left"/>
      <w:pPr>
        <w:ind w:left="4320" w:hanging="180"/>
      </w:pPr>
    </w:lvl>
  </w:abstractNum>
  <w:abstractNum w:abstractNumId="21" w15:restartNumberingAfterBreak="0">
    <w:nsid w:val="308A0E38"/>
    <w:multiLevelType w:val="hybridMultilevel"/>
    <w:tmpl w:val="FFFFFFFF"/>
    <w:lvl w:ilvl="0" w:tplc="208CF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83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EE7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AB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8E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C1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02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068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CC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F23BE8"/>
    <w:multiLevelType w:val="multilevel"/>
    <w:tmpl w:val="134EFD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CC2033"/>
    <w:multiLevelType w:val="hybridMultilevel"/>
    <w:tmpl w:val="132A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E5112"/>
    <w:multiLevelType w:val="hybridMultilevel"/>
    <w:tmpl w:val="8F981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7A3238"/>
    <w:multiLevelType w:val="hybridMultilevel"/>
    <w:tmpl w:val="B2C0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35536"/>
    <w:multiLevelType w:val="hybridMultilevel"/>
    <w:tmpl w:val="6F440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AE41E"/>
    <w:multiLevelType w:val="hybridMultilevel"/>
    <w:tmpl w:val="FFFFFFFF"/>
    <w:lvl w:ilvl="0" w:tplc="662AB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6C4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AE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A2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0B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A8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8B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A7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E0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87F21"/>
    <w:multiLevelType w:val="hybridMultilevel"/>
    <w:tmpl w:val="C328907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2EAE6"/>
    <w:multiLevelType w:val="hybridMultilevel"/>
    <w:tmpl w:val="FFFFFFFF"/>
    <w:lvl w:ilvl="0" w:tplc="5AAA96D6">
      <w:start w:val="1"/>
      <w:numFmt w:val="decimal"/>
      <w:lvlText w:val="%1."/>
      <w:lvlJc w:val="left"/>
      <w:pPr>
        <w:ind w:left="720" w:hanging="360"/>
      </w:pPr>
    </w:lvl>
    <w:lvl w:ilvl="1" w:tplc="250CBFF0">
      <w:start w:val="1"/>
      <w:numFmt w:val="lowerLetter"/>
      <w:lvlText w:val="%2."/>
      <w:lvlJc w:val="left"/>
      <w:pPr>
        <w:ind w:left="1440" w:hanging="360"/>
      </w:pPr>
    </w:lvl>
    <w:lvl w:ilvl="2" w:tplc="DFF42DAC">
      <w:start w:val="1"/>
      <w:numFmt w:val="lowerRoman"/>
      <w:lvlText w:val="%3."/>
      <w:lvlJc w:val="right"/>
      <w:pPr>
        <w:ind w:left="2160" w:hanging="180"/>
      </w:pPr>
    </w:lvl>
    <w:lvl w:ilvl="3" w:tplc="69F6813E">
      <w:start w:val="1"/>
      <w:numFmt w:val="decimal"/>
      <w:lvlText w:val="%4."/>
      <w:lvlJc w:val="left"/>
      <w:pPr>
        <w:ind w:left="2880" w:hanging="360"/>
      </w:pPr>
    </w:lvl>
    <w:lvl w:ilvl="4" w:tplc="B0787FE2">
      <w:start w:val="1"/>
      <w:numFmt w:val="lowerLetter"/>
      <w:lvlText w:val="%5."/>
      <w:lvlJc w:val="left"/>
      <w:pPr>
        <w:ind w:left="3600" w:hanging="360"/>
      </w:pPr>
    </w:lvl>
    <w:lvl w:ilvl="5" w:tplc="9A24C002">
      <w:start w:val="1"/>
      <w:numFmt w:val="lowerRoman"/>
      <w:lvlText w:val="%6."/>
      <w:lvlJc w:val="right"/>
      <w:pPr>
        <w:ind w:left="4320" w:hanging="180"/>
      </w:pPr>
    </w:lvl>
    <w:lvl w:ilvl="6" w:tplc="B330D8C2">
      <w:start w:val="1"/>
      <w:numFmt w:val="decimal"/>
      <w:lvlText w:val="%7."/>
      <w:lvlJc w:val="left"/>
      <w:pPr>
        <w:ind w:left="5040" w:hanging="360"/>
      </w:pPr>
    </w:lvl>
    <w:lvl w:ilvl="7" w:tplc="43AA260E">
      <w:start w:val="1"/>
      <w:numFmt w:val="lowerLetter"/>
      <w:lvlText w:val="%8."/>
      <w:lvlJc w:val="left"/>
      <w:pPr>
        <w:ind w:left="5760" w:hanging="360"/>
      </w:pPr>
    </w:lvl>
    <w:lvl w:ilvl="8" w:tplc="64FCA1E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43C3A"/>
    <w:multiLevelType w:val="multilevel"/>
    <w:tmpl w:val="56C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FD30B3"/>
    <w:multiLevelType w:val="multilevel"/>
    <w:tmpl w:val="16CE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D26C4E"/>
    <w:multiLevelType w:val="hybridMultilevel"/>
    <w:tmpl w:val="E9E2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5B8B6"/>
    <w:multiLevelType w:val="hybridMultilevel"/>
    <w:tmpl w:val="FFFFFFFF"/>
    <w:lvl w:ilvl="0" w:tplc="BA26DD8C">
      <w:start w:val="1"/>
      <w:numFmt w:val="decimal"/>
      <w:lvlText w:val="%1."/>
      <w:lvlJc w:val="left"/>
      <w:pPr>
        <w:ind w:left="720" w:hanging="360"/>
      </w:pPr>
    </w:lvl>
    <w:lvl w:ilvl="1" w:tplc="F7E82D16">
      <w:start w:val="1"/>
      <w:numFmt w:val="lowerLetter"/>
      <w:lvlText w:val="%2."/>
      <w:lvlJc w:val="left"/>
      <w:pPr>
        <w:ind w:left="1440" w:hanging="360"/>
      </w:pPr>
    </w:lvl>
    <w:lvl w:ilvl="2" w:tplc="F9C254F0">
      <w:start w:val="1"/>
      <w:numFmt w:val="lowerRoman"/>
      <w:lvlText w:val="%3."/>
      <w:lvlJc w:val="right"/>
      <w:pPr>
        <w:ind w:left="2160" w:hanging="180"/>
      </w:pPr>
    </w:lvl>
    <w:lvl w:ilvl="3" w:tplc="F858EDC6">
      <w:start w:val="1"/>
      <w:numFmt w:val="decimal"/>
      <w:lvlText w:val="%4."/>
      <w:lvlJc w:val="left"/>
      <w:pPr>
        <w:ind w:left="2880" w:hanging="360"/>
      </w:pPr>
    </w:lvl>
    <w:lvl w:ilvl="4" w:tplc="54FCC548">
      <w:start w:val="1"/>
      <w:numFmt w:val="lowerLetter"/>
      <w:lvlText w:val="%5."/>
      <w:lvlJc w:val="left"/>
      <w:pPr>
        <w:ind w:left="3600" w:hanging="360"/>
      </w:pPr>
    </w:lvl>
    <w:lvl w:ilvl="5" w:tplc="FC028688">
      <w:start w:val="1"/>
      <w:numFmt w:val="lowerRoman"/>
      <w:lvlText w:val="%6."/>
      <w:lvlJc w:val="right"/>
      <w:pPr>
        <w:ind w:left="4320" w:hanging="180"/>
      </w:pPr>
    </w:lvl>
    <w:lvl w:ilvl="6" w:tplc="6F520A4E">
      <w:start w:val="1"/>
      <w:numFmt w:val="decimal"/>
      <w:lvlText w:val="%7."/>
      <w:lvlJc w:val="left"/>
      <w:pPr>
        <w:ind w:left="5040" w:hanging="360"/>
      </w:pPr>
    </w:lvl>
    <w:lvl w:ilvl="7" w:tplc="8F4A811A">
      <w:start w:val="1"/>
      <w:numFmt w:val="lowerLetter"/>
      <w:lvlText w:val="%8."/>
      <w:lvlJc w:val="left"/>
      <w:pPr>
        <w:ind w:left="5760" w:hanging="360"/>
      </w:pPr>
    </w:lvl>
    <w:lvl w:ilvl="8" w:tplc="67CA11C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8C6DC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360"/>
      </w:pPr>
    </w:lvl>
    <w:lvl w:ilvl="2">
      <w:start w:val="1"/>
      <w:numFmt w:val="decimal"/>
      <w:lvlText w:val="%1.%2.%3."/>
      <w:lvlJc w:val="left"/>
      <w:pPr>
        <w:ind w:left="1224" w:hanging="180"/>
      </w:pPr>
    </w:lvl>
    <w:lvl w:ilvl="3">
      <w:start w:val="1"/>
      <w:numFmt w:val="decimal"/>
      <w:lvlText w:val="%1.%2.%3.%4."/>
      <w:lvlJc w:val="left"/>
      <w:pPr>
        <w:ind w:left="1728" w:hanging="360"/>
      </w:pPr>
    </w:lvl>
    <w:lvl w:ilvl="4">
      <w:start w:val="1"/>
      <w:numFmt w:val="decimal"/>
      <w:lvlText w:val="%1.%2.%3.%4.%5."/>
      <w:lvlJc w:val="left"/>
      <w:pPr>
        <w:ind w:left="2232" w:hanging="360"/>
      </w:pPr>
    </w:lvl>
    <w:lvl w:ilvl="5">
      <w:start w:val="1"/>
      <w:numFmt w:val="decimal"/>
      <w:lvlText w:val="%1.%2.%3.%4.%5.%6."/>
      <w:lvlJc w:val="left"/>
      <w:pPr>
        <w:ind w:left="2736" w:hanging="18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decimal"/>
      <w:lvlText w:val="%1.%2.%3.%4.%5.%6.%7.%8."/>
      <w:lvlJc w:val="left"/>
      <w:pPr>
        <w:ind w:left="3744" w:hanging="360"/>
      </w:pPr>
    </w:lvl>
    <w:lvl w:ilvl="8">
      <w:start w:val="1"/>
      <w:numFmt w:val="decimal"/>
      <w:lvlText w:val="%1.%2.%3.%4.%5.%6.%7.%8.%9."/>
      <w:lvlJc w:val="left"/>
      <w:pPr>
        <w:ind w:left="4320" w:hanging="180"/>
      </w:pPr>
    </w:lvl>
  </w:abstractNum>
  <w:abstractNum w:abstractNumId="35" w15:restartNumberingAfterBreak="0">
    <w:nsid w:val="69BC1078"/>
    <w:multiLevelType w:val="hybridMultilevel"/>
    <w:tmpl w:val="E658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76656"/>
    <w:multiLevelType w:val="multilevel"/>
    <w:tmpl w:val="E640E1E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B0A9245"/>
    <w:multiLevelType w:val="hybridMultilevel"/>
    <w:tmpl w:val="FFFFFFFF"/>
    <w:lvl w:ilvl="0" w:tplc="9D1CB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F2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608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A7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84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AF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62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0B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41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3F4C23"/>
    <w:multiLevelType w:val="multilevel"/>
    <w:tmpl w:val="3E3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444452"/>
    <w:multiLevelType w:val="multilevel"/>
    <w:tmpl w:val="96B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5BAB3F"/>
    <w:multiLevelType w:val="hybridMultilevel"/>
    <w:tmpl w:val="FFFFFFFF"/>
    <w:lvl w:ilvl="0" w:tplc="7CF2B066">
      <w:start w:val="1"/>
      <w:numFmt w:val="decimal"/>
      <w:lvlText w:val="%1."/>
      <w:lvlJc w:val="left"/>
      <w:pPr>
        <w:ind w:left="720" w:hanging="360"/>
      </w:pPr>
    </w:lvl>
    <w:lvl w:ilvl="1" w:tplc="D706BDA8">
      <w:start w:val="1"/>
      <w:numFmt w:val="lowerLetter"/>
      <w:lvlText w:val="%2."/>
      <w:lvlJc w:val="left"/>
      <w:pPr>
        <w:ind w:left="1440" w:hanging="360"/>
      </w:pPr>
    </w:lvl>
    <w:lvl w:ilvl="2" w:tplc="61128BE4">
      <w:start w:val="1"/>
      <w:numFmt w:val="lowerRoman"/>
      <w:lvlText w:val="%3."/>
      <w:lvlJc w:val="right"/>
      <w:pPr>
        <w:ind w:left="2160" w:hanging="180"/>
      </w:pPr>
    </w:lvl>
    <w:lvl w:ilvl="3" w:tplc="5630F250">
      <w:start w:val="1"/>
      <w:numFmt w:val="decimal"/>
      <w:lvlText w:val="%4."/>
      <w:lvlJc w:val="left"/>
      <w:pPr>
        <w:ind w:left="2880" w:hanging="360"/>
      </w:pPr>
    </w:lvl>
    <w:lvl w:ilvl="4" w:tplc="8FD20552">
      <w:start w:val="1"/>
      <w:numFmt w:val="lowerLetter"/>
      <w:lvlText w:val="%5."/>
      <w:lvlJc w:val="left"/>
      <w:pPr>
        <w:ind w:left="3600" w:hanging="360"/>
      </w:pPr>
    </w:lvl>
    <w:lvl w:ilvl="5" w:tplc="702E13EA">
      <w:start w:val="1"/>
      <w:numFmt w:val="lowerRoman"/>
      <w:lvlText w:val="%6."/>
      <w:lvlJc w:val="right"/>
      <w:pPr>
        <w:ind w:left="4320" w:hanging="180"/>
      </w:pPr>
    </w:lvl>
    <w:lvl w:ilvl="6" w:tplc="3FEA8366">
      <w:start w:val="1"/>
      <w:numFmt w:val="decimal"/>
      <w:lvlText w:val="%7."/>
      <w:lvlJc w:val="left"/>
      <w:pPr>
        <w:ind w:left="5040" w:hanging="360"/>
      </w:pPr>
    </w:lvl>
    <w:lvl w:ilvl="7" w:tplc="7AB85A3E">
      <w:start w:val="1"/>
      <w:numFmt w:val="lowerLetter"/>
      <w:lvlText w:val="%8."/>
      <w:lvlJc w:val="left"/>
      <w:pPr>
        <w:ind w:left="5760" w:hanging="360"/>
      </w:pPr>
    </w:lvl>
    <w:lvl w:ilvl="8" w:tplc="8CEE180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64136"/>
    <w:multiLevelType w:val="hybridMultilevel"/>
    <w:tmpl w:val="FFFFFFFF"/>
    <w:lvl w:ilvl="0" w:tplc="138AF668">
      <w:start w:val="1"/>
      <w:numFmt w:val="decimal"/>
      <w:lvlText w:val="%1."/>
      <w:lvlJc w:val="left"/>
      <w:pPr>
        <w:ind w:left="720" w:hanging="360"/>
      </w:pPr>
    </w:lvl>
    <w:lvl w:ilvl="1" w:tplc="AAC83C8E">
      <w:start w:val="1"/>
      <w:numFmt w:val="lowerLetter"/>
      <w:lvlText w:val="%2."/>
      <w:lvlJc w:val="left"/>
      <w:pPr>
        <w:ind w:left="1440" w:hanging="360"/>
      </w:pPr>
    </w:lvl>
    <w:lvl w:ilvl="2" w:tplc="936E6D3E">
      <w:start w:val="1"/>
      <w:numFmt w:val="lowerRoman"/>
      <w:lvlText w:val="%3."/>
      <w:lvlJc w:val="right"/>
      <w:pPr>
        <w:ind w:left="2160" w:hanging="180"/>
      </w:pPr>
    </w:lvl>
    <w:lvl w:ilvl="3" w:tplc="86E45FE2">
      <w:start w:val="1"/>
      <w:numFmt w:val="decimal"/>
      <w:lvlText w:val="%4."/>
      <w:lvlJc w:val="left"/>
      <w:pPr>
        <w:ind w:left="2880" w:hanging="360"/>
      </w:pPr>
    </w:lvl>
    <w:lvl w:ilvl="4" w:tplc="EF22777A">
      <w:start w:val="1"/>
      <w:numFmt w:val="lowerLetter"/>
      <w:lvlText w:val="%5."/>
      <w:lvlJc w:val="left"/>
      <w:pPr>
        <w:ind w:left="3600" w:hanging="360"/>
      </w:pPr>
    </w:lvl>
    <w:lvl w:ilvl="5" w:tplc="DDE2EBC4">
      <w:start w:val="1"/>
      <w:numFmt w:val="lowerRoman"/>
      <w:lvlText w:val="%6."/>
      <w:lvlJc w:val="right"/>
      <w:pPr>
        <w:ind w:left="4320" w:hanging="180"/>
      </w:pPr>
    </w:lvl>
    <w:lvl w:ilvl="6" w:tplc="759EA700">
      <w:start w:val="1"/>
      <w:numFmt w:val="decimal"/>
      <w:lvlText w:val="%7."/>
      <w:lvlJc w:val="left"/>
      <w:pPr>
        <w:ind w:left="5040" w:hanging="360"/>
      </w:pPr>
    </w:lvl>
    <w:lvl w:ilvl="7" w:tplc="4FC6DDFC">
      <w:start w:val="1"/>
      <w:numFmt w:val="lowerLetter"/>
      <w:lvlText w:val="%8."/>
      <w:lvlJc w:val="left"/>
      <w:pPr>
        <w:ind w:left="5760" w:hanging="360"/>
      </w:pPr>
    </w:lvl>
    <w:lvl w:ilvl="8" w:tplc="C0FE86F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A2EDE"/>
    <w:multiLevelType w:val="hybridMultilevel"/>
    <w:tmpl w:val="5CB607F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9A0CDE"/>
    <w:multiLevelType w:val="hybridMultilevel"/>
    <w:tmpl w:val="FFFFFFFF"/>
    <w:lvl w:ilvl="0" w:tplc="9E18A786">
      <w:start w:val="1"/>
      <w:numFmt w:val="decimal"/>
      <w:lvlText w:val="%1."/>
      <w:lvlJc w:val="left"/>
      <w:pPr>
        <w:ind w:left="720" w:hanging="360"/>
      </w:pPr>
    </w:lvl>
    <w:lvl w:ilvl="1" w:tplc="583C6BF0">
      <w:start w:val="1"/>
      <w:numFmt w:val="lowerLetter"/>
      <w:lvlText w:val="%2."/>
      <w:lvlJc w:val="left"/>
      <w:pPr>
        <w:ind w:left="1440" w:hanging="360"/>
      </w:pPr>
    </w:lvl>
    <w:lvl w:ilvl="2" w:tplc="70584648">
      <w:start w:val="1"/>
      <w:numFmt w:val="lowerRoman"/>
      <w:lvlText w:val="%3."/>
      <w:lvlJc w:val="right"/>
      <w:pPr>
        <w:ind w:left="2160" w:hanging="180"/>
      </w:pPr>
    </w:lvl>
    <w:lvl w:ilvl="3" w:tplc="9AD8F914">
      <w:start w:val="1"/>
      <w:numFmt w:val="decimal"/>
      <w:lvlText w:val="%4."/>
      <w:lvlJc w:val="left"/>
      <w:pPr>
        <w:ind w:left="2880" w:hanging="360"/>
      </w:pPr>
    </w:lvl>
    <w:lvl w:ilvl="4" w:tplc="1646FFEE">
      <w:start w:val="1"/>
      <w:numFmt w:val="lowerLetter"/>
      <w:lvlText w:val="%5."/>
      <w:lvlJc w:val="left"/>
      <w:pPr>
        <w:ind w:left="3600" w:hanging="360"/>
      </w:pPr>
    </w:lvl>
    <w:lvl w:ilvl="5" w:tplc="0BE0FAE6">
      <w:start w:val="1"/>
      <w:numFmt w:val="lowerRoman"/>
      <w:lvlText w:val="%6."/>
      <w:lvlJc w:val="right"/>
      <w:pPr>
        <w:ind w:left="4320" w:hanging="180"/>
      </w:pPr>
    </w:lvl>
    <w:lvl w:ilvl="6" w:tplc="EA80EF34">
      <w:start w:val="1"/>
      <w:numFmt w:val="decimal"/>
      <w:lvlText w:val="%7."/>
      <w:lvlJc w:val="left"/>
      <w:pPr>
        <w:ind w:left="5040" w:hanging="360"/>
      </w:pPr>
    </w:lvl>
    <w:lvl w:ilvl="7" w:tplc="4380E7D4">
      <w:start w:val="1"/>
      <w:numFmt w:val="lowerLetter"/>
      <w:lvlText w:val="%8."/>
      <w:lvlJc w:val="left"/>
      <w:pPr>
        <w:ind w:left="5760" w:hanging="360"/>
      </w:pPr>
    </w:lvl>
    <w:lvl w:ilvl="8" w:tplc="5832E0F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E3BD1"/>
    <w:multiLevelType w:val="hybridMultilevel"/>
    <w:tmpl w:val="FAE4A90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E2BBC"/>
    <w:multiLevelType w:val="hybridMultilevel"/>
    <w:tmpl w:val="FFFFFFFF"/>
    <w:lvl w:ilvl="0" w:tplc="E626C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5E0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AB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BC2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2C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301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4C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48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C24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E5A58"/>
    <w:multiLevelType w:val="multilevel"/>
    <w:tmpl w:val="5940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749016">
    <w:abstractNumId w:val="36"/>
  </w:num>
  <w:num w:numId="2" w16cid:durableId="1032613180">
    <w:abstractNumId w:val="0"/>
  </w:num>
  <w:num w:numId="3" w16cid:durableId="1797219734">
    <w:abstractNumId w:val="42"/>
  </w:num>
  <w:num w:numId="4" w16cid:durableId="1411541503">
    <w:abstractNumId w:val="28"/>
  </w:num>
  <w:num w:numId="5" w16cid:durableId="418260974">
    <w:abstractNumId w:val="7"/>
  </w:num>
  <w:num w:numId="6" w16cid:durableId="306128071">
    <w:abstractNumId w:val="44"/>
  </w:num>
  <w:num w:numId="7" w16cid:durableId="826674382">
    <w:abstractNumId w:val="22"/>
  </w:num>
  <w:num w:numId="8" w16cid:durableId="1847014765">
    <w:abstractNumId w:val="8"/>
  </w:num>
  <w:num w:numId="9" w16cid:durableId="64278217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7615431">
    <w:abstractNumId w:val="23"/>
  </w:num>
  <w:num w:numId="11" w16cid:durableId="66388840">
    <w:abstractNumId w:val="46"/>
  </w:num>
  <w:num w:numId="12" w16cid:durableId="1407149787">
    <w:abstractNumId w:val="31"/>
  </w:num>
  <w:num w:numId="13" w16cid:durableId="630398995">
    <w:abstractNumId w:val="39"/>
  </w:num>
  <w:num w:numId="14" w16cid:durableId="1105349157">
    <w:abstractNumId w:val="9"/>
  </w:num>
  <w:num w:numId="15" w16cid:durableId="879782348">
    <w:abstractNumId w:val="3"/>
  </w:num>
  <w:num w:numId="16" w16cid:durableId="201485394">
    <w:abstractNumId w:val="30"/>
  </w:num>
  <w:num w:numId="17" w16cid:durableId="1290434801">
    <w:abstractNumId w:val="38"/>
  </w:num>
  <w:num w:numId="18" w16cid:durableId="95059351">
    <w:abstractNumId w:val="6"/>
  </w:num>
  <w:num w:numId="19" w16cid:durableId="1744066895">
    <w:abstractNumId w:val="35"/>
  </w:num>
  <w:num w:numId="20" w16cid:durableId="1996227162">
    <w:abstractNumId w:val="25"/>
  </w:num>
  <w:num w:numId="21" w16cid:durableId="206141543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52771520">
    <w:abstractNumId w:val="32"/>
  </w:num>
  <w:num w:numId="23" w16cid:durableId="414711952">
    <w:abstractNumId w:val="10"/>
  </w:num>
  <w:num w:numId="24" w16cid:durableId="193809178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30304436">
    <w:abstractNumId w:val="26"/>
  </w:num>
  <w:num w:numId="26" w16cid:durableId="1892838962">
    <w:abstractNumId w:val="27"/>
  </w:num>
  <w:num w:numId="27" w16cid:durableId="905842325">
    <w:abstractNumId w:val="13"/>
  </w:num>
  <w:num w:numId="28" w16cid:durableId="1490171141">
    <w:abstractNumId w:val="11"/>
  </w:num>
  <w:num w:numId="29" w16cid:durableId="1691033251">
    <w:abstractNumId w:val="41"/>
  </w:num>
  <w:num w:numId="30" w16cid:durableId="1937130684">
    <w:abstractNumId w:val="33"/>
  </w:num>
  <w:num w:numId="31" w16cid:durableId="382563794">
    <w:abstractNumId w:val="40"/>
  </w:num>
  <w:num w:numId="32" w16cid:durableId="743332541">
    <w:abstractNumId w:val="29"/>
  </w:num>
  <w:num w:numId="33" w16cid:durableId="751775356">
    <w:abstractNumId w:val="1"/>
  </w:num>
  <w:num w:numId="34" w16cid:durableId="607587143">
    <w:abstractNumId w:val="18"/>
  </w:num>
  <w:num w:numId="35" w16cid:durableId="1389915011">
    <w:abstractNumId w:val="37"/>
  </w:num>
  <w:num w:numId="36" w16cid:durableId="296180409">
    <w:abstractNumId w:val="24"/>
  </w:num>
  <w:num w:numId="37" w16cid:durableId="24913629">
    <w:abstractNumId w:val="21"/>
  </w:num>
  <w:num w:numId="38" w16cid:durableId="2087874247">
    <w:abstractNumId w:val="4"/>
  </w:num>
  <w:num w:numId="39" w16cid:durableId="1395198869">
    <w:abstractNumId w:val="2"/>
  </w:num>
  <w:num w:numId="40" w16cid:durableId="345402415">
    <w:abstractNumId w:val="12"/>
  </w:num>
  <w:num w:numId="41" w16cid:durableId="75716263">
    <w:abstractNumId w:val="5"/>
  </w:num>
  <w:num w:numId="42" w16cid:durableId="401947967">
    <w:abstractNumId w:val="34"/>
  </w:num>
  <w:num w:numId="43" w16cid:durableId="1759911595">
    <w:abstractNumId w:val="19"/>
  </w:num>
  <w:num w:numId="44" w16cid:durableId="1030109009">
    <w:abstractNumId w:val="20"/>
  </w:num>
  <w:num w:numId="45" w16cid:durableId="1476875427">
    <w:abstractNumId w:val="17"/>
  </w:num>
  <w:num w:numId="46" w16cid:durableId="908534276">
    <w:abstractNumId w:val="14"/>
  </w:num>
  <w:num w:numId="47" w16cid:durableId="651562373">
    <w:abstractNumId w:val="45"/>
  </w:num>
  <w:num w:numId="48" w16cid:durableId="1705786582">
    <w:abstractNumId w:val="15"/>
  </w:num>
  <w:num w:numId="49" w16cid:durableId="708606689">
    <w:abstractNumId w:val="43"/>
  </w:num>
  <w:num w:numId="50" w16cid:durableId="1340506006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RNANDO CUTIRE">
    <w15:presenceInfo w15:providerId="AD" w15:userId="S::fernando.cutire@utp.ac.pa::97e532a4-895d-4289-9d4c-fe3e2fb66548"/>
  </w15:person>
  <w15:person w15:author="CARLOS LAMBRANO">
    <w15:presenceInfo w15:providerId="AD" w15:userId="S::carlos.lambrano2@utp.ac.pa::958a0089-d68b-496a-8e98-c0eb20e0a2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C6"/>
    <w:rsid w:val="0000001E"/>
    <w:rsid w:val="00000F82"/>
    <w:rsid w:val="00001542"/>
    <w:rsid w:val="000017FB"/>
    <w:rsid w:val="000025AB"/>
    <w:rsid w:val="00003938"/>
    <w:rsid w:val="00004BB9"/>
    <w:rsid w:val="00005FB9"/>
    <w:rsid w:val="0001133D"/>
    <w:rsid w:val="00011EED"/>
    <w:rsid w:val="00012DC0"/>
    <w:rsid w:val="00017495"/>
    <w:rsid w:val="0002172E"/>
    <w:rsid w:val="00022393"/>
    <w:rsid w:val="00022E94"/>
    <w:rsid w:val="00023190"/>
    <w:rsid w:val="000242F5"/>
    <w:rsid w:val="00031F94"/>
    <w:rsid w:val="0003333E"/>
    <w:rsid w:val="000351B1"/>
    <w:rsid w:val="0003572C"/>
    <w:rsid w:val="00036DE2"/>
    <w:rsid w:val="0003739F"/>
    <w:rsid w:val="000412E1"/>
    <w:rsid w:val="00044188"/>
    <w:rsid w:val="00044B89"/>
    <w:rsid w:val="00045366"/>
    <w:rsid w:val="0004583A"/>
    <w:rsid w:val="00045A5D"/>
    <w:rsid w:val="00046171"/>
    <w:rsid w:val="00046E5D"/>
    <w:rsid w:val="00047D17"/>
    <w:rsid w:val="00056408"/>
    <w:rsid w:val="00056547"/>
    <w:rsid w:val="000606EC"/>
    <w:rsid w:val="000625D6"/>
    <w:rsid w:val="00062646"/>
    <w:rsid w:val="000630F0"/>
    <w:rsid w:val="00066C2D"/>
    <w:rsid w:val="00067AE5"/>
    <w:rsid w:val="00070C5D"/>
    <w:rsid w:val="00071221"/>
    <w:rsid w:val="000733D9"/>
    <w:rsid w:val="00076F42"/>
    <w:rsid w:val="000775C1"/>
    <w:rsid w:val="00081065"/>
    <w:rsid w:val="000818F9"/>
    <w:rsid w:val="00083053"/>
    <w:rsid w:val="00083F7C"/>
    <w:rsid w:val="00084716"/>
    <w:rsid w:val="0008784F"/>
    <w:rsid w:val="00091BB0"/>
    <w:rsid w:val="000921EF"/>
    <w:rsid w:val="0009353F"/>
    <w:rsid w:val="00093D8B"/>
    <w:rsid w:val="00094291"/>
    <w:rsid w:val="00094422"/>
    <w:rsid w:val="00094F4E"/>
    <w:rsid w:val="000964AD"/>
    <w:rsid w:val="000A0491"/>
    <w:rsid w:val="000A1A92"/>
    <w:rsid w:val="000A37CD"/>
    <w:rsid w:val="000A3F4D"/>
    <w:rsid w:val="000A5154"/>
    <w:rsid w:val="000A515A"/>
    <w:rsid w:val="000A66A7"/>
    <w:rsid w:val="000A75BC"/>
    <w:rsid w:val="000A7609"/>
    <w:rsid w:val="000B0FDF"/>
    <w:rsid w:val="000B3609"/>
    <w:rsid w:val="000B3788"/>
    <w:rsid w:val="000B3898"/>
    <w:rsid w:val="000B7414"/>
    <w:rsid w:val="000C03F8"/>
    <w:rsid w:val="000C4FB1"/>
    <w:rsid w:val="000C68EF"/>
    <w:rsid w:val="000D06E9"/>
    <w:rsid w:val="000D1F6D"/>
    <w:rsid w:val="000D6CEF"/>
    <w:rsid w:val="000D7065"/>
    <w:rsid w:val="000D7F47"/>
    <w:rsid w:val="000E0763"/>
    <w:rsid w:val="000E422F"/>
    <w:rsid w:val="000E533B"/>
    <w:rsid w:val="000E57A8"/>
    <w:rsid w:val="000E63D4"/>
    <w:rsid w:val="000E6A5E"/>
    <w:rsid w:val="000E70B1"/>
    <w:rsid w:val="000F0403"/>
    <w:rsid w:val="000F0550"/>
    <w:rsid w:val="000F0A36"/>
    <w:rsid w:val="000F0CBF"/>
    <w:rsid w:val="000F184C"/>
    <w:rsid w:val="000F3D43"/>
    <w:rsid w:val="000F4527"/>
    <w:rsid w:val="000F7B36"/>
    <w:rsid w:val="0010024A"/>
    <w:rsid w:val="00101B40"/>
    <w:rsid w:val="00101B50"/>
    <w:rsid w:val="001035BB"/>
    <w:rsid w:val="00107489"/>
    <w:rsid w:val="001123A4"/>
    <w:rsid w:val="0011FE05"/>
    <w:rsid w:val="0012152E"/>
    <w:rsid w:val="00121ED3"/>
    <w:rsid w:val="00123E79"/>
    <w:rsid w:val="00124498"/>
    <w:rsid w:val="00125FF4"/>
    <w:rsid w:val="001318F9"/>
    <w:rsid w:val="00134EE6"/>
    <w:rsid w:val="00137788"/>
    <w:rsid w:val="00137F6B"/>
    <w:rsid w:val="00143CC7"/>
    <w:rsid w:val="00146B7E"/>
    <w:rsid w:val="001479BB"/>
    <w:rsid w:val="00151BAD"/>
    <w:rsid w:val="00151DAE"/>
    <w:rsid w:val="00151F6C"/>
    <w:rsid w:val="001529A2"/>
    <w:rsid w:val="00155CB6"/>
    <w:rsid w:val="001653DE"/>
    <w:rsid w:val="0016544E"/>
    <w:rsid w:val="001662D5"/>
    <w:rsid w:val="001713A7"/>
    <w:rsid w:val="00171F91"/>
    <w:rsid w:val="001730C6"/>
    <w:rsid w:val="00173249"/>
    <w:rsid w:val="00180245"/>
    <w:rsid w:val="0018072B"/>
    <w:rsid w:val="00184F7E"/>
    <w:rsid w:val="001855D2"/>
    <w:rsid w:val="00190BF8"/>
    <w:rsid w:val="00193E4F"/>
    <w:rsid w:val="00194DF2"/>
    <w:rsid w:val="00194F08"/>
    <w:rsid w:val="00195653"/>
    <w:rsid w:val="001966EE"/>
    <w:rsid w:val="001A0583"/>
    <w:rsid w:val="001A0AA9"/>
    <w:rsid w:val="001A62E7"/>
    <w:rsid w:val="001A7ED3"/>
    <w:rsid w:val="001A7FBC"/>
    <w:rsid w:val="001B4D74"/>
    <w:rsid w:val="001B515B"/>
    <w:rsid w:val="001B5915"/>
    <w:rsid w:val="001C5EC4"/>
    <w:rsid w:val="001C7B53"/>
    <w:rsid w:val="001D4B8C"/>
    <w:rsid w:val="001D5835"/>
    <w:rsid w:val="001E10B1"/>
    <w:rsid w:val="001E13C9"/>
    <w:rsid w:val="001E177B"/>
    <w:rsid w:val="001E1EFC"/>
    <w:rsid w:val="001E78DC"/>
    <w:rsid w:val="001F0B3F"/>
    <w:rsid w:val="001F42D2"/>
    <w:rsid w:val="001F7C82"/>
    <w:rsid w:val="00202561"/>
    <w:rsid w:val="00204B3E"/>
    <w:rsid w:val="0020527A"/>
    <w:rsid w:val="00206E51"/>
    <w:rsid w:val="0021161F"/>
    <w:rsid w:val="00217FD6"/>
    <w:rsid w:val="00220B39"/>
    <w:rsid w:val="002318CE"/>
    <w:rsid w:val="00231D99"/>
    <w:rsid w:val="00232C68"/>
    <w:rsid w:val="00234498"/>
    <w:rsid w:val="00235414"/>
    <w:rsid w:val="00235A1E"/>
    <w:rsid w:val="0023760D"/>
    <w:rsid w:val="00241357"/>
    <w:rsid w:val="002516B6"/>
    <w:rsid w:val="00255710"/>
    <w:rsid w:val="0025763F"/>
    <w:rsid w:val="002603F8"/>
    <w:rsid w:val="00262DBC"/>
    <w:rsid w:val="00263F3F"/>
    <w:rsid w:val="00264E89"/>
    <w:rsid w:val="00272336"/>
    <w:rsid w:val="00272850"/>
    <w:rsid w:val="00272F94"/>
    <w:rsid w:val="00273194"/>
    <w:rsid w:val="00277C92"/>
    <w:rsid w:val="002814A7"/>
    <w:rsid w:val="0028230B"/>
    <w:rsid w:val="00283089"/>
    <w:rsid w:val="002841D0"/>
    <w:rsid w:val="00285B16"/>
    <w:rsid w:val="002868EC"/>
    <w:rsid w:val="0029061F"/>
    <w:rsid w:val="00290752"/>
    <w:rsid w:val="0029538A"/>
    <w:rsid w:val="002959E5"/>
    <w:rsid w:val="002A13A9"/>
    <w:rsid w:val="002A50D5"/>
    <w:rsid w:val="002A6A17"/>
    <w:rsid w:val="002A7FAA"/>
    <w:rsid w:val="002B1FDD"/>
    <w:rsid w:val="002B2BB3"/>
    <w:rsid w:val="002B4488"/>
    <w:rsid w:val="002B4C5E"/>
    <w:rsid w:val="002B6C8F"/>
    <w:rsid w:val="002B73FA"/>
    <w:rsid w:val="002C0694"/>
    <w:rsid w:val="002C1335"/>
    <w:rsid w:val="002C22D1"/>
    <w:rsid w:val="002E17F0"/>
    <w:rsid w:val="002E2F40"/>
    <w:rsid w:val="002E5343"/>
    <w:rsid w:val="002E5407"/>
    <w:rsid w:val="002E5467"/>
    <w:rsid w:val="002F17FE"/>
    <w:rsid w:val="002F20CF"/>
    <w:rsid w:val="002F320C"/>
    <w:rsid w:val="002F4273"/>
    <w:rsid w:val="002F44F6"/>
    <w:rsid w:val="002F58A5"/>
    <w:rsid w:val="002F6E39"/>
    <w:rsid w:val="002F7A6E"/>
    <w:rsid w:val="003010C5"/>
    <w:rsid w:val="00301950"/>
    <w:rsid w:val="00303A57"/>
    <w:rsid w:val="00305F48"/>
    <w:rsid w:val="00307161"/>
    <w:rsid w:val="003079FC"/>
    <w:rsid w:val="00313D15"/>
    <w:rsid w:val="00314743"/>
    <w:rsid w:val="003177DD"/>
    <w:rsid w:val="00321322"/>
    <w:rsid w:val="003243BF"/>
    <w:rsid w:val="0032496F"/>
    <w:rsid w:val="00324A99"/>
    <w:rsid w:val="00325F56"/>
    <w:rsid w:val="003269CD"/>
    <w:rsid w:val="00326ED9"/>
    <w:rsid w:val="00326FA7"/>
    <w:rsid w:val="003301EE"/>
    <w:rsid w:val="003303BE"/>
    <w:rsid w:val="003312D4"/>
    <w:rsid w:val="00335EA8"/>
    <w:rsid w:val="0033633B"/>
    <w:rsid w:val="00341FBD"/>
    <w:rsid w:val="003443E2"/>
    <w:rsid w:val="00350F6F"/>
    <w:rsid w:val="0035109E"/>
    <w:rsid w:val="00351593"/>
    <w:rsid w:val="00351889"/>
    <w:rsid w:val="00352E4E"/>
    <w:rsid w:val="00354EC0"/>
    <w:rsid w:val="003561B5"/>
    <w:rsid w:val="00361D6B"/>
    <w:rsid w:val="00363B9D"/>
    <w:rsid w:val="00364098"/>
    <w:rsid w:val="00364227"/>
    <w:rsid w:val="00365014"/>
    <w:rsid w:val="0037290C"/>
    <w:rsid w:val="00374CB5"/>
    <w:rsid w:val="00375481"/>
    <w:rsid w:val="00375681"/>
    <w:rsid w:val="00375ECF"/>
    <w:rsid w:val="00376372"/>
    <w:rsid w:val="003824D1"/>
    <w:rsid w:val="003840A3"/>
    <w:rsid w:val="00384A25"/>
    <w:rsid w:val="00386D08"/>
    <w:rsid w:val="00387265"/>
    <w:rsid w:val="003902BD"/>
    <w:rsid w:val="00390683"/>
    <w:rsid w:val="003909F5"/>
    <w:rsid w:val="00391AB3"/>
    <w:rsid w:val="00391D66"/>
    <w:rsid w:val="00393D64"/>
    <w:rsid w:val="00395A81"/>
    <w:rsid w:val="003967BF"/>
    <w:rsid w:val="003A1A96"/>
    <w:rsid w:val="003A3D1B"/>
    <w:rsid w:val="003A5343"/>
    <w:rsid w:val="003A5E4C"/>
    <w:rsid w:val="003A5EF6"/>
    <w:rsid w:val="003A6B1D"/>
    <w:rsid w:val="003B196B"/>
    <w:rsid w:val="003B308B"/>
    <w:rsid w:val="003B3472"/>
    <w:rsid w:val="003B6B22"/>
    <w:rsid w:val="003C03F7"/>
    <w:rsid w:val="003C14CA"/>
    <w:rsid w:val="003C3EE1"/>
    <w:rsid w:val="003C4D05"/>
    <w:rsid w:val="003C6866"/>
    <w:rsid w:val="003D0E32"/>
    <w:rsid w:val="003D2EAF"/>
    <w:rsid w:val="003D48F3"/>
    <w:rsid w:val="003D51DA"/>
    <w:rsid w:val="003D60A5"/>
    <w:rsid w:val="003D6F13"/>
    <w:rsid w:val="003D79C3"/>
    <w:rsid w:val="003E119F"/>
    <w:rsid w:val="003E1598"/>
    <w:rsid w:val="003E3561"/>
    <w:rsid w:val="003E4324"/>
    <w:rsid w:val="003F2D37"/>
    <w:rsid w:val="003F351F"/>
    <w:rsid w:val="003F4484"/>
    <w:rsid w:val="003F56A8"/>
    <w:rsid w:val="0040078C"/>
    <w:rsid w:val="00400EDA"/>
    <w:rsid w:val="00404879"/>
    <w:rsid w:val="004055C2"/>
    <w:rsid w:val="004066E0"/>
    <w:rsid w:val="00412003"/>
    <w:rsid w:val="00412C0D"/>
    <w:rsid w:val="0041373E"/>
    <w:rsid w:val="0041550F"/>
    <w:rsid w:val="00416497"/>
    <w:rsid w:val="00417DAC"/>
    <w:rsid w:val="00423181"/>
    <w:rsid w:val="004243E5"/>
    <w:rsid w:val="00424410"/>
    <w:rsid w:val="0042531B"/>
    <w:rsid w:val="00426AA8"/>
    <w:rsid w:val="00426B96"/>
    <w:rsid w:val="00427972"/>
    <w:rsid w:val="00431AFB"/>
    <w:rsid w:val="00432F4D"/>
    <w:rsid w:val="00434D5F"/>
    <w:rsid w:val="004375C4"/>
    <w:rsid w:val="004405E5"/>
    <w:rsid w:val="00440F60"/>
    <w:rsid w:val="004418D1"/>
    <w:rsid w:val="00442DAD"/>
    <w:rsid w:val="00443CBC"/>
    <w:rsid w:val="00444DDF"/>
    <w:rsid w:val="00445C1C"/>
    <w:rsid w:val="00447C9D"/>
    <w:rsid w:val="00451DA6"/>
    <w:rsid w:val="004536B8"/>
    <w:rsid w:val="00457E28"/>
    <w:rsid w:val="00463A85"/>
    <w:rsid w:val="00463C83"/>
    <w:rsid w:val="00464010"/>
    <w:rsid w:val="00464E28"/>
    <w:rsid w:val="00466432"/>
    <w:rsid w:val="00466912"/>
    <w:rsid w:val="00467276"/>
    <w:rsid w:val="00467FB3"/>
    <w:rsid w:val="00470893"/>
    <w:rsid w:val="00471040"/>
    <w:rsid w:val="00472242"/>
    <w:rsid w:val="00473E43"/>
    <w:rsid w:val="0047608E"/>
    <w:rsid w:val="00481101"/>
    <w:rsid w:val="004817E8"/>
    <w:rsid w:val="0048359D"/>
    <w:rsid w:val="00485F83"/>
    <w:rsid w:val="004860D6"/>
    <w:rsid w:val="004864C1"/>
    <w:rsid w:val="00486659"/>
    <w:rsid w:val="0049099F"/>
    <w:rsid w:val="004934EB"/>
    <w:rsid w:val="00494AE7"/>
    <w:rsid w:val="00495A42"/>
    <w:rsid w:val="00495A85"/>
    <w:rsid w:val="0049697A"/>
    <w:rsid w:val="004A1CEF"/>
    <w:rsid w:val="004A265A"/>
    <w:rsid w:val="004A2ABC"/>
    <w:rsid w:val="004B08F4"/>
    <w:rsid w:val="004B1546"/>
    <w:rsid w:val="004B2D4E"/>
    <w:rsid w:val="004B5973"/>
    <w:rsid w:val="004B5E4B"/>
    <w:rsid w:val="004B60E3"/>
    <w:rsid w:val="004C10B1"/>
    <w:rsid w:val="004C1A0D"/>
    <w:rsid w:val="004C34DA"/>
    <w:rsid w:val="004C4D12"/>
    <w:rsid w:val="004C60F8"/>
    <w:rsid w:val="004C742F"/>
    <w:rsid w:val="004C7497"/>
    <w:rsid w:val="004D07D6"/>
    <w:rsid w:val="004D146E"/>
    <w:rsid w:val="004D33DC"/>
    <w:rsid w:val="004D4C05"/>
    <w:rsid w:val="004D4D63"/>
    <w:rsid w:val="004E4B53"/>
    <w:rsid w:val="004E54EA"/>
    <w:rsid w:val="004E5F0B"/>
    <w:rsid w:val="004F0736"/>
    <w:rsid w:val="004F0FFD"/>
    <w:rsid w:val="004F13C4"/>
    <w:rsid w:val="004F1E9D"/>
    <w:rsid w:val="004F3289"/>
    <w:rsid w:val="004F4243"/>
    <w:rsid w:val="004F5663"/>
    <w:rsid w:val="004F5D81"/>
    <w:rsid w:val="004F6280"/>
    <w:rsid w:val="004F7787"/>
    <w:rsid w:val="00501B23"/>
    <w:rsid w:val="00503B87"/>
    <w:rsid w:val="0050516F"/>
    <w:rsid w:val="005057C4"/>
    <w:rsid w:val="00506DB1"/>
    <w:rsid w:val="005104A1"/>
    <w:rsid w:val="00513B70"/>
    <w:rsid w:val="005143E5"/>
    <w:rsid w:val="0051772C"/>
    <w:rsid w:val="005205C2"/>
    <w:rsid w:val="00521CB0"/>
    <w:rsid w:val="005228AB"/>
    <w:rsid w:val="005235E5"/>
    <w:rsid w:val="00523CB1"/>
    <w:rsid w:val="00523E98"/>
    <w:rsid w:val="00523EE3"/>
    <w:rsid w:val="00525EA3"/>
    <w:rsid w:val="00527236"/>
    <w:rsid w:val="0053056B"/>
    <w:rsid w:val="00533B75"/>
    <w:rsid w:val="005345C6"/>
    <w:rsid w:val="00534D7F"/>
    <w:rsid w:val="00536091"/>
    <w:rsid w:val="005362A2"/>
    <w:rsid w:val="005366E0"/>
    <w:rsid w:val="00536E40"/>
    <w:rsid w:val="005413C0"/>
    <w:rsid w:val="005425C5"/>
    <w:rsid w:val="00542F7B"/>
    <w:rsid w:val="00543FE8"/>
    <w:rsid w:val="005455E6"/>
    <w:rsid w:val="0054599F"/>
    <w:rsid w:val="00547EA0"/>
    <w:rsid w:val="00547FCC"/>
    <w:rsid w:val="005503BC"/>
    <w:rsid w:val="00550868"/>
    <w:rsid w:val="00553947"/>
    <w:rsid w:val="00560D18"/>
    <w:rsid w:val="00561842"/>
    <w:rsid w:val="00561A99"/>
    <w:rsid w:val="00565EF8"/>
    <w:rsid w:val="00567080"/>
    <w:rsid w:val="0056798A"/>
    <w:rsid w:val="00567FF9"/>
    <w:rsid w:val="00570390"/>
    <w:rsid w:val="005742AA"/>
    <w:rsid w:val="00575A88"/>
    <w:rsid w:val="00576289"/>
    <w:rsid w:val="005767E8"/>
    <w:rsid w:val="00581D5C"/>
    <w:rsid w:val="00582A3B"/>
    <w:rsid w:val="005844C2"/>
    <w:rsid w:val="00586888"/>
    <w:rsid w:val="00590270"/>
    <w:rsid w:val="0059206B"/>
    <w:rsid w:val="00592C65"/>
    <w:rsid w:val="005979FB"/>
    <w:rsid w:val="005A0F9B"/>
    <w:rsid w:val="005A20C1"/>
    <w:rsid w:val="005A2EF2"/>
    <w:rsid w:val="005A30A7"/>
    <w:rsid w:val="005A4874"/>
    <w:rsid w:val="005A56AB"/>
    <w:rsid w:val="005A6C24"/>
    <w:rsid w:val="005A6D6D"/>
    <w:rsid w:val="005A76EF"/>
    <w:rsid w:val="005B0784"/>
    <w:rsid w:val="005B3C92"/>
    <w:rsid w:val="005B51EA"/>
    <w:rsid w:val="005B54FC"/>
    <w:rsid w:val="005C2DAC"/>
    <w:rsid w:val="005C40B8"/>
    <w:rsid w:val="005C4192"/>
    <w:rsid w:val="005C6E86"/>
    <w:rsid w:val="005C75BC"/>
    <w:rsid w:val="005D595D"/>
    <w:rsid w:val="005D5C0F"/>
    <w:rsid w:val="005D5E7A"/>
    <w:rsid w:val="005D7CAA"/>
    <w:rsid w:val="005E0929"/>
    <w:rsid w:val="005E1BD6"/>
    <w:rsid w:val="005E1C03"/>
    <w:rsid w:val="005E1D25"/>
    <w:rsid w:val="005E1FEE"/>
    <w:rsid w:val="005E39E4"/>
    <w:rsid w:val="005F06A9"/>
    <w:rsid w:val="005F55DF"/>
    <w:rsid w:val="005F7B05"/>
    <w:rsid w:val="006049F5"/>
    <w:rsid w:val="00604A06"/>
    <w:rsid w:val="00604C71"/>
    <w:rsid w:val="00606B69"/>
    <w:rsid w:val="006076E2"/>
    <w:rsid w:val="00607CF4"/>
    <w:rsid w:val="00610958"/>
    <w:rsid w:val="006138E9"/>
    <w:rsid w:val="006159A4"/>
    <w:rsid w:val="0062187F"/>
    <w:rsid w:val="006261A0"/>
    <w:rsid w:val="006318D3"/>
    <w:rsid w:val="00631B51"/>
    <w:rsid w:val="00631EDB"/>
    <w:rsid w:val="006328A6"/>
    <w:rsid w:val="006332A6"/>
    <w:rsid w:val="00633FF0"/>
    <w:rsid w:val="00634B20"/>
    <w:rsid w:val="00635E2F"/>
    <w:rsid w:val="00635E42"/>
    <w:rsid w:val="0063745E"/>
    <w:rsid w:val="00640200"/>
    <w:rsid w:val="00640B80"/>
    <w:rsid w:val="00640C9E"/>
    <w:rsid w:val="00640E26"/>
    <w:rsid w:val="00646365"/>
    <w:rsid w:val="00647F52"/>
    <w:rsid w:val="006501FA"/>
    <w:rsid w:val="006518B6"/>
    <w:rsid w:val="006572C5"/>
    <w:rsid w:val="006578A6"/>
    <w:rsid w:val="00657A30"/>
    <w:rsid w:val="00661E41"/>
    <w:rsid w:val="00662C2A"/>
    <w:rsid w:val="00662FF4"/>
    <w:rsid w:val="00666388"/>
    <w:rsid w:val="00666F7B"/>
    <w:rsid w:val="00667197"/>
    <w:rsid w:val="00667943"/>
    <w:rsid w:val="00667DEB"/>
    <w:rsid w:val="00667DF6"/>
    <w:rsid w:val="00670A00"/>
    <w:rsid w:val="006712A3"/>
    <w:rsid w:val="00671AB3"/>
    <w:rsid w:val="0067365B"/>
    <w:rsid w:val="00674DBD"/>
    <w:rsid w:val="00676ADE"/>
    <w:rsid w:val="006811E4"/>
    <w:rsid w:val="0068161B"/>
    <w:rsid w:val="00682239"/>
    <w:rsid w:val="00684DD7"/>
    <w:rsid w:val="006866B2"/>
    <w:rsid w:val="00686CB7"/>
    <w:rsid w:val="006918B1"/>
    <w:rsid w:val="00691FD4"/>
    <w:rsid w:val="0069563D"/>
    <w:rsid w:val="00696E13"/>
    <w:rsid w:val="00697A40"/>
    <w:rsid w:val="006A7CE6"/>
    <w:rsid w:val="006B082A"/>
    <w:rsid w:val="006B1608"/>
    <w:rsid w:val="006B16FE"/>
    <w:rsid w:val="006B2ED0"/>
    <w:rsid w:val="006B4F91"/>
    <w:rsid w:val="006B6331"/>
    <w:rsid w:val="006B6ED5"/>
    <w:rsid w:val="006B73AB"/>
    <w:rsid w:val="006C177D"/>
    <w:rsid w:val="006C1789"/>
    <w:rsid w:val="006C1A8C"/>
    <w:rsid w:val="006C4A89"/>
    <w:rsid w:val="006D0F15"/>
    <w:rsid w:val="006D109D"/>
    <w:rsid w:val="006D3898"/>
    <w:rsid w:val="006D4584"/>
    <w:rsid w:val="006D5DB3"/>
    <w:rsid w:val="006D7D98"/>
    <w:rsid w:val="006E205D"/>
    <w:rsid w:val="006E20B3"/>
    <w:rsid w:val="006E48AE"/>
    <w:rsid w:val="006E58D3"/>
    <w:rsid w:val="006F21C6"/>
    <w:rsid w:val="006F4595"/>
    <w:rsid w:val="006F4AE7"/>
    <w:rsid w:val="006F4F47"/>
    <w:rsid w:val="006F7DA7"/>
    <w:rsid w:val="00701AF5"/>
    <w:rsid w:val="007020BC"/>
    <w:rsid w:val="0070233E"/>
    <w:rsid w:val="00702E91"/>
    <w:rsid w:val="00707629"/>
    <w:rsid w:val="0071005D"/>
    <w:rsid w:val="0071482F"/>
    <w:rsid w:val="007175B2"/>
    <w:rsid w:val="00721773"/>
    <w:rsid w:val="00721C92"/>
    <w:rsid w:val="0072215F"/>
    <w:rsid w:val="00722D8C"/>
    <w:rsid w:val="00724507"/>
    <w:rsid w:val="007303DA"/>
    <w:rsid w:val="007326FB"/>
    <w:rsid w:val="007333BB"/>
    <w:rsid w:val="007367A5"/>
    <w:rsid w:val="00740A15"/>
    <w:rsid w:val="0074117F"/>
    <w:rsid w:val="007416E1"/>
    <w:rsid w:val="007460B9"/>
    <w:rsid w:val="00746D16"/>
    <w:rsid w:val="0074750A"/>
    <w:rsid w:val="00756970"/>
    <w:rsid w:val="0076117A"/>
    <w:rsid w:val="007649ED"/>
    <w:rsid w:val="00764FC9"/>
    <w:rsid w:val="007751E7"/>
    <w:rsid w:val="0077574D"/>
    <w:rsid w:val="00781562"/>
    <w:rsid w:val="00784AC2"/>
    <w:rsid w:val="00784FD1"/>
    <w:rsid w:val="007865AA"/>
    <w:rsid w:val="007876D1"/>
    <w:rsid w:val="00790305"/>
    <w:rsid w:val="007915A9"/>
    <w:rsid w:val="007938BC"/>
    <w:rsid w:val="007945CE"/>
    <w:rsid w:val="007965B5"/>
    <w:rsid w:val="00796CB8"/>
    <w:rsid w:val="0079758D"/>
    <w:rsid w:val="007A000D"/>
    <w:rsid w:val="007A09BB"/>
    <w:rsid w:val="007A25D9"/>
    <w:rsid w:val="007A4BDA"/>
    <w:rsid w:val="007A4F90"/>
    <w:rsid w:val="007A641D"/>
    <w:rsid w:val="007A7458"/>
    <w:rsid w:val="007A75F0"/>
    <w:rsid w:val="007A7DC4"/>
    <w:rsid w:val="007B0AD9"/>
    <w:rsid w:val="007B0B8A"/>
    <w:rsid w:val="007B13E6"/>
    <w:rsid w:val="007B585B"/>
    <w:rsid w:val="007C02DE"/>
    <w:rsid w:val="007C1253"/>
    <w:rsid w:val="007C4F45"/>
    <w:rsid w:val="007C60A8"/>
    <w:rsid w:val="007D02E5"/>
    <w:rsid w:val="007D0EA3"/>
    <w:rsid w:val="007D347E"/>
    <w:rsid w:val="007D75FB"/>
    <w:rsid w:val="007E038C"/>
    <w:rsid w:val="007E5538"/>
    <w:rsid w:val="007F034C"/>
    <w:rsid w:val="007F1470"/>
    <w:rsid w:val="007F284B"/>
    <w:rsid w:val="007F510B"/>
    <w:rsid w:val="007F63B7"/>
    <w:rsid w:val="008005AA"/>
    <w:rsid w:val="00800A24"/>
    <w:rsid w:val="008010C7"/>
    <w:rsid w:val="008100A6"/>
    <w:rsid w:val="00814BE3"/>
    <w:rsid w:val="00815B43"/>
    <w:rsid w:val="00815B46"/>
    <w:rsid w:val="00823619"/>
    <w:rsid w:val="0082447A"/>
    <w:rsid w:val="00824BCB"/>
    <w:rsid w:val="00825107"/>
    <w:rsid w:val="00831E62"/>
    <w:rsid w:val="0083249D"/>
    <w:rsid w:val="008339BA"/>
    <w:rsid w:val="0083483E"/>
    <w:rsid w:val="00842D5C"/>
    <w:rsid w:val="008438C3"/>
    <w:rsid w:val="008448CF"/>
    <w:rsid w:val="008469EA"/>
    <w:rsid w:val="00846DFE"/>
    <w:rsid w:val="00846FF3"/>
    <w:rsid w:val="008473AB"/>
    <w:rsid w:val="00847C17"/>
    <w:rsid w:val="00854B45"/>
    <w:rsid w:val="008556AC"/>
    <w:rsid w:val="00855874"/>
    <w:rsid w:val="0085595A"/>
    <w:rsid w:val="0085639F"/>
    <w:rsid w:val="0085729B"/>
    <w:rsid w:val="008576BD"/>
    <w:rsid w:val="00857FE0"/>
    <w:rsid w:val="008621CE"/>
    <w:rsid w:val="00862F03"/>
    <w:rsid w:val="00864E8A"/>
    <w:rsid w:val="00871EE7"/>
    <w:rsid w:val="008721DB"/>
    <w:rsid w:val="0087252B"/>
    <w:rsid w:val="008747F8"/>
    <w:rsid w:val="00877288"/>
    <w:rsid w:val="0088124A"/>
    <w:rsid w:val="00881892"/>
    <w:rsid w:val="00881BB3"/>
    <w:rsid w:val="008820C5"/>
    <w:rsid w:val="0088346A"/>
    <w:rsid w:val="0088372B"/>
    <w:rsid w:val="008846F3"/>
    <w:rsid w:val="00885041"/>
    <w:rsid w:val="00890856"/>
    <w:rsid w:val="00891062"/>
    <w:rsid w:val="00891898"/>
    <w:rsid w:val="00892246"/>
    <w:rsid w:val="00892432"/>
    <w:rsid w:val="00892DF1"/>
    <w:rsid w:val="00895CAA"/>
    <w:rsid w:val="00896F56"/>
    <w:rsid w:val="008A0F57"/>
    <w:rsid w:val="008A299B"/>
    <w:rsid w:val="008A31FF"/>
    <w:rsid w:val="008A637C"/>
    <w:rsid w:val="008A7483"/>
    <w:rsid w:val="008B1A74"/>
    <w:rsid w:val="008B24F0"/>
    <w:rsid w:val="008B2DC5"/>
    <w:rsid w:val="008B46F7"/>
    <w:rsid w:val="008B5E70"/>
    <w:rsid w:val="008B6AFC"/>
    <w:rsid w:val="008C09F5"/>
    <w:rsid w:val="008C1DB0"/>
    <w:rsid w:val="008D122B"/>
    <w:rsid w:val="008D1501"/>
    <w:rsid w:val="008D4064"/>
    <w:rsid w:val="008D625E"/>
    <w:rsid w:val="008E3C0B"/>
    <w:rsid w:val="008E4181"/>
    <w:rsid w:val="008E43A6"/>
    <w:rsid w:val="008E5399"/>
    <w:rsid w:val="008E5984"/>
    <w:rsid w:val="008F2028"/>
    <w:rsid w:val="008F2C6A"/>
    <w:rsid w:val="008F393A"/>
    <w:rsid w:val="008F3EE5"/>
    <w:rsid w:val="008F537B"/>
    <w:rsid w:val="008F6FAA"/>
    <w:rsid w:val="009011A4"/>
    <w:rsid w:val="009011CD"/>
    <w:rsid w:val="009032E5"/>
    <w:rsid w:val="00903540"/>
    <w:rsid w:val="009035CD"/>
    <w:rsid w:val="00903CA4"/>
    <w:rsid w:val="0090563B"/>
    <w:rsid w:val="009073F0"/>
    <w:rsid w:val="00914358"/>
    <w:rsid w:val="009172BD"/>
    <w:rsid w:val="00921CB8"/>
    <w:rsid w:val="00922E3D"/>
    <w:rsid w:val="00923DC9"/>
    <w:rsid w:val="009243F1"/>
    <w:rsid w:val="009254E1"/>
    <w:rsid w:val="0092560E"/>
    <w:rsid w:val="00925C7A"/>
    <w:rsid w:val="00926AA0"/>
    <w:rsid w:val="00926EF8"/>
    <w:rsid w:val="00927AB5"/>
    <w:rsid w:val="00927FD2"/>
    <w:rsid w:val="00933870"/>
    <w:rsid w:val="009349E3"/>
    <w:rsid w:val="009353B4"/>
    <w:rsid w:val="00935924"/>
    <w:rsid w:val="00936F38"/>
    <w:rsid w:val="0093724B"/>
    <w:rsid w:val="00937F6C"/>
    <w:rsid w:val="00942B8D"/>
    <w:rsid w:val="0094380D"/>
    <w:rsid w:val="00943F3A"/>
    <w:rsid w:val="0094730C"/>
    <w:rsid w:val="00950858"/>
    <w:rsid w:val="009515C8"/>
    <w:rsid w:val="00951EB7"/>
    <w:rsid w:val="00957E16"/>
    <w:rsid w:val="00962E9E"/>
    <w:rsid w:val="0097276E"/>
    <w:rsid w:val="009743A1"/>
    <w:rsid w:val="009803A8"/>
    <w:rsid w:val="00980F5C"/>
    <w:rsid w:val="009826B7"/>
    <w:rsid w:val="00983568"/>
    <w:rsid w:val="0098411E"/>
    <w:rsid w:val="009841EF"/>
    <w:rsid w:val="009850D6"/>
    <w:rsid w:val="0098572C"/>
    <w:rsid w:val="0099175C"/>
    <w:rsid w:val="009919ED"/>
    <w:rsid w:val="00993421"/>
    <w:rsid w:val="009940B9"/>
    <w:rsid w:val="00996019"/>
    <w:rsid w:val="00996A34"/>
    <w:rsid w:val="009A0B5F"/>
    <w:rsid w:val="009A0DD7"/>
    <w:rsid w:val="009AB876"/>
    <w:rsid w:val="009B0263"/>
    <w:rsid w:val="009B0BF9"/>
    <w:rsid w:val="009B125C"/>
    <w:rsid w:val="009B46DB"/>
    <w:rsid w:val="009B4E9A"/>
    <w:rsid w:val="009B5B27"/>
    <w:rsid w:val="009C0BAB"/>
    <w:rsid w:val="009C1AA6"/>
    <w:rsid w:val="009C53D6"/>
    <w:rsid w:val="009C6E93"/>
    <w:rsid w:val="009C724E"/>
    <w:rsid w:val="009D07B3"/>
    <w:rsid w:val="009D1245"/>
    <w:rsid w:val="009D256A"/>
    <w:rsid w:val="009D2768"/>
    <w:rsid w:val="009D2994"/>
    <w:rsid w:val="009D7621"/>
    <w:rsid w:val="009E1C88"/>
    <w:rsid w:val="009E3060"/>
    <w:rsid w:val="009E3890"/>
    <w:rsid w:val="009E3A99"/>
    <w:rsid w:val="009E3D24"/>
    <w:rsid w:val="009E4DD3"/>
    <w:rsid w:val="009E66E3"/>
    <w:rsid w:val="009E6ACD"/>
    <w:rsid w:val="009E79BB"/>
    <w:rsid w:val="009F0549"/>
    <w:rsid w:val="009F2CE4"/>
    <w:rsid w:val="009F412A"/>
    <w:rsid w:val="00A02539"/>
    <w:rsid w:val="00A0716B"/>
    <w:rsid w:val="00A11CD6"/>
    <w:rsid w:val="00A11DE3"/>
    <w:rsid w:val="00A132B6"/>
    <w:rsid w:val="00A13B0E"/>
    <w:rsid w:val="00A13D62"/>
    <w:rsid w:val="00A20361"/>
    <w:rsid w:val="00A21988"/>
    <w:rsid w:val="00A243D2"/>
    <w:rsid w:val="00A24629"/>
    <w:rsid w:val="00A256FF"/>
    <w:rsid w:val="00A2620A"/>
    <w:rsid w:val="00A314DA"/>
    <w:rsid w:val="00A331F1"/>
    <w:rsid w:val="00A33CBD"/>
    <w:rsid w:val="00A352B9"/>
    <w:rsid w:val="00A35305"/>
    <w:rsid w:val="00A4030D"/>
    <w:rsid w:val="00A40451"/>
    <w:rsid w:val="00A412C9"/>
    <w:rsid w:val="00A4223B"/>
    <w:rsid w:val="00A43BD2"/>
    <w:rsid w:val="00A46057"/>
    <w:rsid w:val="00A50176"/>
    <w:rsid w:val="00A51148"/>
    <w:rsid w:val="00A532D2"/>
    <w:rsid w:val="00A55321"/>
    <w:rsid w:val="00A55377"/>
    <w:rsid w:val="00A57593"/>
    <w:rsid w:val="00A57D92"/>
    <w:rsid w:val="00A6391A"/>
    <w:rsid w:val="00A75648"/>
    <w:rsid w:val="00A76F14"/>
    <w:rsid w:val="00A77CD5"/>
    <w:rsid w:val="00A806A8"/>
    <w:rsid w:val="00A8113C"/>
    <w:rsid w:val="00A8187B"/>
    <w:rsid w:val="00A83AE0"/>
    <w:rsid w:val="00A84083"/>
    <w:rsid w:val="00A85733"/>
    <w:rsid w:val="00A903BD"/>
    <w:rsid w:val="00A9279D"/>
    <w:rsid w:val="00A938B8"/>
    <w:rsid w:val="00A95C58"/>
    <w:rsid w:val="00A96C98"/>
    <w:rsid w:val="00A97B48"/>
    <w:rsid w:val="00AA03C5"/>
    <w:rsid w:val="00AA07AE"/>
    <w:rsid w:val="00AA2B08"/>
    <w:rsid w:val="00AA49D6"/>
    <w:rsid w:val="00AA4E22"/>
    <w:rsid w:val="00AA638E"/>
    <w:rsid w:val="00AB0431"/>
    <w:rsid w:val="00AB3804"/>
    <w:rsid w:val="00AB66B1"/>
    <w:rsid w:val="00AB790A"/>
    <w:rsid w:val="00AC01A4"/>
    <w:rsid w:val="00AC039A"/>
    <w:rsid w:val="00AC0FFB"/>
    <w:rsid w:val="00AC2E94"/>
    <w:rsid w:val="00AC3BA6"/>
    <w:rsid w:val="00AC6D51"/>
    <w:rsid w:val="00AD0626"/>
    <w:rsid w:val="00AD168B"/>
    <w:rsid w:val="00AD1B0A"/>
    <w:rsid w:val="00AD1E52"/>
    <w:rsid w:val="00AD44DF"/>
    <w:rsid w:val="00AD4C95"/>
    <w:rsid w:val="00AE1552"/>
    <w:rsid w:val="00AE1A02"/>
    <w:rsid w:val="00AE2F72"/>
    <w:rsid w:val="00AE3003"/>
    <w:rsid w:val="00AE65E5"/>
    <w:rsid w:val="00AE7641"/>
    <w:rsid w:val="00AF1042"/>
    <w:rsid w:val="00AF11C9"/>
    <w:rsid w:val="00B00AD7"/>
    <w:rsid w:val="00B03204"/>
    <w:rsid w:val="00B05F71"/>
    <w:rsid w:val="00B10886"/>
    <w:rsid w:val="00B110E9"/>
    <w:rsid w:val="00B129D7"/>
    <w:rsid w:val="00B147B0"/>
    <w:rsid w:val="00B17FD3"/>
    <w:rsid w:val="00B20572"/>
    <w:rsid w:val="00B24B6D"/>
    <w:rsid w:val="00B24D36"/>
    <w:rsid w:val="00B25D7A"/>
    <w:rsid w:val="00B265AA"/>
    <w:rsid w:val="00B265B7"/>
    <w:rsid w:val="00B27F31"/>
    <w:rsid w:val="00B3352F"/>
    <w:rsid w:val="00B34077"/>
    <w:rsid w:val="00B34D52"/>
    <w:rsid w:val="00B366AC"/>
    <w:rsid w:val="00B40A37"/>
    <w:rsid w:val="00B40F6C"/>
    <w:rsid w:val="00B41592"/>
    <w:rsid w:val="00B42EC2"/>
    <w:rsid w:val="00B431E7"/>
    <w:rsid w:val="00B439E7"/>
    <w:rsid w:val="00B451D3"/>
    <w:rsid w:val="00B45F09"/>
    <w:rsid w:val="00B46591"/>
    <w:rsid w:val="00B50128"/>
    <w:rsid w:val="00B50157"/>
    <w:rsid w:val="00B504F7"/>
    <w:rsid w:val="00B5546E"/>
    <w:rsid w:val="00B57183"/>
    <w:rsid w:val="00B621D9"/>
    <w:rsid w:val="00B62E37"/>
    <w:rsid w:val="00B63F93"/>
    <w:rsid w:val="00B64413"/>
    <w:rsid w:val="00B645AC"/>
    <w:rsid w:val="00B67E14"/>
    <w:rsid w:val="00B763B4"/>
    <w:rsid w:val="00B825B3"/>
    <w:rsid w:val="00B86910"/>
    <w:rsid w:val="00B91426"/>
    <w:rsid w:val="00B97681"/>
    <w:rsid w:val="00BA4ADA"/>
    <w:rsid w:val="00BA5F3F"/>
    <w:rsid w:val="00BA6E82"/>
    <w:rsid w:val="00BA7C98"/>
    <w:rsid w:val="00BB013D"/>
    <w:rsid w:val="00BB4D78"/>
    <w:rsid w:val="00BC107B"/>
    <w:rsid w:val="00BC17B0"/>
    <w:rsid w:val="00BC1ED6"/>
    <w:rsid w:val="00BC2949"/>
    <w:rsid w:val="00BC581E"/>
    <w:rsid w:val="00BC5F04"/>
    <w:rsid w:val="00BC62A2"/>
    <w:rsid w:val="00BD016E"/>
    <w:rsid w:val="00BD0BB0"/>
    <w:rsid w:val="00BD1F7E"/>
    <w:rsid w:val="00BD4E11"/>
    <w:rsid w:val="00BD6285"/>
    <w:rsid w:val="00BD7D17"/>
    <w:rsid w:val="00BE09B4"/>
    <w:rsid w:val="00BE434A"/>
    <w:rsid w:val="00BE48D3"/>
    <w:rsid w:val="00BE5873"/>
    <w:rsid w:val="00BE5E3F"/>
    <w:rsid w:val="00BE618D"/>
    <w:rsid w:val="00BE6440"/>
    <w:rsid w:val="00BE6D5D"/>
    <w:rsid w:val="00BF148C"/>
    <w:rsid w:val="00BF2496"/>
    <w:rsid w:val="00BF3576"/>
    <w:rsid w:val="00BF3763"/>
    <w:rsid w:val="00BF3AAF"/>
    <w:rsid w:val="00BF49BF"/>
    <w:rsid w:val="00BF62F5"/>
    <w:rsid w:val="00C0229C"/>
    <w:rsid w:val="00C03134"/>
    <w:rsid w:val="00C03EC0"/>
    <w:rsid w:val="00C0726F"/>
    <w:rsid w:val="00C07DD2"/>
    <w:rsid w:val="00C11841"/>
    <w:rsid w:val="00C11F0B"/>
    <w:rsid w:val="00C120ED"/>
    <w:rsid w:val="00C204BA"/>
    <w:rsid w:val="00C23629"/>
    <w:rsid w:val="00C25158"/>
    <w:rsid w:val="00C25EAF"/>
    <w:rsid w:val="00C330B6"/>
    <w:rsid w:val="00C37E55"/>
    <w:rsid w:val="00C42EE4"/>
    <w:rsid w:val="00C431D9"/>
    <w:rsid w:val="00C44312"/>
    <w:rsid w:val="00C45BA4"/>
    <w:rsid w:val="00C46CC5"/>
    <w:rsid w:val="00C52E2A"/>
    <w:rsid w:val="00C5617C"/>
    <w:rsid w:val="00C60689"/>
    <w:rsid w:val="00C6206C"/>
    <w:rsid w:val="00C630E1"/>
    <w:rsid w:val="00C655A8"/>
    <w:rsid w:val="00C74B86"/>
    <w:rsid w:val="00C75D78"/>
    <w:rsid w:val="00C76412"/>
    <w:rsid w:val="00C9230A"/>
    <w:rsid w:val="00C96297"/>
    <w:rsid w:val="00C9796C"/>
    <w:rsid w:val="00CA15FA"/>
    <w:rsid w:val="00CA4071"/>
    <w:rsid w:val="00CA40A5"/>
    <w:rsid w:val="00CA4D19"/>
    <w:rsid w:val="00CB1F0D"/>
    <w:rsid w:val="00CB1F89"/>
    <w:rsid w:val="00CB2206"/>
    <w:rsid w:val="00CB273E"/>
    <w:rsid w:val="00CB2912"/>
    <w:rsid w:val="00CB5AFD"/>
    <w:rsid w:val="00CB7A89"/>
    <w:rsid w:val="00CC0128"/>
    <w:rsid w:val="00CC0E4E"/>
    <w:rsid w:val="00CC1093"/>
    <w:rsid w:val="00CC29B7"/>
    <w:rsid w:val="00CC67F5"/>
    <w:rsid w:val="00CC684F"/>
    <w:rsid w:val="00CD13F2"/>
    <w:rsid w:val="00CD65D4"/>
    <w:rsid w:val="00CD70A4"/>
    <w:rsid w:val="00CD777E"/>
    <w:rsid w:val="00CE4E99"/>
    <w:rsid w:val="00CE7FEC"/>
    <w:rsid w:val="00CF1290"/>
    <w:rsid w:val="00CF23CA"/>
    <w:rsid w:val="00CF3143"/>
    <w:rsid w:val="00CF46F8"/>
    <w:rsid w:val="00D007CC"/>
    <w:rsid w:val="00D01A9D"/>
    <w:rsid w:val="00D02DD1"/>
    <w:rsid w:val="00D059C4"/>
    <w:rsid w:val="00D05EDA"/>
    <w:rsid w:val="00D06C3C"/>
    <w:rsid w:val="00D06E2E"/>
    <w:rsid w:val="00D07A75"/>
    <w:rsid w:val="00D07F25"/>
    <w:rsid w:val="00D12BF5"/>
    <w:rsid w:val="00D1328B"/>
    <w:rsid w:val="00D14793"/>
    <w:rsid w:val="00D14A06"/>
    <w:rsid w:val="00D1521D"/>
    <w:rsid w:val="00D2062B"/>
    <w:rsid w:val="00D25179"/>
    <w:rsid w:val="00D253BD"/>
    <w:rsid w:val="00D31A93"/>
    <w:rsid w:val="00D34C97"/>
    <w:rsid w:val="00D3630D"/>
    <w:rsid w:val="00D4113D"/>
    <w:rsid w:val="00D42375"/>
    <w:rsid w:val="00D43FF4"/>
    <w:rsid w:val="00D44B83"/>
    <w:rsid w:val="00D45716"/>
    <w:rsid w:val="00D509AA"/>
    <w:rsid w:val="00D50C76"/>
    <w:rsid w:val="00D51446"/>
    <w:rsid w:val="00D55ABB"/>
    <w:rsid w:val="00D60A91"/>
    <w:rsid w:val="00D6184A"/>
    <w:rsid w:val="00D628ED"/>
    <w:rsid w:val="00D63EA1"/>
    <w:rsid w:val="00D674E7"/>
    <w:rsid w:val="00D67ED3"/>
    <w:rsid w:val="00D73D32"/>
    <w:rsid w:val="00D83C98"/>
    <w:rsid w:val="00D8409D"/>
    <w:rsid w:val="00D84803"/>
    <w:rsid w:val="00D902F9"/>
    <w:rsid w:val="00D92421"/>
    <w:rsid w:val="00D9295A"/>
    <w:rsid w:val="00D94616"/>
    <w:rsid w:val="00D962AB"/>
    <w:rsid w:val="00D96AC0"/>
    <w:rsid w:val="00D96EAD"/>
    <w:rsid w:val="00DA00CC"/>
    <w:rsid w:val="00DA0420"/>
    <w:rsid w:val="00DA09BD"/>
    <w:rsid w:val="00DA2963"/>
    <w:rsid w:val="00DA6674"/>
    <w:rsid w:val="00DA6D27"/>
    <w:rsid w:val="00DA6FA4"/>
    <w:rsid w:val="00DB02D9"/>
    <w:rsid w:val="00DB0E5C"/>
    <w:rsid w:val="00DB30CB"/>
    <w:rsid w:val="00DB4E65"/>
    <w:rsid w:val="00DB5D8F"/>
    <w:rsid w:val="00DC29D4"/>
    <w:rsid w:val="00DC5FD8"/>
    <w:rsid w:val="00DD1DBF"/>
    <w:rsid w:val="00DD2FC2"/>
    <w:rsid w:val="00DD78D8"/>
    <w:rsid w:val="00DD7AFA"/>
    <w:rsid w:val="00DE41F1"/>
    <w:rsid w:val="00DE5446"/>
    <w:rsid w:val="00DE56AD"/>
    <w:rsid w:val="00DF1E5A"/>
    <w:rsid w:val="00DF4060"/>
    <w:rsid w:val="00DF7245"/>
    <w:rsid w:val="00DF79CC"/>
    <w:rsid w:val="00E065B8"/>
    <w:rsid w:val="00E117E7"/>
    <w:rsid w:val="00E11A4F"/>
    <w:rsid w:val="00E16782"/>
    <w:rsid w:val="00E21136"/>
    <w:rsid w:val="00E245C9"/>
    <w:rsid w:val="00E26811"/>
    <w:rsid w:val="00E276C3"/>
    <w:rsid w:val="00E30444"/>
    <w:rsid w:val="00E32BC2"/>
    <w:rsid w:val="00E33FC5"/>
    <w:rsid w:val="00E359B9"/>
    <w:rsid w:val="00E36191"/>
    <w:rsid w:val="00E37442"/>
    <w:rsid w:val="00E37BE8"/>
    <w:rsid w:val="00E418A0"/>
    <w:rsid w:val="00E4625C"/>
    <w:rsid w:val="00E46A02"/>
    <w:rsid w:val="00E46DB7"/>
    <w:rsid w:val="00E477D7"/>
    <w:rsid w:val="00E50CBB"/>
    <w:rsid w:val="00E535FF"/>
    <w:rsid w:val="00E55BAE"/>
    <w:rsid w:val="00E55DEC"/>
    <w:rsid w:val="00E61D75"/>
    <w:rsid w:val="00E65141"/>
    <w:rsid w:val="00E66942"/>
    <w:rsid w:val="00E66CC1"/>
    <w:rsid w:val="00E74654"/>
    <w:rsid w:val="00E7514F"/>
    <w:rsid w:val="00E76854"/>
    <w:rsid w:val="00E7708C"/>
    <w:rsid w:val="00E77F70"/>
    <w:rsid w:val="00E80A8F"/>
    <w:rsid w:val="00E82DF4"/>
    <w:rsid w:val="00E861B1"/>
    <w:rsid w:val="00E91023"/>
    <w:rsid w:val="00E91B3E"/>
    <w:rsid w:val="00E93CA9"/>
    <w:rsid w:val="00E94A22"/>
    <w:rsid w:val="00E95E90"/>
    <w:rsid w:val="00E9631C"/>
    <w:rsid w:val="00E96AD6"/>
    <w:rsid w:val="00E978DE"/>
    <w:rsid w:val="00EA0DD7"/>
    <w:rsid w:val="00EA1F84"/>
    <w:rsid w:val="00EA2D0B"/>
    <w:rsid w:val="00EA6567"/>
    <w:rsid w:val="00EA6643"/>
    <w:rsid w:val="00EA6CFC"/>
    <w:rsid w:val="00EB0768"/>
    <w:rsid w:val="00EB0849"/>
    <w:rsid w:val="00EB0E51"/>
    <w:rsid w:val="00EB140A"/>
    <w:rsid w:val="00EB1D42"/>
    <w:rsid w:val="00EB2314"/>
    <w:rsid w:val="00EB232B"/>
    <w:rsid w:val="00EB34A8"/>
    <w:rsid w:val="00EB3CC9"/>
    <w:rsid w:val="00EB50F1"/>
    <w:rsid w:val="00EC059F"/>
    <w:rsid w:val="00EC3FF6"/>
    <w:rsid w:val="00EC4506"/>
    <w:rsid w:val="00EC4CE9"/>
    <w:rsid w:val="00EC58D5"/>
    <w:rsid w:val="00EC5EDC"/>
    <w:rsid w:val="00ED22E1"/>
    <w:rsid w:val="00ED35C9"/>
    <w:rsid w:val="00ED563D"/>
    <w:rsid w:val="00ED58EE"/>
    <w:rsid w:val="00EE30C3"/>
    <w:rsid w:val="00EE6AC8"/>
    <w:rsid w:val="00EE74D6"/>
    <w:rsid w:val="00EE7B64"/>
    <w:rsid w:val="00EF00C9"/>
    <w:rsid w:val="00EF2ADA"/>
    <w:rsid w:val="00EF2B1C"/>
    <w:rsid w:val="00EF36B7"/>
    <w:rsid w:val="00EF5009"/>
    <w:rsid w:val="00EF5509"/>
    <w:rsid w:val="00EF7AFC"/>
    <w:rsid w:val="00F0070B"/>
    <w:rsid w:val="00F01432"/>
    <w:rsid w:val="00F03362"/>
    <w:rsid w:val="00F0352C"/>
    <w:rsid w:val="00F043E8"/>
    <w:rsid w:val="00F058B4"/>
    <w:rsid w:val="00F0625A"/>
    <w:rsid w:val="00F06A45"/>
    <w:rsid w:val="00F136E3"/>
    <w:rsid w:val="00F14322"/>
    <w:rsid w:val="00F150C6"/>
    <w:rsid w:val="00F1577D"/>
    <w:rsid w:val="00F15ADC"/>
    <w:rsid w:val="00F16756"/>
    <w:rsid w:val="00F17BC4"/>
    <w:rsid w:val="00F202A9"/>
    <w:rsid w:val="00F217D4"/>
    <w:rsid w:val="00F21ECF"/>
    <w:rsid w:val="00F23360"/>
    <w:rsid w:val="00F237AA"/>
    <w:rsid w:val="00F23EED"/>
    <w:rsid w:val="00F23FA4"/>
    <w:rsid w:val="00F25111"/>
    <w:rsid w:val="00F3060F"/>
    <w:rsid w:val="00F345F3"/>
    <w:rsid w:val="00F36D40"/>
    <w:rsid w:val="00F36D70"/>
    <w:rsid w:val="00F370CE"/>
    <w:rsid w:val="00F37315"/>
    <w:rsid w:val="00F40D6E"/>
    <w:rsid w:val="00F41A3F"/>
    <w:rsid w:val="00F516B7"/>
    <w:rsid w:val="00F5380D"/>
    <w:rsid w:val="00F542EC"/>
    <w:rsid w:val="00F560E5"/>
    <w:rsid w:val="00F569F1"/>
    <w:rsid w:val="00F57E19"/>
    <w:rsid w:val="00F6257E"/>
    <w:rsid w:val="00F65DE8"/>
    <w:rsid w:val="00F6771E"/>
    <w:rsid w:val="00F703B7"/>
    <w:rsid w:val="00F75CE7"/>
    <w:rsid w:val="00F77EA6"/>
    <w:rsid w:val="00F900FC"/>
    <w:rsid w:val="00F91534"/>
    <w:rsid w:val="00F94FE4"/>
    <w:rsid w:val="00F958EA"/>
    <w:rsid w:val="00F95A95"/>
    <w:rsid w:val="00F95C3D"/>
    <w:rsid w:val="00FA0E3E"/>
    <w:rsid w:val="00FA2D6F"/>
    <w:rsid w:val="00FA3E68"/>
    <w:rsid w:val="00FA5473"/>
    <w:rsid w:val="00FA7219"/>
    <w:rsid w:val="00FB42D6"/>
    <w:rsid w:val="00FB4795"/>
    <w:rsid w:val="00FB4949"/>
    <w:rsid w:val="00FB57C2"/>
    <w:rsid w:val="00FB6C1B"/>
    <w:rsid w:val="00FB6E85"/>
    <w:rsid w:val="00FB7710"/>
    <w:rsid w:val="00FC2C7A"/>
    <w:rsid w:val="00FC37B6"/>
    <w:rsid w:val="00FC497E"/>
    <w:rsid w:val="00FC67AD"/>
    <w:rsid w:val="00FC6F8E"/>
    <w:rsid w:val="00FD1FBA"/>
    <w:rsid w:val="00FD3860"/>
    <w:rsid w:val="00FD44DA"/>
    <w:rsid w:val="00FD734B"/>
    <w:rsid w:val="00FD7679"/>
    <w:rsid w:val="00FD79B9"/>
    <w:rsid w:val="00FD7EBB"/>
    <w:rsid w:val="00FE16F3"/>
    <w:rsid w:val="00FE253D"/>
    <w:rsid w:val="00FE272C"/>
    <w:rsid w:val="00FE4FD4"/>
    <w:rsid w:val="00FE56BB"/>
    <w:rsid w:val="00FE5CE5"/>
    <w:rsid w:val="00FF0202"/>
    <w:rsid w:val="00FF06A8"/>
    <w:rsid w:val="00FF45FF"/>
    <w:rsid w:val="00FF5DAD"/>
    <w:rsid w:val="00FF6AEE"/>
    <w:rsid w:val="015AC9E9"/>
    <w:rsid w:val="017A4B3A"/>
    <w:rsid w:val="01E47A5E"/>
    <w:rsid w:val="01F2CF13"/>
    <w:rsid w:val="0215FF38"/>
    <w:rsid w:val="02EAE0B6"/>
    <w:rsid w:val="03346364"/>
    <w:rsid w:val="03675533"/>
    <w:rsid w:val="0401FC58"/>
    <w:rsid w:val="04578C51"/>
    <w:rsid w:val="0537C59E"/>
    <w:rsid w:val="05910D1D"/>
    <w:rsid w:val="05C351AB"/>
    <w:rsid w:val="0664179B"/>
    <w:rsid w:val="06A5E661"/>
    <w:rsid w:val="06AFD2D6"/>
    <w:rsid w:val="0724290E"/>
    <w:rsid w:val="07EE4783"/>
    <w:rsid w:val="07F3321C"/>
    <w:rsid w:val="080C680E"/>
    <w:rsid w:val="080C8D4A"/>
    <w:rsid w:val="081D21DD"/>
    <w:rsid w:val="0894A92D"/>
    <w:rsid w:val="08AEFEAC"/>
    <w:rsid w:val="08E50EE0"/>
    <w:rsid w:val="09237590"/>
    <w:rsid w:val="09F3BB23"/>
    <w:rsid w:val="0A32392A"/>
    <w:rsid w:val="0A4BE3DA"/>
    <w:rsid w:val="0A967CCF"/>
    <w:rsid w:val="0B5CFE5C"/>
    <w:rsid w:val="0BF6069A"/>
    <w:rsid w:val="0C854223"/>
    <w:rsid w:val="0C8D85F3"/>
    <w:rsid w:val="0CDEA8FC"/>
    <w:rsid w:val="0CEBF49C"/>
    <w:rsid w:val="0D0CA3E2"/>
    <w:rsid w:val="0DB9F6F3"/>
    <w:rsid w:val="0EB132B4"/>
    <w:rsid w:val="0EC2A357"/>
    <w:rsid w:val="0EF557BD"/>
    <w:rsid w:val="0FEB8328"/>
    <w:rsid w:val="0FFDDBAD"/>
    <w:rsid w:val="0FFEB63D"/>
    <w:rsid w:val="1020D955"/>
    <w:rsid w:val="10270906"/>
    <w:rsid w:val="10EDE73E"/>
    <w:rsid w:val="116CBFCE"/>
    <w:rsid w:val="117A6ED0"/>
    <w:rsid w:val="1188C06B"/>
    <w:rsid w:val="11D298D4"/>
    <w:rsid w:val="11D3C7F8"/>
    <w:rsid w:val="11D88D21"/>
    <w:rsid w:val="1204A5E9"/>
    <w:rsid w:val="123F1C57"/>
    <w:rsid w:val="12537C4D"/>
    <w:rsid w:val="12742C8B"/>
    <w:rsid w:val="12808DF5"/>
    <w:rsid w:val="12898434"/>
    <w:rsid w:val="12A18A44"/>
    <w:rsid w:val="13037741"/>
    <w:rsid w:val="14008107"/>
    <w:rsid w:val="14200258"/>
    <w:rsid w:val="14C1766C"/>
    <w:rsid w:val="14C29E88"/>
    <w:rsid w:val="156FEB5E"/>
    <w:rsid w:val="158EA9EB"/>
    <w:rsid w:val="16012E4F"/>
    <w:rsid w:val="16167FD9"/>
    <w:rsid w:val="163EF46C"/>
    <w:rsid w:val="166D2E73"/>
    <w:rsid w:val="1676F27C"/>
    <w:rsid w:val="167F00C2"/>
    <w:rsid w:val="169E8213"/>
    <w:rsid w:val="16D3D0B9"/>
    <w:rsid w:val="1756292C"/>
    <w:rsid w:val="195DE008"/>
    <w:rsid w:val="19BD91F0"/>
    <w:rsid w:val="19CFD479"/>
    <w:rsid w:val="19EF55CA"/>
    <w:rsid w:val="1A627830"/>
    <w:rsid w:val="1AABA860"/>
    <w:rsid w:val="1ADF1CAE"/>
    <w:rsid w:val="1B076270"/>
    <w:rsid w:val="1B0B1283"/>
    <w:rsid w:val="1B586632"/>
    <w:rsid w:val="1B8A2A0C"/>
    <w:rsid w:val="1C3DAFDA"/>
    <w:rsid w:val="1C98CD34"/>
    <w:rsid w:val="1C98F2BF"/>
    <w:rsid w:val="1CA80115"/>
    <w:rsid w:val="1D7E0CB8"/>
    <w:rsid w:val="1D7FE9DE"/>
    <w:rsid w:val="1D9674F0"/>
    <w:rsid w:val="1DBD8BBA"/>
    <w:rsid w:val="1DE2ADC4"/>
    <w:rsid w:val="1E0FB0F8"/>
    <w:rsid w:val="1E1625F8"/>
    <w:rsid w:val="1EFF368F"/>
    <w:rsid w:val="1F14C9D3"/>
    <w:rsid w:val="1F1AF0F1"/>
    <w:rsid w:val="1F52A918"/>
    <w:rsid w:val="1F5CB628"/>
    <w:rsid w:val="1FFD790D"/>
    <w:rsid w:val="2063D360"/>
    <w:rsid w:val="20D4C01F"/>
    <w:rsid w:val="211BDBA2"/>
    <w:rsid w:val="215E5C84"/>
    <w:rsid w:val="2166BC46"/>
    <w:rsid w:val="21685A75"/>
    <w:rsid w:val="2186A677"/>
    <w:rsid w:val="219B0146"/>
    <w:rsid w:val="219D3629"/>
    <w:rsid w:val="21C192A9"/>
    <w:rsid w:val="22870984"/>
    <w:rsid w:val="22B6C98D"/>
    <w:rsid w:val="22F5B286"/>
    <w:rsid w:val="23032EB7"/>
    <w:rsid w:val="236EE3DD"/>
    <w:rsid w:val="237D8889"/>
    <w:rsid w:val="23FA1E2F"/>
    <w:rsid w:val="249C588A"/>
    <w:rsid w:val="24B872F4"/>
    <w:rsid w:val="24BCA1D4"/>
    <w:rsid w:val="24CC6141"/>
    <w:rsid w:val="24F90097"/>
    <w:rsid w:val="25235D50"/>
    <w:rsid w:val="25291434"/>
    <w:rsid w:val="25369065"/>
    <w:rsid w:val="254A521C"/>
    <w:rsid w:val="25AE93C7"/>
    <w:rsid w:val="26978CD2"/>
    <w:rsid w:val="26A63825"/>
    <w:rsid w:val="26B96B3A"/>
    <w:rsid w:val="275E80E4"/>
    <w:rsid w:val="27A9A258"/>
    <w:rsid w:val="2830D42D"/>
    <w:rsid w:val="284FE95E"/>
    <w:rsid w:val="2894E04D"/>
    <w:rsid w:val="28E92C0D"/>
    <w:rsid w:val="29B00684"/>
    <w:rsid w:val="29BC21EF"/>
    <w:rsid w:val="29CAFEE6"/>
    <w:rsid w:val="2AB879FB"/>
    <w:rsid w:val="2B7410D8"/>
    <w:rsid w:val="2BC2831E"/>
    <w:rsid w:val="2BE6BF34"/>
    <w:rsid w:val="2C1E1F4E"/>
    <w:rsid w:val="2CD6DBAE"/>
    <w:rsid w:val="2CF5401D"/>
    <w:rsid w:val="2D1461B0"/>
    <w:rsid w:val="2D2ACA38"/>
    <w:rsid w:val="2D4E28B0"/>
    <w:rsid w:val="2D76A464"/>
    <w:rsid w:val="2DAC2B7D"/>
    <w:rsid w:val="2DEFD61E"/>
    <w:rsid w:val="2DF7F632"/>
    <w:rsid w:val="2E0EE5EB"/>
    <w:rsid w:val="2EA84838"/>
    <w:rsid w:val="2EB03211"/>
    <w:rsid w:val="2F4262CF"/>
    <w:rsid w:val="2F77C47D"/>
    <w:rsid w:val="3022BDB5"/>
    <w:rsid w:val="303E0AA3"/>
    <w:rsid w:val="30459287"/>
    <w:rsid w:val="307E8090"/>
    <w:rsid w:val="316D8FE2"/>
    <w:rsid w:val="31A126BE"/>
    <w:rsid w:val="326E5810"/>
    <w:rsid w:val="33C15557"/>
    <w:rsid w:val="33C749A4"/>
    <w:rsid w:val="33EC6BAE"/>
    <w:rsid w:val="34A5130F"/>
    <w:rsid w:val="3524AEDB"/>
    <w:rsid w:val="355C6702"/>
    <w:rsid w:val="35CC760A"/>
    <w:rsid w:val="36F46090"/>
    <w:rsid w:val="3725998C"/>
    <w:rsid w:val="37E3DD3A"/>
    <w:rsid w:val="37E91EA7"/>
    <w:rsid w:val="3826DFE3"/>
    <w:rsid w:val="384A6CEC"/>
    <w:rsid w:val="38AA229C"/>
    <w:rsid w:val="38B45263"/>
    <w:rsid w:val="39243669"/>
    <w:rsid w:val="39F0981A"/>
    <w:rsid w:val="3A160DB8"/>
    <w:rsid w:val="3A7916A2"/>
    <w:rsid w:val="3A8E2947"/>
    <w:rsid w:val="3AD61F2B"/>
    <w:rsid w:val="3AF46BF9"/>
    <w:rsid w:val="3B2AF124"/>
    <w:rsid w:val="3BAC8BDC"/>
    <w:rsid w:val="3C13E005"/>
    <w:rsid w:val="3C5B3FB3"/>
    <w:rsid w:val="3CC32924"/>
    <w:rsid w:val="3CF64DC4"/>
    <w:rsid w:val="3D21EA80"/>
    <w:rsid w:val="3DC5C4F1"/>
    <w:rsid w:val="3E9B5D16"/>
    <w:rsid w:val="3E9E9E37"/>
    <w:rsid w:val="3EA4FEA4"/>
    <w:rsid w:val="3EC0F805"/>
    <w:rsid w:val="3EEF65C8"/>
    <w:rsid w:val="3EFF2CA7"/>
    <w:rsid w:val="3F049C79"/>
    <w:rsid w:val="3F8249B0"/>
    <w:rsid w:val="4085D91F"/>
    <w:rsid w:val="409516BC"/>
    <w:rsid w:val="40D1FFE5"/>
    <w:rsid w:val="4134C3CB"/>
    <w:rsid w:val="414A1B74"/>
    <w:rsid w:val="4239A2ED"/>
    <w:rsid w:val="423D6971"/>
    <w:rsid w:val="425FC830"/>
    <w:rsid w:val="42809CB2"/>
    <w:rsid w:val="42A4BF1F"/>
    <w:rsid w:val="42DC574A"/>
    <w:rsid w:val="4323F258"/>
    <w:rsid w:val="43528E09"/>
    <w:rsid w:val="43A98A18"/>
    <w:rsid w:val="43B5E967"/>
    <w:rsid w:val="43E1DF37"/>
    <w:rsid w:val="440F0DCE"/>
    <w:rsid w:val="44746194"/>
    <w:rsid w:val="44B8D24D"/>
    <w:rsid w:val="45155338"/>
    <w:rsid w:val="45459266"/>
    <w:rsid w:val="4571C748"/>
    <w:rsid w:val="45848EF1"/>
    <w:rsid w:val="45EB24AB"/>
    <w:rsid w:val="45FCAA80"/>
    <w:rsid w:val="46001595"/>
    <w:rsid w:val="464F5071"/>
    <w:rsid w:val="465544BE"/>
    <w:rsid w:val="4696E82C"/>
    <w:rsid w:val="46AAAA72"/>
    <w:rsid w:val="474F87E3"/>
    <w:rsid w:val="47FEB88E"/>
    <w:rsid w:val="4832B88D"/>
    <w:rsid w:val="485B4383"/>
    <w:rsid w:val="487B2A3B"/>
    <w:rsid w:val="4888A66C"/>
    <w:rsid w:val="4921E17B"/>
    <w:rsid w:val="4945A0BD"/>
    <w:rsid w:val="49D881DD"/>
    <w:rsid w:val="49F4D52C"/>
    <w:rsid w:val="4A0B8141"/>
    <w:rsid w:val="4A923DEF"/>
    <w:rsid w:val="4ABA5E5B"/>
    <w:rsid w:val="4AFBB85F"/>
    <w:rsid w:val="4B2845A7"/>
    <w:rsid w:val="4BA1FF65"/>
    <w:rsid w:val="4BA40B06"/>
    <w:rsid w:val="4BA8D4F2"/>
    <w:rsid w:val="4CCA2F91"/>
    <w:rsid w:val="4CFA8CEA"/>
    <w:rsid w:val="4D5C54F8"/>
    <w:rsid w:val="4E354C30"/>
    <w:rsid w:val="4E62D0AA"/>
    <w:rsid w:val="4E63B75C"/>
    <w:rsid w:val="4EE7C249"/>
    <w:rsid w:val="4F183F9C"/>
    <w:rsid w:val="4FB895BF"/>
    <w:rsid w:val="50101D8B"/>
    <w:rsid w:val="50475624"/>
    <w:rsid w:val="508B26B9"/>
    <w:rsid w:val="509A3681"/>
    <w:rsid w:val="50C05BC4"/>
    <w:rsid w:val="50C50EB0"/>
    <w:rsid w:val="50FE4184"/>
    <w:rsid w:val="51053A86"/>
    <w:rsid w:val="518A8502"/>
    <w:rsid w:val="51B649C6"/>
    <w:rsid w:val="529A32A8"/>
    <w:rsid w:val="52CCE70E"/>
    <w:rsid w:val="531965E1"/>
    <w:rsid w:val="532BA86A"/>
    <w:rsid w:val="5397A88E"/>
    <w:rsid w:val="53E9AB74"/>
    <w:rsid w:val="5489A763"/>
    <w:rsid w:val="54A267D4"/>
    <w:rsid w:val="54ABA88B"/>
    <w:rsid w:val="54C63F43"/>
    <w:rsid w:val="54F31D69"/>
    <w:rsid w:val="5506F9BD"/>
    <w:rsid w:val="5566CF65"/>
    <w:rsid w:val="55982305"/>
    <w:rsid w:val="5642F2FA"/>
    <w:rsid w:val="573E81B5"/>
    <w:rsid w:val="5758624D"/>
    <w:rsid w:val="5778C264"/>
    <w:rsid w:val="57859D38"/>
    <w:rsid w:val="57A6EFF6"/>
    <w:rsid w:val="57FB0BE8"/>
    <w:rsid w:val="5858E1C0"/>
    <w:rsid w:val="587CB92F"/>
    <w:rsid w:val="58AE7D09"/>
    <w:rsid w:val="5954ABE2"/>
    <w:rsid w:val="5978BAC2"/>
    <w:rsid w:val="5A2390AF"/>
    <w:rsid w:val="5A2C9186"/>
    <w:rsid w:val="5A2CAC1F"/>
    <w:rsid w:val="5B5B8048"/>
    <w:rsid w:val="5B6ECB8A"/>
    <w:rsid w:val="5C0B9840"/>
    <w:rsid w:val="5C518677"/>
    <w:rsid w:val="5C6CC2BD"/>
    <w:rsid w:val="5C74400C"/>
    <w:rsid w:val="5C8A6E6B"/>
    <w:rsid w:val="5CA48452"/>
    <w:rsid w:val="5DE03F4E"/>
    <w:rsid w:val="5E1491E3"/>
    <w:rsid w:val="5E58B4E8"/>
    <w:rsid w:val="5E8E5AB2"/>
    <w:rsid w:val="5FDFDC85"/>
    <w:rsid w:val="60153F2B"/>
    <w:rsid w:val="60822800"/>
    <w:rsid w:val="6097B63B"/>
    <w:rsid w:val="60E000AB"/>
    <w:rsid w:val="60E2B5B7"/>
    <w:rsid w:val="613E1EFC"/>
    <w:rsid w:val="6194C777"/>
    <w:rsid w:val="621DF861"/>
    <w:rsid w:val="622FB6E0"/>
    <w:rsid w:val="6350D164"/>
    <w:rsid w:val="6353D059"/>
    <w:rsid w:val="63859433"/>
    <w:rsid w:val="63BE24B9"/>
    <w:rsid w:val="63F7DACB"/>
    <w:rsid w:val="63FB6C86"/>
    <w:rsid w:val="6521C93B"/>
    <w:rsid w:val="6600DF2B"/>
    <w:rsid w:val="66378508"/>
    <w:rsid w:val="666E19F1"/>
    <w:rsid w:val="6676085F"/>
    <w:rsid w:val="669589B0"/>
    <w:rsid w:val="66FAC2F2"/>
    <w:rsid w:val="6704E0D6"/>
    <w:rsid w:val="6707FF6E"/>
    <w:rsid w:val="6753CA23"/>
    <w:rsid w:val="67B88B4A"/>
    <w:rsid w:val="689E7B90"/>
    <w:rsid w:val="68D6A4F8"/>
    <w:rsid w:val="6981E527"/>
    <w:rsid w:val="69A75AC5"/>
    <w:rsid w:val="69BA8DDA"/>
    <w:rsid w:val="69D07B0D"/>
    <w:rsid w:val="6A3D0833"/>
    <w:rsid w:val="6A7D8A0D"/>
    <w:rsid w:val="6AFCFAAF"/>
    <w:rsid w:val="6B14DE18"/>
    <w:rsid w:val="6BA341B5"/>
    <w:rsid w:val="6BDABC73"/>
    <w:rsid w:val="6C97CEF1"/>
    <w:rsid w:val="6CCAF391"/>
    <w:rsid w:val="6CFE7D92"/>
    <w:rsid w:val="6D5D9748"/>
    <w:rsid w:val="6DC17493"/>
    <w:rsid w:val="6DF71B24"/>
    <w:rsid w:val="6E08D777"/>
    <w:rsid w:val="6E1482A8"/>
    <w:rsid w:val="6E4DCE66"/>
    <w:rsid w:val="6E867719"/>
    <w:rsid w:val="6EA3DE71"/>
    <w:rsid w:val="6EA83F0C"/>
    <w:rsid w:val="6EB83AF3"/>
    <w:rsid w:val="6EFEEF5F"/>
    <w:rsid w:val="6F2E3E48"/>
    <w:rsid w:val="6F40943F"/>
    <w:rsid w:val="6F8B7F7B"/>
    <w:rsid w:val="70704C4F"/>
    <w:rsid w:val="70AE6AFF"/>
    <w:rsid w:val="70CDEC50"/>
    <w:rsid w:val="70FAE9D2"/>
    <w:rsid w:val="7159896D"/>
    <w:rsid w:val="71B7B66A"/>
    <w:rsid w:val="71E48998"/>
    <w:rsid w:val="721DA285"/>
    <w:rsid w:val="72C24B5C"/>
    <w:rsid w:val="73996C2B"/>
    <w:rsid w:val="73A4F625"/>
    <w:rsid w:val="73A75599"/>
    <w:rsid w:val="73BD85C9"/>
    <w:rsid w:val="741271CB"/>
    <w:rsid w:val="741AFD44"/>
    <w:rsid w:val="7450578B"/>
    <w:rsid w:val="74F61D44"/>
    <w:rsid w:val="753B5E05"/>
    <w:rsid w:val="761EFD15"/>
    <w:rsid w:val="769718A4"/>
    <w:rsid w:val="7734F325"/>
    <w:rsid w:val="77BFB80F"/>
    <w:rsid w:val="77E278BB"/>
    <w:rsid w:val="7806502A"/>
    <w:rsid w:val="78200065"/>
    <w:rsid w:val="78D0A170"/>
    <w:rsid w:val="78D1F59C"/>
    <w:rsid w:val="78DFD674"/>
    <w:rsid w:val="78EA390C"/>
    <w:rsid w:val="794A5B2E"/>
    <w:rsid w:val="794EECBD"/>
    <w:rsid w:val="79892AFF"/>
    <w:rsid w:val="798D7388"/>
    <w:rsid w:val="7996DA01"/>
    <w:rsid w:val="79CE54BF"/>
    <w:rsid w:val="7A2DD3D6"/>
    <w:rsid w:val="7AD7B33F"/>
    <w:rsid w:val="7BDF51D5"/>
    <w:rsid w:val="7C009310"/>
    <w:rsid w:val="7C07AABA"/>
    <w:rsid w:val="7D11BD58"/>
    <w:rsid w:val="7E859E5E"/>
    <w:rsid w:val="7F64B385"/>
    <w:rsid w:val="7FBD6680"/>
    <w:rsid w:val="7FD09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10B48"/>
  <w15:chartTrackingRefBased/>
  <w15:docId w15:val="{170E251C-D99F-49D9-A308-A8487B6C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3B7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0E422F"/>
    <w:p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132B6"/>
    <w:pPr>
      <w:numPr>
        <w:numId w:val="1"/>
      </w:numPr>
      <w:outlineLvl w:val="1"/>
    </w:pPr>
    <w:rPr>
      <w:b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132B6"/>
    <w:pPr>
      <w:numPr>
        <w:ilvl w:val="1"/>
        <w:numId w:val="1"/>
      </w:numPr>
      <w:tabs>
        <w:tab w:val="left" w:pos="851"/>
      </w:tabs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63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A5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15A"/>
  </w:style>
  <w:style w:type="paragraph" w:styleId="Footer">
    <w:name w:val="footer"/>
    <w:basedOn w:val="Normal"/>
    <w:link w:val="FooterChar"/>
    <w:uiPriority w:val="99"/>
    <w:unhideWhenUsed/>
    <w:rsid w:val="000A5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15A"/>
  </w:style>
  <w:style w:type="character" w:customStyle="1" w:styleId="Heading1Char">
    <w:name w:val="Heading 1 Char"/>
    <w:basedOn w:val="DefaultParagraphFont"/>
    <w:link w:val="Heading1"/>
    <w:uiPriority w:val="9"/>
    <w:rsid w:val="000E422F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32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32B6"/>
    <w:rPr>
      <w:rFonts w:ascii="Arial" w:hAnsi="Arial" w:cs="Arial"/>
      <w:b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132B6"/>
    <w:rPr>
      <w:rFonts w:ascii="Arial" w:hAnsi="Arial" w:cs="Arial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96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40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40F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40F6C"/>
    <w:pPr>
      <w:keepNext/>
      <w:keepLines/>
      <w:spacing w:before="240" w:line="259" w:lineRule="auto"/>
      <w:contextualSpacing w:val="0"/>
      <w:outlineLvl w:val="9"/>
    </w:pPr>
    <w:rPr>
      <w:b w:val="0"/>
      <w:color w:val="2E74B5" w:themeColor="accent1" w:themeShade="BF"/>
      <w:spacing w:val="0"/>
      <w:kern w:val="0"/>
      <w:sz w:val="32"/>
      <w:szCs w:val="32"/>
      <w:lang w:eastAsia="es-PA"/>
    </w:rPr>
  </w:style>
  <w:style w:type="paragraph" w:styleId="TOC1">
    <w:name w:val="toc 1"/>
    <w:basedOn w:val="Normal"/>
    <w:next w:val="Normal"/>
    <w:autoRedefine/>
    <w:uiPriority w:val="39"/>
    <w:unhideWhenUsed/>
    <w:rsid w:val="00B40F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F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0F6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0F6C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E56AD"/>
  </w:style>
  <w:style w:type="character" w:styleId="CommentReference">
    <w:name w:val="annotation reference"/>
    <w:basedOn w:val="DefaultParagraphFont"/>
    <w:uiPriority w:val="99"/>
    <w:semiHidden/>
    <w:unhideWhenUsed/>
    <w:rsid w:val="00DE56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56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56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6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6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AD"/>
    <w:rPr>
      <w:rFonts w:ascii="Segoe UI" w:hAnsi="Segoe UI" w:cs="Segoe UI"/>
      <w:sz w:val="18"/>
      <w:szCs w:val="18"/>
    </w:rPr>
  </w:style>
  <w:style w:type="character" w:customStyle="1" w:styleId="jsgrdq">
    <w:name w:val="jsgrdq"/>
    <w:basedOn w:val="DefaultParagraphFont"/>
    <w:rsid w:val="000A1A92"/>
  </w:style>
  <w:style w:type="character" w:styleId="UnresolvedMention">
    <w:name w:val="Unresolved Mention"/>
    <w:basedOn w:val="DefaultParagraphFont"/>
    <w:uiPriority w:val="99"/>
    <w:semiHidden/>
    <w:unhideWhenUsed/>
    <w:rsid w:val="007B0AD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049F5"/>
    <w:pPr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6388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D253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microsoft.com/office/2019/05/relationships/documenttasks" Target="documenttasks/documenttasks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ot\OneDrive%20-%20Universidad%20Tecnol&#243;gica%20de%20Panam&#225;\Plantilla%20de%20Trabajo%20Formal%20(1)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DC5E2163-D2EC-4112-8F28-69EE71A13E46}">
    <t:Anchor>
      <t:Comment id="466791609"/>
    </t:Anchor>
    <t:History>
      <t:Event id="{5C0A7AB3-BC9A-4498-A200-F45713ACFAEC}" time="2023-06-24T15:45:39.061Z">
        <t:Attribution userId="S::fernando.cutire@utp.ac.pa::97e532a4-895d-4289-9d4c-fe3e2fb66548" userProvider="AD" userName="FERNANDO CUTIRE"/>
        <t:Anchor>
          <t:Comment id="466791609"/>
        </t:Anchor>
        <t:Create/>
      </t:Event>
      <t:Event id="{80EDAEC9-E377-4175-AC19-205ECA109984}" time="2023-06-24T15:45:39.061Z">
        <t:Attribution userId="S::fernando.cutire@utp.ac.pa::97e532a4-895d-4289-9d4c-fe3e2fb66548" userProvider="AD" userName="FERNANDO CUTIRE"/>
        <t:Anchor>
          <t:Comment id="466791609"/>
        </t:Anchor>
        <t:Assign userId="S::danel.abrego@utp.ac.pa::42642223-610e-4830-a820-43d933d7a62e" userProvider="AD" userName="DANEL ABREGO"/>
      </t:Event>
      <t:Event id="{D82034D5-8F0A-4EF2-B617-001130F9C724}" time="2023-06-24T15:45:39.061Z">
        <t:Attribution userId="S::fernando.cutire@utp.ac.pa::97e532a4-895d-4289-9d4c-fe3e2fb66548" userProvider="AD" userName="FERNANDO CUTIRE"/>
        <t:Anchor>
          <t:Comment id="466791609"/>
        </t:Anchor>
        <t:SetTitle title="@DANEL ABREGO Agrega tu cédula"/>
      </t:Event>
      <t:Event id="{98912B46-9C66-424E-801C-C0F136E073BD}" time="2023-06-26T03:00:36.312Z">
        <t:Attribution userId="S::danel.abrego@utp.ac.pa::42642223-610e-4830-a820-43d933d7a62e" userProvider="AD" userName="DANEL ABREGO"/>
        <t:Progress percentComplete="100"/>
      </t:Event>
    </t:History>
  </t:Task>
  <t:Task id="{778DB987-4D29-4455-8AA8-E31A506B9BFF}">
    <t:Anchor>
      <t:Comment id="1001624262"/>
    </t:Anchor>
    <t:History>
      <t:Event id="{0F2D0BE1-AC0F-467C-BC8D-7B1FE03C2B3D}" time="2023-06-24T16:04:35.625Z">
        <t:Attribution userId="S::fernando.cutire@utp.ac.pa::97e532a4-895d-4289-9d4c-fe3e2fb66548" userProvider="AD" userName="FERNANDO CUTIRE"/>
        <t:Anchor>
          <t:Comment id="1001624262"/>
        </t:Anchor>
        <t:Create/>
      </t:Event>
      <t:Event id="{2E2EF222-D16F-4462-8927-B6782F453CB5}" time="2023-06-24T16:04:35.625Z">
        <t:Attribution userId="S::fernando.cutire@utp.ac.pa::97e532a4-895d-4289-9d4c-fe3e2fb66548" userProvider="AD" userName="FERNANDO CUTIRE"/>
        <t:Anchor>
          <t:Comment id="1001624262"/>
        </t:Anchor>
        <t:Assign userId="S::carlos.lambrano2@utp.ac.pa::958a0089-d68b-496a-8e98-c0eb20e0a2d0" userProvider="AD" userName="CARLOS LAMBRANO"/>
      </t:Event>
      <t:Event id="{B4CA6D0E-2A11-4710-A10A-E1E9D531CDCB}" time="2023-06-24T16:04:35.625Z">
        <t:Attribution userId="S::fernando.cutire@utp.ac.pa::97e532a4-895d-4289-9d4c-fe3e2fb66548" userProvider="AD" userName="FERNANDO CUTIRE"/>
        <t:Anchor>
          <t:Comment id="1001624262"/>
        </t:Anchor>
        <t:SetTitle title="@CARLOS LAMBRANO Coloca tu conclusión"/>
      </t:Event>
    </t:History>
  </t:Task>
  <t:Task id="{2A9D6240-1A61-4C12-A957-E4CB827871BF}">
    <t:Anchor>
      <t:Comment id="1439340771"/>
    </t:Anchor>
    <t:History>
      <t:Event id="{67E2B33B-31BD-439D-99BB-227DFE912AF0}" time="2023-06-24T16:04:01.333Z">
        <t:Attribution userId="S::fernando.cutire@utp.ac.pa::97e532a4-895d-4289-9d4c-fe3e2fb66548" userProvider="AD" userName="FERNANDO CUTIRE"/>
        <t:Anchor>
          <t:Comment id="1439340771"/>
        </t:Anchor>
        <t:Create/>
      </t:Event>
      <t:Event id="{434CA6F5-D6C8-49EF-B70F-54BA1065F321}" time="2023-06-24T16:04:01.333Z">
        <t:Attribution userId="S::fernando.cutire@utp.ac.pa::97e532a4-895d-4289-9d4c-fe3e2fb66548" userProvider="AD" userName="FERNANDO CUTIRE"/>
        <t:Anchor>
          <t:Comment id="1439340771"/>
        </t:Anchor>
        <t:Assign userId="S::gerardo.valderrama1@utp.ac.pa::e1fd469d-6a7e-474c-848c-49991e609438" userProvider="AD" userName="GERARDO VALDERRAMA"/>
      </t:Event>
      <t:Event id="{26FFD981-3D83-4A12-9A59-C28E8ABBF5C4}" time="2023-06-24T16:04:01.333Z">
        <t:Attribution userId="S::fernando.cutire@utp.ac.pa::97e532a4-895d-4289-9d4c-fe3e2fb66548" userProvider="AD" userName="FERNANDO CUTIRE"/>
        <t:Anchor>
          <t:Comment id="1439340771"/>
        </t:Anchor>
        <t:SetTitle title="@GERARDO VALDERRAMA Coloca tu conclusión"/>
      </t:Event>
    </t:History>
  </t:Task>
  <t:Task id="{E9392EA5-221E-41CD-BE05-1C2D25AF549B}">
    <t:Anchor>
      <t:Comment id="1589318279"/>
    </t:Anchor>
    <t:History>
      <t:Event id="{CF82D60F-D99A-4582-B683-758708B21342}" time="2023-06-24T16:04:16.617Z">
        <t:Attribution userId="S::fernando.cutire@utp.ac.pa::97e532a4-895d-4289-9d4c-fe3e2fb66548" userProvider="AD" userName="FERNANDO CUTIRE"/>
        <t:Anchor>
          <t:Comment id="1589318279"/>
        </t:Anchor>
        <t:Create/>
      </t:Event>
      <t:Event id="{1F004171-AADD-4218-8115-07372A8D56C5}" time="2023-06-24T16:04:16.617Z">
        <t:Attribution userId="S::fernando.cutire@utp.ac.pa::97e532a4-895d-4289-9d4c-fe3e2fb66548" userProvider="AD" userName="FERNANDO CUTIRE"/>
        <t:Anchor>
          <t:Comment id="1589318279"/>
        </t:Anchor>
        <t:Assign userId="S::rafael.saenz@utp.ac.pa::c22a360c-a91f-4dd5-a700-c0c426610155" userProvider="AD" userName="RAFAEL SAENZ"/>
      </t:Event>
      <t:Event id="{49BA23FA-153A-436A-9F59-E76BCAF8B352}" time="2023-06-24T16:04:16.617Z">
        <t:Attribution userId="S::fernando.cutire@utp.ac.pa::97e532a4-895d-4289-9d4c-fe3e2fb66548" userProvider="AD" userName="FERNANDO CUTIRE"/>
        <t:Anchor>
          <t:Comment id="1589318279"/>
        </t:Anchor>
        <t:SetTitle title="@RAFAEL SAENZ Coloca tu conclusión"/>
      </t:Event>
      <t:Event id="{90649866-04D3-41DF-A5B6-3C8C82BD4DA8}" time="2023-07-17T19:45:22.865Z">
        <t:Attribution userId="S::rafael.saenz@utp.ac.pa::c22a360c-a91f-4dd5-a700-c0c426610155" userProvider="AD" userName="RAFAEL SAENZ"/>
        <t:Progress percentComplete="100"/>
      </t:Event>
    </t:History>
  </t:Task>
  <t:Task id="{7162D7FA-48D9-4564-90DB-8BA78705DCFF}">
    <t:Anchor>
      <t:Comment id="1897717638"/>
    </t:Anchor>
    <t:History>
      <t:Event id="{32BCDC1F-02D3-4311-A7C4-B2E27C031D98}" time="2023-06-24T16:04:51.888Z">
        <t:Attribution userId="S::fernando.cutire@utp.ac.pa::97e532a4-895d-4289-9d4c-fe3e2fb66548" userProvider="AD" userName="FERNANDO CUTIRE"/>
        <t:Anchor>
          <t:Comment id="1897717638"/>
        </t:Anchor>
        <t:Create/>
      </t:Event>
      <t:Event id="{5237F947-04B8-4AAA-A32B-ECD7B2813AD7}" time="2023-06-24T16:04:51.888Z">
        <t:Attribution userId="S::fernando.cutire@utp.ac.pa::97e532a4-895d-4289-9d4c-fe3e2fb66548" userProvider="AD" userName="FERNANDO CUTIRE"/>
        <t:Anchor>
          <t:Comment id="1897717638"/>
        </t:Anchor>
        <t:Assign userId="S::gabriel.diaz4@utp.ac.pa::e9ca4dea-73a8-46b2-8578-60437a154ebf" userProvider="AD" userName="GABRIEL DIAZ"/>
      </t:Event>
      <t:Event id="{28FA2109-D0A1-4AD1-B523-F1A7EA29AF1B}" time="2023-06-24T16:04:51.888Z">
        <t:Attribution userId="S::fernando.cutire@utp.ac.pa::97e532a4-895d-4289-9d4c-fe3e2fb66548" userProvider="AD" userName="FERNANDO CUTIRE"/>
        <t:Anchor>
          <t:Comment id="1897717638"/>
        </t:Anchor>
        <t:SetTitle title="@GABRIEL DIAZ Coloca tu conclusión"/>
      </t:Event>
      <t:Event id="{4998DE11-EEC5-4D33-9FAA-13AAECE86584}" time="2023-07-28T19:45:55.871Z">
        <t:Attribution userId="S::gabriel.diaz4@utp.ac.pa::e9ca4dea-73a8-46b2-8578-60437a154ebf" userProvider="AD" userName="GABRIEL DIAZ"/>
        <t:Progress percentComplete="100"/>
      </t:Event>
    </t:History>
  </t:Task>
  <t:Task id="{A9B00549-D916-498B-B54D-3FBF5159523A}">
    <t:Anchor>
      <t:Comment id="271159619"/>
    </t:Anchor>
    <t:History>
      <t:Event id="{4EC2C310-8777-4115-94FB-A4499022AE8B}" time="2023-06-24T16:07:02.58Z">
        <t:Attribution userId="S::fernando.cutire@utp.ac.pa::97e532a4-895d-4289-9d4c-fe3e2fb66548" userProvider="AD" userName="FERNANDO CUTIRE"/>
        <t:Anchor>
          <t:Comment id="271159619"/>
        </t:Anchor>
        <t:Create/>
      </t:Event>
      <t:Event id="{A7ACD1F6-CB09-4F8A-9DD9-4409CE7C6D73}" time="2023-06-24T16:07:02.58Z">
        <t:Attribution userId="S::fernando.cutire@utp.ac.pa::97e532a4-895d-4289-9d4c-fe3e2fb66548" userProvider="AD" userName="FERNANDO CUTIRE"/>
        <t:Anchor>
          <t:Comment id="271159619"/>
        </t:Anchor>
        <t:Assign userId="S::gabriel.diaz4@utp.ac.pa::e9ca4dea-73a8-46b2-8578-60437a154ebf" userProvider="AD" userName="GABRIEL DIAZ"/>
      </t:Event>
      <t:Event id="{BB11B797-A3F5-4C1C-8766-EF98E64857C4}" time="2023-06-24T16:07:02.58Z">
        <t:Attribution userId="S::fernando.cutire@utp.ac.pa::97e532a4-895d-4289-9d4c-fe3e2fb66548" userProvider="AD" userName="FERNANDO CUTIRE"/>
        <t:Anchor>
          <t:Comment id="271159619"/>
        </t:Anchor>
        <t:SetTitle title="@GABRIEL DIAZ Si puedes agregar las referencias desde el word, que desde el online no me permite eliminarlas."/>
      </t:Event>
    </t:History>
  </t:Task>
  <t:Task id="{763A2586-261B-410B-BC12-D3CC6F972735}">
    <t:Anchor>
      <t:Comment id="1326357389"/>
    </t:Anchor>
    <t:History>
      <t:Event id="{C42665B1-9AD6-49D2-8BD8-9AC06D91074E}" time="2023-06-24T16:05:07.199Z">
        <t:Attribution userId="S::fernando.cutire@utp.ac.pa::97e532a4-895d-4289-9d4c-fe3e2fb66548" userProvider="AD" userName="FERNANDO CUTIRE"/>
        <t:Anchor>
          <t:Comment id="1326357389"/>
        </t:Anchor>
        <t:Create/>
      </t:Event>
      <t:Event id="{8C798582-6096-43B4-9536-3A0F42E141E6}" time="2023-06-24T16:05:07.199Z">
        <t:Attribution userId="S::fernando.cutire@utp.ac.pa::97e532a4-895d-4289-9d4c-fe3e2fb66548" userProvider="AD" userName="FERNANDO CUTIRE"/>
        <t:Anchor>
          <t:Comment id="1326357389"/>
        </t:Anchor>
        <t:Assign userId="S::danel.abrego@utp.ac.pa::42642223-610e-4830-a820-43d933d7a62e" userProvider="AD" userName="DANEL ABREGO"/>
      </t:Event>
      <t:Event id="{68BC52B6-E42B-4F04-B3C2-A2DDFA2433E2}" time="2023-06-24T16:05:07.199Z">
        <t:Attribution userId="S::fernando.cutire@utp.ac.pa::97e532a4-895d-4289-9d4c-fe3e2fb66548" userProvider="AD" userName="FERNANDO CUTIRE"/>
        <t:Anchor>
          <t:Comment id="1326357389"/>
        </t:Anchor>
        <t:SetTitle title="@DANEL ABREGO Coloca tu conclusión"/>
      </t:Event>
      <t:Event id="{F90E15C3-FC7F-4D48-841D-635CCB28AC96}" time="2023-07-05T19:49:45.781Z">
        <t:Attribution userId="S::danel.abrego@utp.ac.pa::42642223-610e-4830-a820-43d933d7a62e" userProvider="AD" userName="DANEL ABREGO"/>
        <t:Progress percentComplete="100"/>
      </t:Event>
    </t:History>
  </t:Task>
  <t:Task id="{A60DBEDF-28A2-49C4-B979-D3665828EABF}">
    <t:Anchor>
      <t:Comment id="1639557328"/>
    </t:Anchor>
    <t:History>
      <t:Event id="{22EEADA9-6FDB-4E4D-B81F-7B403FD398BD}" time="2023-06-24T16:06:03.614Z">
        <t:Attribution userId="S::fernando.cutire@utp.ac.pa::97e532a4-895d-4289-9d4c-fe3e2fb66548" userProvider="AD" userName="FERNANDO CUTIRE"/>
        <t:Anchor>
          <t:Comment id="1639557328"/>
        </t:Anchor>
        <t:Create/>
      </t:Event>
      <t:Event id="{ECD3C6CE-30C1-4C1D-841C-52C9A9BBABDC}" time="2023-06-24T16:06:03.614Z">
        <t:Attribution userId="S::fernando.cutire@utp.ac.pa::97e532a4-895d-4289-9d4c-fe3e2fb66548" userProvider="AD" userName="FERNANDO CUTIRE"/>
        <t:Anchor>
          <t:Comment id="1639557328"/>
        </t:Anchor>
        <t:Assign userId="S::rafael.saenz@utp.ac.pa::c22a360c-a91f-4dd5-a700-c0c426610155" userProvider="AD" userName="RAFAEL SAENZ"/>
      </t:Event>
      <t:Event id="{29E2898B-2216-45FE-9667-68FE6984A8E6}" time="2023-06-24T16:06:03.614Z">
        <t:Attribution userId="S::fernando.cutire@utp.ac.pa::97e532a4-895d-4289-9d4c-fe3e2fb66548" userProvider="AD" userName="FERNANDO CUTIRE"/>
        <t:Anchor>
          <t:Comment id="1639557328"/>
        </t:Anchor>
        <t:SetTitle title="@RAFAEL SAENZ Dame el organigrama de CargoLink"/>
      </t:Event>
    </t:History>
  </t:Task>
</t:Task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9B4A3669EE4D698CC26902C1FA2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BAA95-7DD5-45ED-BF19-C34114AC1AE1}"/>
      </w:docPartPr>
      <w:docPartBody>
        <w:p w:rsidR="00804B43" w:rsidRDefault="00804B43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100"/>
    <w:rsid w:val="003A0100"/>
    <w:rsid w:val="00804B43"/>
    <w:rsid w:val="00B202A4"/>
    <w:rsid w:val="00CC01BA"/>
    <w:rsid w:val="00EF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BC3988E8648A46978C69DD008F0ECF" ma:contentTypeVersion="2" ma:contentTypeDescription="Crear nuevo documento." ma:contentTypeScope="" ma:versionID="61d879db7ddaaab241b3ffb33109ac1f">
  <xsd:schema xmlns:xsd="http://www.w3.org/2001/XMLSchema" xmlns:xs="http://www.w3.org/2001/XMLSchema" xmlns:p="http://schemas.microsoft.com/office/2006/metadata/properties" xmlns:ns2="7f6aa65c-9206-4165-9b4f-f73bd07c80c0" targetNamespace="http://schemas.microsoft.com/office/2006/metadata/properties" ma:root="true" ma:fieldsID="1fdade0c5932a27905fbf4f149e1f24b" ns2:_="">
    <xsd:import namespace="7f6aa65c-9206-4165-9b4f-f73bd07c8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aa65c-9206-4165-9b4f-f73bd07c8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Non95</b:Tag>
    <b:SourceType>JournalArticle</b:SourceType>
    <b:Guid>{208D1362-EAD8-4CC5-84ED-BBFEE4999E15}</b:Guid>
    <b:Author>
      <b:Author>
        <b:NameList>
          <b:Person>
            <b:First>Nonaka</b:First>
          </b:Person>
          <b:Person>
            <b:First>Takeuchi</b:First>
          </b:Person>
        </b:NameList>
      </b:Author>
    </b:Author>
    <b:Title>The knowledge creating company: how Japanese companies create the dynamics of innovation</b:Title>
    <b:InternetSiteTitle>Gestión del Conocimiento</b:InternetSiteTitle>
    <b:Year>1995</b:Year>
    <b:URL>https://www.praxisframework.org/es/library/nonaka-and-takeuchi</b:URL>
    <b:JournalName>Oxford University Press, New York</b:JournalName>
    <b:RefOrder>1</b:RefOrder>
  </b:Source>
  <b:Source>
    <b:Tag>Smi13</b:Tag>
    <b:SourceType>DocumentFromInternetSite</b:SourceType>
    <b:Guid>{9EC159E7-8F19-45DA-AD32-1F1BD253BC59}</b:Guid>
    <b:Title>Peter Senge and the learning organization’, The encyclopedia of pedagogy and informal education</b:Title>
    <b:Year>2013</b:Year>
    <b:InternetSiteTitle>Infield.org</b:InternetSiteTitle>
    <b:Month>04</b:Month>
    <b:Day>4</b:Day>
    <b:URL>https://infed.org/peter-senge-and-the-learning-organization/</b:URL>
    <b:Author>
      <b:Author>
        <b:NameList>
          <b:Person>
            <b:Last>Smith</b:Last>
            <b:First>Mark</b:First>
            <b:Middle>k.</b:Middle>
          </b:Person>
        </b:NameList>
      </b:Author>
    </b:Author>
    <b:RefOrder>2</b:RefOrder>
  </b:Source>
  <b:Source>
    <b:Tag>Chi16</b:Tag>
    <b:SourceType>Book</b:SourceType>
    <b:Guid>{5F13D335-2C23-4E5B-853D-38B70DD867D9}</b:Guid>
    <b:Author>
      <b:Author>
        <b:NameList>
          <b:Person>
            <b:Last>Chiavenato</b:Last>
            <b:First>Idalberto</b:First>
          </b:Person>
          <b:Person>
            <b:Last>Sapiro</b:Last>
            <b:First>Arão</b:First>
          </b:Person>
        </b:NameList>
      </b:Author>
    </b:Author>
    <b:Title>Planeación Estratégica: Fundamentos y Aplicaciones</b:Title>
    <b:Year>2016</b:Year>
    <b:City>Brasil</b:City>
    <b:Publisher>MCGRAW-HILL INTERAMERICANA EDITORES</b:Publisher>
    <b:RefOrder>3</b:RefOrder>
  </b:Source>
</b:Sources>
</file>

<file path=customXml/itemProps1.xml><?xml version="1.0" encoding="utf-8"?>
<ds:datastoreItem xmlns:ds="http://schemas.openxmlformats.org/officeDocument/2006/customXml" ds:itemID="{F4093669-7CDD-4178-B0F6-ED0A4FA0E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67F57E-C993-4A06-9726-C60273199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aa65c-9206-4165-9b4f-f73bd07c8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D7D103-DA28-45D6-A53D-B5DB157BEF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A9988D-7EFB-4C36-BE23-9730AA490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Plantilla%20de%20Trabajo%20Formal%20(1).dotx</Template>
  <TotalTime>4</TotalTime>
  <Pages>20</Pages>
  <Words>3611</Words>
  <Characters>19862</Characters>
  <Application>Microsoft Office Word</Application>
  <DocSecurity>0</DocSecurity>
  <Lines>165</Lines>
  <Paragraphs>46</Paragraphs>
  <ScaleCrop>false</ScaleCrop>
  <Company/>
  <LinksUpToDate>false</LinksUpToDate>
  <CharactersWithSpaces>23427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diaz</dc:creator>
  <cp:keywords/>
  <dc:description/>
  <cp:lastModifiedBy>GABRIEL DIAZ</cp:lastModifiedBy>
  <cp:revision>253</cp:revision>
  <cp:lastPrinted>2022-12-03T04:54:00Z</cp:lastPrinted>
  <dcterms:created xsi:type="dcterms:W3CDTF">2022-11-18T05:09:00Z</dcterms:created>
  <dcterms:modified xsi:type="dcterms:W3CDTF">2023-07-28T19:49:00Z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0x010100A0BC3988E8648A46978C69DD008F0ECF</vt:lpwstr>
  </property>
</Properties>
</file>