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44CED7" w:rsidR="00666C7D" w:rsidRPr="00CF66D5" w:rsidRDefault="00CF66D5">
      <w:pPr>
        <w:pStyle w:val="Ttulo1"/>
        <w:jc w:val="center"/>
        <w:rPr>
          <w:lang w:val="es-PA"/>
        </w:rPr>
      </w:pPr>
      <w:r>
        <w:rPr>
          <w:lang w:val="es-PA"/>
        </w:rPr>
        <w:t>Reflexiones por capítulo</w:t>
      </w:r>
    </w:p>
    <w:p w14:paraId="00000002" w14:textId="77777777" w:rsidR="00666C7D" w:rsidRPr="00CF66D5" w:rsidRDefault="00666C7D">
      <w:pPr>
        <w:rPr>
          <w:lang w:val="es-PA"/>
        </w:rPr>
      </w:pPr>
    </w:p>
    <w:p w14:paraId="4664B4EB" w14:textId="77777777" w:rsidR="00EE6D8C" w:rsidRPr="00EE6D8C" w:rsidRDefault="00EE6D8C" w:rsidP="00EE6D8C">
      <w:pPr>
        <w:rPr>
          <w:lang w:val="es-PA"/>
        </w:rPr>
      </w:pPr>
      <w:r w:rsidRPr="00EE6D8C">
        <w:rPr>
          <w:lang w:val="es-PA"/>
        </w:rPr>
        <w:t>La asignatura "Desarrollo de la Arquitectura Empresarial de TI" ha proporcionado una base sólida para comprender la importancia de la Arquitectura Empresarial en la alineación de los objetivos de negocio y las tecnologías de la información. A través del análisis de casos de aplicación y la discusión de mejores prácticas, el curso ha ampliado nuestra visión sobre cómo la Arquitectura Empresarial puede ser un factor determinante en el éxito de una organización.</w:t>
      </w:r>
    </w:p>
    <w:p w14:paraId="7C0A2699" w14:textId="77777777" w:rsidR="00CF66D5" w:rsidRDefault="00CF66D5">
      <w:pPr>
        <w:rPr>
          <w:lang w:val="es-PA"/>
        </w:rPr>
      </w:pPr>
    </w:p>
    <w:p w14:paraId="0000000D" w14:textId="1BE6B067" w:rsidR="00666C7D" w:rsidRDefault="00CF66D5">
      <w:r>
        <w:t>Fernando Cutire</w:t>
      </w:r>
    </w:p>
    <w:sectPr w:rsidR="00666C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1CCC"/>
    <w:multiLevelType w:val="multilevel"/>
    <w:tmpl w:val="FC948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4B7F97"/>
    <w:multiLevelType w:val="hybridMultilevel"/>
    <w:tmpl w:val="111E05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169342">
    <w:abstractNumId w:val="0"/>
  </w:num>
  <w:num w:numId="2" w16cid:durableId="1564562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7D"/>
    <w:rsid w:val="00666C7D"/>
    <w:rsid w:val="00CF66D5"/>
    <w:rsid w:val="00EE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4E51E"/>
  <w15:docId w15:val="{787E0F67-BF8C-4FAD-A4A3-732858F0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F6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2022-07-02T00:37:00Z</dcterms:created>
  <dcterms:modified xsi:type="dcterms:W3CDTF">2023-03-25T20:25:00Z</dcterms:modified>
</cp:coreProperties>
</file>