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tc>
          <w:tcPr>
            <w:tcW w:w="2263" w:type="dxa"/>
          </w:tcPr>
          <w:p w14:paraId="22C92E61" w14:textId="77777777" w:rsidR="008B45EA" w:rsidRPr="00737D4C" w:rsidRDefault="008B45EA">
            <w:pPr>
              <w:rPr>
                <w:b/>
                <w:bCs/>
              </w:rPr>
            </w:pPr>
            <w:r w:rsidRPr="00737D4C">
              <w:rPr>
                <w:b/>
                <w:bCs/>
              </w:rPr>
              <w:t>Module Title:</w:t>
            </w:r>
          </w:p>
          <w:p w14:paraId="1B0506A6" w14:textId="77777777" w:rsidR="008B45EA" w:rsidRPr="00737D4C" w:rsidRDefault="008B45EA">
            <w:pPr>
              <w:rPr>
                <w:b/>
                <w:bCs/>
              </w:rPr>
            </w:pPr>
          </w:p>
        </w:tc>
        <w:tc>
          <w:tcPr>
            <w:tcW w:w="6753" w:type="dxa"/>
          </w:tcPr>
          <w:p w14:paraId="2ADCC5C1" w14:textId="4E43DE52" w:rsidR="008B45EA" w:rsidRPr="00B403A2" w:rsidRDefault="008D7167">
            <w:pPr>
              <w:rPr>
                <w:rFonts w:ascii="Arial" w:hAnsi="Arial" w:cs="Arial"/>
              </w:rPr>
            </w:pPr>
            <w:r w:rsidRPr="00B403A2">
              <w:rPr>
                <w:rFonts w:ascii="Arial" w:hAnsi="Arial" w:cs="Arial"/>
              </w:rPr>
              <w:t>Data preparation and visualization, Machine Learning, Statistics and Programming</w:t>
            </w:r>
          </w:p>
        </w:tc>
      </w:tr>
      <w:tr w:rsidR="008B45EA" w:rsidRPr="00737D4C" w14:paraId="01B2E8FD" w14:textId="77777777">
        <w:tc>
          <w:tcPr>
            <w:tcW w:w="2263" w:type="dxa"/>
          </w:tcPr>
          <w:p w14:paraId="4905471C" w14:textId="77777777" w:rsidR="008B45EA" w:rsidRPr="00737D4C" w:rsidRDefault="008B45EA">
            <w:pPr>
              <w:rPr>
                <w:b/>
                <w:bCs/>
              </w:rPr>
            </w:pPr>
            <w:r w:rsidRPr="00737D4C">
              <w:rPr>
                <w:b/>
                <w:bCs/>
              </w:rPr>
              <w:t>Assessment Title:</w:t>
            </w:r>
          </w:p>
          <w:p w14:paraId="6A85DF67" w14:textId="77777777" w:rsidR="008B45EA" w:rsidRPr="00737D4C" w:rsidRDefault="008B45EA">
            <w:pPr>
              <w:rPr>
                <w:b/>
                <w:bCs/>
              </w:rPr>
            </w:pPr>
          </w:p>
        </w:tc>
        <w:tc>
          <w:tcPr>
            <w:tcW w:w="6753" w:type="dxa"/>
          </w:tcPr>
          <w:p w14:paraId="2CD85147" w14:textId="045DB87A" w:rsidR="008B45EA" w:rsidRPr="002A6F0B" w:rsidRDefault="002A6F0B" w:rsidP="00C9522D">
            <w:pPr>
              <w:pStyle w:val="Heading5"/>
              <w:spacing w:before="0" w:beforeAutospacing="0"/>
              <w:rPr>
                <w:rFonts w:ascii="Arial" w:hAnsi="Arial" w:cs="Arial"/>
                <w:b w:val="0"/>
                <w:bCs w:val="0"/>
                <w:color w:val="212529"/>
                <w:sz w:val="22"/>
                <w:szCs w:val="22"/>
                <w:lang w:val="en-US"/>
              </w:rPr>
            </w:pPr>
            <w:r>
              <w:rPr>
                <w:rFonts w:ascii="Arial" w:hAnsi="Arial" w:cs="Arial"/>
                <w:b w:val="0"/>
                <w:bCs w:val="0"/>
                <w:color w:val="212529"/>
                <w:sz w:val="22"/>
                <w:szCs w:val="22"/>
                <w:lang w:val="en-US"/>
              </w:rPr>
              <w:t xml:space="preserve">Irish and </w:t>
            </w:r>
            <w:proofErr w:type="spellStart"/>
            <w:r>
              <w:rPr>
                <w:rFonts w:ascii="Arial" w:hAnsi="Arial" w:cs="Arial"/>
                <w:b w:val="0"/>
                <w:bCs w:val="0"/>
                <w:color w:val="212529"/>
                <w:sz w:val="22"/>
                <w:szCs w:val="22"/>
                <w:lang w:val="en-US"/>
              </w:rPr>
              <w:t>british</w:t>
            </w:r>
            <w:proofErr w:type="spellEnd"/>
            <w:r>
              <w:rPr>
                <w:rFonts w:ascii="Arial" w:hAnsi="Arial" w:cs="Arial"/>
                <w:b w:val="0"/>
                <w:bCs w:val="0"/>
                <w:color w:val="212529"/>
                <w:sz w:val="22"/>
                <w:szCs w:val="22"/>
                <w:lang w:val="en-US"/>
              </w:rPr>
              <w:t xml:space="preserve"> transportation </w:t>
            </w:r>
          </w:p>
        </w:tc>
      </w:tr>
      <w:tr w:rsidR="008B45EA" w:rsidRPr="00737D4C" w14:paraId="46AD0123" w14:textId="77777777">
        <w:tc>
          <w:tcPr>
            <w:tcW w:w="2263" w:type="dxa"/>
          </w:tcPr>
          <w:p w14:paraId="47A0DD5E" w14:textId="77777777" w:rsidR="008B45EA" w:rsidRPr="00737D4C" w:rsidRDefault="008B45EA">
            <w:pPr>
              <w:rPr>
                <w:b/>
                <w:bCs/>
              </w:rPr>
            </w:pPr>
            <w:r w:rsidRPr="00737D4C">
              <w:rPr>
                <w:b/>
                <w:bCs/>
              </w:rPr>
              <w:t>Lecturer Name:</w:t>
            </w:r>
          </w:p>
          <w:p w14:paraId="0159467B" w14:textId="77777777" w:rsidR="008B45EA" w:rsidRPr="00737D4C" w:rsidRDefault="008B45EA">
            <w:pPr>
              <w:rPr>
                <w:b/>
                <w:bCs/>
              </w:rPr>
            </w:pPr>
          </w:p>
        </w:tc>
        <w:tc>
          <w:tcPr>
            <w:tcW w:w="6753" w:type="dxa"/>
          </w:tcPr>
          <w:p w14:paraId="58F1934E" w14:textId="1CCF3F42" w:rsidR="008B45EA" w:rsidRPr="00B403A2" w:rsidRDefault="008D7167">
            <w:pPr>
              <w:rPr>
                <w:rFonts w:ascii="Arial" w:hAnsi="Arial" w:cs="Arial"/>
              </w:rPr>
            </w:pPr>
            <w:r w:rsidRPr="00B403A2">
              <w:rPr>
                <w:rFonts w:ascii="Arial" w:hAnsi="Arial" w:cs="Arial"/>
              </w:rPr>
              <w:t xml:space="preserve">David McQuaid, Muhammad Iqbal, </w:t>
            </w:r>
            <w:proofErr w:type="spellStart"/>
            <w:r w:rsidR="00B403A2" w:rsidRPr="00B403A2">
              <w:rPr>
                <w:rFonts w:ascii="Arial" w:hAnsi="Arial" w:cs="Arial"/>
                <w:color w:val="000000" w:themeColor="text1"/>
              </w:rPr>
              <w:t>Taufique</w:t>
            </w:r>
            <w:proofErr w:type="spellEnd"/>
            <w:r w:rsidR="00B403A2" w:rsidRPr="00B403A2">
              <w:rPr>
                <w:rFonts w:ascii="Arial" w:hAnsi="Arial" w:cs="Arial"/>
                <w:color w:val="000000" w:themeColor="text1"/>
              </w:rPr>
              <w:t xml:space="preserve"> Ahmed</w:t>
            </w:r>
            <w:r w:rsidRPr="00B403A2">
              <w:rPr>
                <w:rFonts w:ascii="Arial" w:hAnsi="Arial" w:cs="Arial"/>
              </w:rPr>
              <w:t>, Sam Weiss</w:t>
            </w:r>
          </w:p>
        </w:tc>
      </w:tr>
      <w:tr w:rsidR="008B45EA" w:rsidRPr="00737D4C" w14:paraId="59204FED" w14:textId="77777777">
        <w:tc>
          <w:tcPr>
            <w:tcW w:w="2263" w:type="dxa"/>
          </w:tcPr>
          <w:p w14:paraId="76116CEF" w14:textId="77777777" w:rsidR="008B45EA" w:rsidRPr="00737D4C" w:rsidRDefault="008B45EA">
            <w:pPr>
              <w:rPr>
                <w:b/>
                <w:bCs/>
              </w:rPr>
            </w:pPr>
            <w:r w:rsidRPr="00737D4C">
              <w:rPr>
                <w:b/>
                <w:bCs/>
              </w:rPr>
              <w:t>Student Full Name:</w:t>
            </w:r>
          </w:p>
          <w:p w14:paraId="158D0922" w14:textId="77777777" w:rsidR="008B45EA" w:rsidRPr="00737D4C" w:rsidRDefault="008B45EA">
            <w:pPr>
              <w:rPr>
                <w:b/>
                <w:bCs/>
              </w:rPr>
            </w:pPr>
          </w:p>
        </w:tc>
        <w:tc>
          <w:tcPr>
            <w:tcW w:w="6753" w:type="dxa"/>
          </w:tcPr>
          <w:p w14:paraId="5EA41E03" w14:textId="4FA2DCBB" w:rsidR="008B45EA" w:rsidRPr="00B403A2" w:rsidRDefault="005441DC">
            <w:pPr>
              <w:rPr>
                <w:rFonts w:ascii="Arial" w:hAnsi="Arial" w:cs="Arial"/>
              </w:rPr>
            </w:pPr>
            <w:r w:rsidRPr="00B403A2">
              <w:rPr>
                <w:rFonts w:ascii="Arial" w:hAnsi="Arial" w:cs="Arial"/>
              </w:rPr>
              <w:t xml:space="preserve">Fernando </w:t>
            </w:r>
            <w:proofErr w:type="spellStart"/>
            <w:r w:rsidRPr="00B403A2">
              <w:rPr>
                <w:rFonts w:ascii="Arial" w:hAnsi="Arial" w:cs="Arial"/>
              </w:rPr>
              <w:t>Tupa</w:t>
            </w:r>
            <w:proofErr w:type="spellEnd"/>
            <w:r w:rsidRPr="00B403A2">
              <w:rPr>
                <w:rFonts w:ascii="Arial" w:hAnsi="Arial" w:cs="Arial"/>
              </w:rPr>
              <w:t xml:space="preserve"> Leniz</w:t>
            </w:r>
          </w:p>
        </w:tc>
      </w:tr>
      <w:tr w:rsidR="008B45EA" w:rsidRPr="00737D4C" w14:paraId="020138E2" w14:textId="77777777">
        <w:tc>
          <w:tcPr>
            <w:tcW w:w="2263" w:type="dxa"/>
          </w:tcPr>
          <w:p w14:paraId="47A71415" w14:textId="77777777" w:rsidR="008B45EA" w:rsidRPr="00737D4C" w:rsidRDefault="008B45EA">
            <w:pPr>
              <w:rPr>
                <w:b/>
                <w:bCs/>
              </w:rPr>
            </w:pPr>
            <w:r w:rsidRPr="00737D4C">
              <w:rPr>
                <w:b/>
                <w:bCs/>
              </w:rPr>
              <w:t>Student Number:</w:t>
            </w:r>
          </w:p>
          <w:p w14:paraId="6FBA536D" w14:textId="77777777" w:rsidR="008B45EA" w:rsidRPr="00737D4C" w:rsidRDefault="008B45EA">
            <w:pPr>
              <w:rPr>
                <w:b/>
                <w:bCs/>
              </w:rPr>
            </w:pPr>
          </w:p>
        </w:tc>
        <w:tc>
          <w:tcPr>
            <w:tcW w:w="6753" w:type="dxa"/>
          </w:tcPr>
          <w:p w14:paraId="5A1F68B8" w14:textId="3091C2DB" w:rsidR="008B45EA" w:rsidRPr="00B403A2" w:rsidRDefault="005441DC">
            <w:pPr>
              <w:rPr>
                <w:rFonts w:ascii="Arial" w:hAnsi="Arial" w:cs="Arial"/>
              </w:rPr>
            </w:pPr>
            <w:r w:rsidRPr="00B403A2">
              <w:rPr>
                <w:rFonts w:ascii="Arial" w:hAnsi="Arial" w:cs="Arial"/>
              </w:rPr>
              <w:t>2023341</w:t>
            </w:r>
          </w:p>
        </w:tc>
      </w:tr>
      <w:tr w:rsidR="008B45EA" w:rsidRPr="00737D4C" w14:paraId="0B83F38F" w14:textId="77777777">
        <w:tc>
          <w:tcPr>
            <w:tcW w:w="2263" w:type="dxa"/>
          </w:tcPr>
          <w:p w14:paraId="03EFE802" w14:textId="77777777" w:rsidR="008B45EA" w:rsidRPr="00737D4C" w:rsidRDefault="008B45EA">
            <w:pPr>
              <w:rPr>
                <w:b/>
                <w:bCs/>
              </w:rPr>
            </w:pPr>
            <w:r w:rsidRPr="00737D4C">
              <w:rPr>
                <w:b/>
                <w:bCs/>
              </w:rPr>
              <w:t>Assessment Due Date:</w:t>
            </w:r>
          </w:p>
          <w:p w14:paraId="25A44728" w14:textId="77777777" w:rsidR="008B45EA" w:rsidRPr="00737D4C" w:rsidRDefault="008B45EA">
            <w:pPr>
              <w:rPr>
                <w:b/>
                <w:bCs/>
              </w:rPr>
            </w:pPr>
          </w:p>
        </w:tc>
        <w:tc>
          <w:tcPr>
            <w:tcW w:w="6753" w:type="dxa"/>
          </w:tcPr>
          <w:p w14:paraId="2A4A9D5E" w14:textId="190F81BC" w:rsidR="008B45EA" w:rsidRPr="00B403A2" w:rsidRDefault="002A6F0B">
            <w:pPr>
              <w:rPr>
                <w:rFonts w:ascii="Arial" w:hAnsi="Arial" w:cs="Arial"/>
              </w:rPr>
            </w:pPr>
            <w:r>
              <w:rPr>
                <w:rFonts w:ascii="Arial" w:hAnsi="Arial" w:cs="Arial"/>
              </w:rPr>
              <w:t>05/01/2024</w:t>
            </w:r>
          </w:p>
        </w:tc>
      </w:tr>
      <w:tr w:rsidR="008B45EA" w:rsidRPr="00737D4C" w14:paraId="15D4D1EF" w14:textId="77777777">
        <w:tc>
          <w:tcPr>
            <w:tcW w:w="2263" w:type="dxa"/>
          </w:tcPr>
          <w:p w14:paraId="60236CF5" w14:textId="77777777" w:rsidR="008B45EA" w:rsidRPr="00737D4C" w:rsidRDefault="008B45EA">
            <w:pPr>
              <w:rPr>
                <w:b/>
                <w:bCs/>
              </w:rPr>
            </w:pPr>
            <w:r w:rsidRPr="00737D4C">
              <w:rPr>
                <w:b/>
                <w:bCs/>
              </w:rPr>
              <w:t>Date of Submission:</w:t>
            </w:r>
          </w:p>
          <w:p w14:paraId="4A17D772" w14:textId="77777777" w:rsidR="008B45EA" w:rsidRPr="00737D4C" w:rsidRDefault="008B45EA">
            <w:pPr>
              <w:rPr>
                <w:b/>
                <w:bCs/>
              </w:rPr>
            </w:pPr>
          </w:p>
        </w:tc>
        <w:tc>
          <w:tcPr>
            <w:tcW w:w="6753" w:type="dxa"/>
          </w:tcPr>
          <w:p w14:paraId="0FB109E2" w14:textId="26F28EE9" w:rsidR="008B45EA" w:rsidRPr="00B403A2" w:rsidRDefault="002A6F0B">
            <w:pPr>
              <w:rPr>
                <w:rFonts w:ascii="Arial" w:hAnsi="Arial" w:cs="Arial"/>
              </w:rPr>
            </w:pPr>
            <w:r>
              <w:rPr>
                <w:rFonts w:ascii="Arial" w:hAnsi="Arial" w:cs="Arial"/>
              </w:rPr>
              <w:t>04/01/2024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trPr>
          <w:trHeight w:val="1111"/>
        </w:trPr>
        <w:tc>
          <w:tcPr>
            <w:tcW w:w="9016" w:type="dxa"/>
          </w:tcPr>
          <w:p w14:paraId="22D19251" w14:textId="77777777" w:rsidR="008B45EA" w:rsidRPr="00737D4C" w:rsidRDefault="008B45E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5AC7470" w:rsidR="005441DC" w:rsidRDefault="005441DC"/>
    <w:p w14:paraId="48B57DEB" w14:textId="78F85121" w:rsidR="005441DC" w:rsidRDefault="005441DC">
      <w:r>
        <w:br w:type="page"/>
      </w:r>
    </w:p>
    <w:p w14:paraId="34440629" w14:textId="4B99EADB" w:rsidR="007C5500" w:rsidRPr="002A6F0B" w:rsidRDefault="00517B8E" w:rsidP="00B36A5D">
      <w:pPr>
        <w:tabs>
          <w:tab w:val="left" w:pos="1390"/>
        </w:tabs>
        <w:rPr>
          <w:rFonts w:ascii="Arial" w:hAnsi="Arial" w:cs="Arial"/>
          <w:b/>
          <w:bCs/>
          <w:sz w:val="32"/>
          <w:szCs w:val="32"/>
        </w:rPr>
      </w:pPr>
      <w:r w:rsidRPr="00B403A2">
        <w:rPr>
          <w:rFonts w:ascii="Arial" w:hAnsi="Arial" w:cs="Arial"/>
          <w:b/>
          <w:bCs/>
          <w:sz w:val="32"/>
          <w:szCs w:val="32"/>
        </w:rPr>
        <w:lastRenderedPageBreak/>
        <w:t>Introduction</w:t>
      </w:r>
    </w:p>
    <w:p w14:paraId="23B1B1DD" w14:textId="77777777"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Transportation is a vital component of any thriving society, playing a pivotal role in fostering economic development, enhancing social connectivity, and promoting overall well-being. In the context of Ireland, understanding and optimizing the efficiency of transportation systems is crucial for the nation's growth. This research project delves into the intricacies of Irish transportation, with a specific focus on the analysis and prediction of bus types using the National Public Transport Access Nodes (NAPTAN) dataset.</w:t>
      </w:r>
    </w:p>
    <w:p w14:paraId="73012DBF" w14:textId="77777777" w:rsidR="002A6F0B" w:rsidRPr="002A6F0B" w:rsidRDefault="002A6F0B" w:rsidP="002A6F0B">
      <w:pPr>
        <w:tabs>
          <w:tab w:val="left" w:pos="1390"/>
        </w:tabs>
        <w:jc w:val="both"/>
        <w:rPr>
          <w:rFonts w:ascii="Arial" w:hAnsi="Arial" w:cs="Arial"/>
          <w:sz w:val="24"/>
          <w:szCs w:val="24"/>
        </w:rPr>
      </w:pPr>
    </w:p>
    <w:p w14:paraId="0F44E227" w14:textId="77777777"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The NAPTAN dataset serves as a comprehensive repository of information pertaining to public transportation nodes, offering insights into the network and infrastructure that facilitate the movement of people across Ireland. By leveraging this dataset, the research aims to employ machine learning models to predict the types of buses operating within the Irish transportation system. This predictive analysis involves the utilization of various models, including Naive Bayes and Logistic Regression, to discern patterns and relationships within the data.</w:t>
      </w:r>
    </w:p>
    <w:p w14:paraId="60A4A14C" w14:textId="77777777" w:rsidR="002A6F0B" w:rsidRPr="002A6F0B" w:rsidRDefault="002A6F0B" w:rsidP="002A6F0B">
      <w:pPr>
        <w:tabs>
          <w:tab w:val="left" w:pos="1390"/>
        </w:tabs>
        <w:jc w:val="both"/>
        <w:rPr>
          <w:rFonts w:ascii="Arial" w:hAnsi="Arial" w:cs="Arial"/>
          <w:sz w:val="24"/>
          <w:szCs w:val="24"/>
        </w:rPr>
      </w:pPr>
    </w:p>
    <w:p w14:paraId="26CCC41E" w14:textId="77777777"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To ensure the robustness and applicability of the developed models, a comparative analysis will be conducted by applying the same machine learning methodologies to both Irish and UK transportation datasets. By examining the similarities and differences between the two regions, this research seeks to identify factors that contribute to the variance in bus types and transportation dynamics. Such a comparative approach can enhance our understanding of the unique characteristics of Irish transportation and contribute to the development of targeted strategies for improvement.</w:t>
      </w:r>
    </w:p>
    <w:p w14:paraId="188C6EC5" w14:textId="77777777" w:rsidR="002A6F0B" w:rsidRPr="002A6F0B" w:rsidRDefault="002A6F0B" w:rsidP="002A6F0B">
      <w:pPr>
        <w:tabs>
          <w:tab w:val="left" w:pos="1390"/>
        </w:tabs>
        <w:jc w:val="both"/>
        <w:rPr>
          <w:rFonts w:ascii="Arial" w:hAnsi="Arial" w:cs="Arial"/>
          <w:sz w:val="24"/>
          <w:szCs w:val="24"/>
        </w:rPr>
      </w:pPr>
    </w:p>
    <w:p w14:paraId="5E823410" w14:textId="77777777"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Furthermore, beyond the quantitative analysis of transportation data, this research project also incorporates a qualitative dimension through sentiment analysis. By exploring public sentiments related to Irish transportation, the study aims to gauge the overall satisfaction and perception of the transportation system among the populace. This sentiment analysis will draw on textual data from various sources, such as social media, surveys, and public forums, providing a holistic view of the public's experiences and opinions regarding transportation in Ireland.</w:t>
      </w:r>
    </w:p>
    <w:p w14:paraId="44142201" w14:textId="77777777" w:rsidR="002A6F0B" w:rsidRPr="002A6F0B" w:rsidRDefault="002A6F0B" w:rsidP="002A6F0B">
      <w:pPr>
        <w:tabs>
          <w:tab w:val="left" w:pos="1390"/>
        </w:tabs>
        <w:jc w:val="both"/>
        <w:rPr>
          <w:rFonts w:ascii="Arial" w:hAnsi="Arial" w:cs="Arial"/>
          <w:sz w:val="24"/>
          <w:szCs w:val="24"/>
        </w:rPr>
      </w:pPr>
    </w:p>
    <w:p w14:paraId="556FA181" w14:textId="5369522F" w:rsidR="00151C66"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In conclusion, this research project aspires to contribute to the optimization of Irish transportation by combining NAPTAN analysis, machine learning prediction models, and sentiment analysis. Through a comprehensive examination of the transportation landscape, this study seeks to provide valuable insights that can inform policy-making, infrastructure development, and the enhancement of the overall transportation experience for the Irish populace.</w:t>
      </w:r>
    </w:p>
    <w:p w14:paraId="5E595A15" w14:textId="77777777" w:rsidR="00151C66" w:rsidRDefault="00151C66" w:rsidP="00B36A5D">
      <w:pPr>
        <w:tabs>
          <w:tab w:val="left" w:pos="1390"/>
        </w:tabs>
      </w:pPr>
    </w:p>
    <w:p w14:paraId="454192F4" w14:textId="77777777" w:rsidR="00F72F61" w:rsidRDefault="00F72F61" w:rsidP="00B36A5D">
      <w:pPr>
        <w:tabs>
          <w:tab w:val="left" w:pos="1390"/>
        </w:tabs>
      </w:pPr>
    </w:p>
    <w:p w14:paraId="52767686" w14:textId="77777777" w:rsidR="00CF258A" w:rsidRDefault="00CF258A" w:rsidP="00CF258A">
      <w:pPr>
        <w:tabs>
          <w:tab w:val="left" w:pos="1390"/>
        </w:tabs>
        <w:rPr>
          <w:rFonts w:ascii="Arial" w:hAnsi="Arial" w:cs="Arial"/>
          <w:b/>
          <w:bCs/>
          <w:sz w:val="32"/>
          <w:szCs w:val="32"/>
        </w:rPr>
      </w:pPr>
      <w:r>
        <w:rPr>
          <w:rFonts w:ascii="Arial" w:hAnsi="Arial" w:cs="Arial"/>
          <w:b/>
          <w:bCs/>
          <w:sz w:val="32"/>
          <w:szCs w:val="32"/>
        </w:rPr>
        <w:lastRenderedPageBreak/>
        <w:t>D</w:t>
      </w:r>
      <w:r w:rsidRPr="00363A5F">
        <w:rPr>
          <w:rFonts w:ascii="Arial" w:hAnsi="Arial" w:cs="Arial"/>
          <w:b/>
          <w:bCs/>
          <w:sz w:val="32"/>
          <w:szCs w:val="32"/>
        </w:rPr>
        <w:t>ata preparation and visualisation</w:t>
      </w:r>
      <w:r>
        <w:rPr>
          <w:rFonts w:ascii="Arial" w:hAnsi="Arial" w:cs="Arial"/>
          <w:b/>
          <w:bCs/>
          <w:sz w:val="32"/>
          <w:szCs w:val="32"/>
        </w:rPr>
        <w:t xml:space="preserve"> </w:t>
      </w:r>
      <w:r w:rsidRPr="003705E3">
        <w:rPr>
          <w:rFonts w:ascii="Arial" w:hAnsi="Arial" w:cs="Arial"/>
          <w:b/>
          <w:bCs/>
          <w:sz w:val="32"/>
          <w:szCs w:val="32"/>
        </w:rPr>
        <w:t>part:</w:t>
      </w:r>
    </w:p>
    <w:p w14:paraId="29574C4F" w14:textId="54300D23" w:rsidR="002A6F0B" w:rsidRDefault="00CF258A" w:rsidP="002A6F0B">
      <w:pPr>
        <w:numPr>
          <w:ilvl w:val="0"/>
          <w:numId w:val="7"/>
        </w:numPr>
        <w:spacing w:after="0"/>
        <w:jc w:val="both"/>
        <w:rPr>
          <w:color w:val="333333"/>
        </w:rPr>
      </w:pPr>
      <w:r>
        <w:rPr>
          <w:rFonts w:ascii="Arial" w:hAnsi="Arial" w:cs="Arial"/>
          <w:b/>
          <w:bCs/>
          <w:sz w:val="32"/>
          <w:szCs w:val="32"/>
        </w:rPr>
        <w:t>1)</w:t>
      </w:r>
      <w:r w:rsidR="002A6F0B" w:rsidRPr="002A6F0B">
        <w:rPr>
          <w:color w:val="333333"/>
        </w:rPr>
        <w:t xml:space="preserve"> </w:t>
      </w:r>
      <w:r w:rsidR="002A6F0B">
        <w:rPr>
          <w:color w:val="333333"/>
        </w:rPr>
        <w:t xml:space="preserve">Discuss in detail the process of acquiring your raw data, detailing the positive and/or negative aspects of your research and </w:t>
      </w:r>
      <w:r w:rsidR="002A6F0B">
        <w:rPr>
          <w:rFonts w:ascii="Roboto" w:eastAsia="Roboto" w:hAnsi="Roboto" w:cs="Roboto"/>
          <w:color w:val="333333"/>
          <w:sz w:val="20"/>
          <w:szCs w:val="20"/>
          <w:highlight w:val="white"/>
        </w:rPr>
        <w:t>acquisition</w:t>
      </w:r>
      <w:r w:rsidR="002A6F0B">
        <w:rPr>
          <w:color w:val="333333"/>
        </w:rPr>
        <w:t xml:space="preserve">. This should include the relevance and implications of any and all licensing/permissions associated with the data. </w:t>
      </w:r>
      <w:r w:rsidR="002A6F0B">
        <w:rPr>
          <w:b/>
          <w:color w:val="333333"/>
        </w:rPr>
        <w:t>[0-15]</w:t>
      </w:r>
    </w:p>
    <w:p w14:paraId="62B672AC" w14:textId="5B172985"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Obtaining the </w:t>
      </w:r>
      <w:proofErr w:type="spellStart"/>
      <w:r w:rsidRPr="002A6F0B">
        <w:rPr>
          <w:rFonts w:ascii="Arial" w:hAnsi="Arial" w:cs="Arial"/>
          <w:sz w:val="24"/>
          <w:szCs w:val="24"/>
        </w:rPr>
        <w:t>NaPTAN</w:t>
      </w:r>
      <w:proofErr w:type="spellEnd"/>
      <w:r w:rsidRPr="002A6F0B">
        <w:rPr>
          <w:rFonts w:ascii="Arial" w:hAnsi="Arial" w:cs="Arial"/>
          <w:sz w:val="24"/>
          <w:szCs w:val="24"/>
        </w:rPr>
        <w:t xml:space="preserve"> dataset for both Ireland and the UK presented a challenging yet crucial task for </w:t>
      </w:r>
      <w:r>
        <w:rPr>
          <w:rFonts w:ascii="Arial" w:hAnsi="Arial" w:cs="Arial"/>
          <w:sz w:val="24"/>
          <w:szCs w:val="24"/>
        </w:rPr>
        <w:t>the</w:t>
      </w:r>
      <w:r w:rsidRPr="002A6F0B">
        <w:rPr>
          <w:rFonts w:ascii="Arial" w:hAnsi="Arial" w:cs="Arial"/>
          <w:sz w:val="24"/>
          <w:szCs w:val="24"/>
        </w:rPr>
        <w:t xml:space="preserve"> research due to the requirement of acquiring the data in two different formats. This dual-format necessity added a layer of complexity to the data acquisition process, as compatibility issues and differing standards had to be addressed to ensure a seamless integration of information from both regions.</w:t>
      </w:r>
    </w:p>
    <w:p w14:paraId="0C5A2BF8" w14:textId="77777777" w:rsidR="002A6F0B" w:rsidRPr="002A6F0B" w:rsidRDefault="002A6F0B" w:rsidP="002A6F0B">
      <w:pPr>
        <w:tabs>
          <w:tab w:val="left" w:pos="1390"/>
        </w:tabs>
        <w:jc w:val="both"/>
        <w:rPr>
          <w:rFonts w:ascii="Arial" w:hAnsi="Arial" w:cs="Arial"/>
          <w:sz w:val="24"/>
          <w:szCs w:val="24"/>
        </w:rPr>
      </w:pPr>
    </w:p>
    <w:p w14:paraId="7A5589C1" w14:textId="19A2A155"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The challenge stemmed from the fact that the </w:t>
      </w:r>
      <w:proofErr w:type="spellStart"/>
      <w:r w:rsidRPr="002A6F0B">
        <w:rPr>
          <w:rFonts w:ascii="Arial" w:hAnsi="Arial" w:cs="Arial"/>
          <w:sz w:val="24"/>
          <w:szCs w:val="24"/>
        </w:rPr>
        <w:t>NaPTAN</w:t>
      </w:r>
      <w:proofErr w:type="spellEnd"/>
      <w:r w:rsidRPr="002A6F0B">
        <w:rPr>
          <w:rFonts w:ascii="Arial" w:hAnsi="Arial" w:cs="Arial"/>
          <w:sz w:val="24"/>
          <w:szCs w:val="24"/>
        </w:rPr>
        <w:t xml:space="preserve"> dataset for the UK was available under the Open Government Licence (OGL), as outlined in the official documentation provided by the National Archives at </w:t>
      </w:r>
      <w:hyperlink r:id="rId6" w:history="1">
        <w:r w:rsidRPr="006D7944">
          <w:rPr>
            <w:rStyle w:val="Hyperlink"/>
            <w:rFonts w:ascii="Arial" w:hAnsi="Arial" w:cs="Arial"/>
            <w:sz w:val="24"/>
            <w:szCs w:val="24"/>
          </w:rPr>
          <w:t>https://www.nationalarchives.gov.uk/doc/open-government-licence/version/3/</w:t>
        </w:r>
      </w:hyperlink>
      <w:r>
        <w:rPr>
          <w:rFonts w:ascii="Arial" w:hAnsi="Arial" w:cs="Arial"/>
          <w:sz w:val="24"/>
          <w:szCs w:val="24"/>
        </w:rPr>
        <w:t xml:space="preserve"> . </w:t>
      </w:r>
      <w:r w:rsidRPr="002A6F0B">
        <w:rPr>
          <w:rFonts w:ascii="Arial" w:hAnsi="Arial" w:cs="Arial"/>
          <w:sz w:val="24"/>
          <w:szCs w:val="24"/>
        </w:rPr>
        <w:t>This license, while fostering openness and collaboration, required careful adherence to its terms and conditions, including proper attribution and compliance with the specified usage guidelines.</w:t>
      </w:r>
    </w:p>
    <w:p w14:paraId="3E92A7F3" w14:textId="77777777" w:rsidR="002A6F0B" w:rsidRPr="002A6F0B" w:rsidRDefault="002A6F0B" w:rsidP="002A6F0B">
      <w:pPr>
        <w:tabs>
          <w:tab w:val="left" w:pos="1390"/>
        </w:tabs>
        <w:jc w:val="both"/>
        <w:rPr>
          <w:rFonts w:ascii="Arial" w:hAnsi="Arial" w:cs="Arial"/>
          <w:sz w:val="24"/>
          <w:szCs w:val="24"/>
        </w:rPr>
      </w:pPr>
    </w:p>
    <w:p w14:paraId="1B41F244" w14:textId="3C6BCFB9"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Simultaneously, acquiring the </w:t>
      </w:r>
      <w:proofErr w:type="spellStart"/>
      <w:r w:rsidRPr="002A6F0B">
        <w:rPr>
          <w:rFonts w:ascii="Arial" w:hAnsi="Arial" w:cs="Arial"/>
          <w:sz w:val="24"/>
          <w:szCs w:val="24"/>
        </w:rPr>
        <w:t>NaPTAN</w:t>
      </w:r>
      <w:proofErr w:type="spellEnd"/>
      <w:r w:rsidRPr="002A6F0B">
        <w:rPr>
          <w:rFonts w:ascii="Arial" w:hAnsi="Arial" w:cs="Arial"/>
          <w:sz w:val="24"/>
          <w:szCs w:val="24"/>
        </w:rPr>
        <w:t xml:space="preserve"> dataset for Ireland posed a different challenge, as the dataset was made available under the Creative Commons Attribution 4.0 International License. This license,</w:t>
      </w:r>
      <w:r>
        <w:rPr>
          <w:rFonts w:ascii="Arial" w:hAnsi="Arial" w:cs="Arial"/>
          <w:sz w:val="24"/>
          <w:szCs w:val="24"/>
        </w:rPr>
        <w:t xml:space="preserve"> was</w:t>
      </w:r>
      <w:r w:rsidRPr="002A6F0B">
        <w:rPr>
          <w:rFonts w:ascii="Arial" w:hAnsi="Arial" w:cs="Arial"/>
          <w:sz w:val="24"/>
          <w:szCs w:val="24"/>
        </w:rPr>
        <w:t xml:space="preserve"> found at </w:t>
      </w:r>
      <w:hyperlink r:id="rId7" w:history="1">
        <w:r w:rsidRPr="006D7944">
          <w:rPr>
            <w:rStyle w:val="Hyperlink"/>
            <w:rFonts w:ascii="Arial" w:hAnsi="Arial" w:cs="Arial"/>
            <w:sz w:val="24"/>
            <w:szCs w:val="24"/>
          </w:rPr>
          <w:t>https://creativecommons.org/licenses/by/4.0</w:t>
        </w:r>
      </w:hyperlink>
      <w:r>
        <w:rPr>
          <w:rFonts w:ascii="Arial" w:hAnsi="Arial" w:cs="Arial"/>
          <w:sz w:val="24"/>
          <w:szCs w:val="24"/>
        </w:rPr>
        <w:t xml:space="preserve"> </w:t>
      </w:r>
      <w:r w:rsidRPr="002A6F0B">
        <w:rPr>
          <w:rFonts w:ascii="Arial" w:hAnsi="Arial" w:cs="Arial"/>
          <w:sz w:val="24"/>
          <w:szCs w:val="24"/>
        </w:rPr>
        <w:t>allowed for the sharing and adaptation of the data with the requirement of providing appropriate attribution to the data source.</w:t>
      </w:r>
    </w:p>
    <w:p w14:paraId="4BF7DE23" w14:textId="77777777" w:rsidR="002A6F0B" w:rsidRPr="002A6F0B" w:rsidRDefault="002A6F0B" w:rsidP="002A6F0B">
      <w:pPr>
        <w:tabs>
          <w:tab w:val="left" w:pos="1390"/>
        </w:tabs>
        <w:jc w:val="both"/>
        <w:rPr>
          <w:rFonts w:ascii="Arial" w:hAnsi="Arial" w:cs="Arial"/>
          <w:sz w:val="24"/>
          <w:szCs w:val="24"/>
        </w:rPr>
      </w:pPr>
    </w:p>
    <w:p w14:paraId="7F11D0D5" w14:textId="77777777"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Despite the challenges associated with navigating two distinct licensing frameworks, our research successfully obtained the necessary permissions to use the </w:t>
      </w:r>
      <w:proofErr w:type="spellStart"/>
      <w:r w:rsidRPr="002A6F0B">
        <w:rPr>
          <w:rFonts w:ascii="Arial" w:hAnsi="Arial" w:cs="Arial"/>
          <w:sz w:val="24"/>
          <w:szCs w:val="24"/>
        </w:rPr>
        <w:t>NaPTAN</w:t>
      </w:r>
      <w:proofErr w:type="spellEnd"/>
      <w:r w:rsidRPr="002A6F0B">
        <w:rPr>
          <w:rFonts w:ascii="Arial" w:hAnsi="Arial" w:cs="Arial"/>
          <w:sz w:val="24"/>
          <w:szCs w:val="24"/>
        </w:rPr>
        <w:t xml:space="preserve"> datasets for both Ireland and the UK. This achievement was vital in ensuring the ethical and legal use of the data, as well as facilitating a comprehensive and unified analysis that encompassed both regions.</w:t>
      </w:r>
    </w:p>
    <w:p w14:paraId="69857FB3" w14:textId="77777777" w:rsidR="002A6F0B" w:rsidRPr="002A6F0B" w:rsidRDefault="002A6F0B" w:rsidP="002A6F0B">
      <w:pPr>
        <w:tabs>
          <w:tab w:val="left" w:pos="1390"/>
        </w:tabs>
        <w:jc w:val="both"/>
        <w:rPr>
          <w:rFonts w:ascii="Arial" w:hAnsi="Arial" w:cs="Arial"/>
          <w:sz w:val="24"/>
          <w:szCs w:val="24"/>
        </w:rPr>
      </w:pPr>
    </w:p>
    <w:p w14:paraId="54828166" w14:textId="4180EDB0" w:rsidR="002A6F0B" w:rsidRPr="002A6F0B" w:rsidRDefault="002A6F0B" w:rsidP="002A6F0B">
      <w:pPr>
        <w:tabs>
          <w:tab w:val="left" w:pos="1390"/>
        </w:tabs>
        <w:jc w:val="both"/>
        <w:rPr>
          <w:rFonts w:ascii="Arial" w:hAnsi="Arial" w:cs="Arial"/>
          <w:sz w:val="24"/>
          <w:szCs w:val="24"/>
        </w:rPr>
      </w:pPr>
      <w:r w:rsidRPr="002A6F0B">
        <w:rPr>
          <w:rFonts w:ascii="Arial" w:hAnsi="Arial" w:cs="Arial"/>
          <w:sz w:val="24"/>
          <w:szCs w:val="24"/>
        </w:rPr>
        <w:t xml:space="preserve">The dual-licensing approach not only underscores the complexities of dealing with geographically diverse datasets but also highlights the commitment to upholding the principles of open data and responsible research practices. By navigating these challenges and securing the appropriate licenses, our research </w:t>
      </w:r>
      <w:proofErr w:type="spellStart"/>
      <w:r w:rsidRPr="002A6F0B">
        <w:rPr>
          <w:rFonts w:ascii="Arial" w:hAnsi="Arial" w:cs="Arial"/>
          <w:sz w:val="24"/>
          <w:szCs w:val="24"/>
        </w:rPr>
        <w:t>endeavors</w:t>
      </w:r>
      <w:proofErr w:type="spellEnd"/>
      <w:r w:rsidRPr="002A6F0B">
        <w:rPr>
          <w:rFonts w:ascii="Arial" w:hAnsi="Arial" w:cs="Arial"/>
          <w:sz w:val="24"/>
          <w:szCs w:val="24"/>
        </w:rPr>
        <w:t xml:space="preserve"> to contribute meaningfully to the understanding and enhancement of public transportation systems in both Ireland and the UK.</w:t>
      </w:r>
    </w:p>
    <w:p w14:paraId="530D261A" w14:textId="3B729023" w:rsidR="00B403A2" w:rsidRDefault="00B403A2" w:rsidP="00B36A5D">
      <w:pPr>
        <w:tabs>
          <w:tab w:val="left" w:pos="1390"/>
        </w:tabs>
        <w:rPr>
          <w:rFonts w:ascii="Arial" w:hAnsi="Arial" w:cs="Arial"/>
          <w:b/>
          <w:bCs/>
          <w:sz w:val="32"/>
          <w:szCs w:val="32"/>
        </w:rPr>
      </w:pPr>
      <w:r w:rsidRPr="003705E3">
        <w:rPr>
          <w:rFonts w:ascii="Arial" w:hAnsi="Arial" w:cs="Arial"/>
          <w:b/>
          <w:bCs/>
          <w:sz w:val="32"/>
          <w:szCs w:val="32"/>
        </w:rPr>
        <w:t>Machine Learning part:</w:t>
      </w:r>
    </w:p>
    <w:p w14:paraId="239FAC69" w14:textId="657175E9" w:rsidR="006C6999" w:rsidRPr="007A5AC4" w:rsidRDefault="006E403A" w:rsidP="00C2332A">
      <w:pPr>
        <w:tabs>
          <w:tab w:val="left" w:pos="1390"/>
        </w:tabs>
        <w:rPr>
          <w:rFonts w:ascii="Arial" w:hAnsi="Arial" w:cs="Arial"/>
          <w:b/>
          <w:bCs/>
          <w:sz w:val="28"/>
          <w:szCs w:val="28"/>
        </w:rPr>
      </w:pPr>
      <w:r w:rsidRPr="007A5AC4">
        <w:rPr>
          <w:rFonts w:ascii="Arial" w:hAnsi="Arial" w:cs="Arial"/>
          <w:b/>
          <w:bCs/>
          <w:sz w:val="28"/>
          <w:szCs w:val="28"/>
        </w:rPr>
        <w:t>1)</w:t>
      </w:r>
    </w:p>
    <w:p w14:paraId="717F9756" w14:textId="6715AD33" w:rsidR="00CF784D" w:rsidRPr="007A5AC4" w:rsidRDefault="007A5AC4" w:rsidP="005441DC">
      <w:pPr>
        <w:tabs>
          <w:tab w:val="left" w:pos="1390"/>
        </w:tabs>
        <w:rPr>
          <w:b/>
          <w:bCs/>
          <w:sz w:val="28"/>
          <w:szCs w:val="28"/>
        </w:rPr>
      </w:pPr>
      <w:r w:rsidRPr="007A5AC4">
        <w:rPr>
          <w:b/>
          <w:bCs/>
          <w:sz w:val="28"/>
          <w:szCs w:val="28"/>
        </w:rPr>
        <w:t>2)</w:t>
      </w:r>
    </w:p>
    <w:p w14:paraId="60155109" w14:textId="77777777" w:rsidR="00E75CD4" w:rsidRDefault="00E75CD4" w:rsidP="00E75CD4">
      <w:pPr>
        <w:tabs>
          <w:tab w:val="left" w:pos="1390"/>
        </w:tabs>
        <w:rPr>
          <w:rFonts w:ascii="Arial" w:hAnsi="Arial" w:cs="Arial"/>
          <w:lang w:val="en-US"/>
        </w:rPr>
      </w:pPr>
    </w:p>
    <w:p w14:paraId="509B0377" w14:textId="7B3DF0A8" w:rsidR="00E75CD4" w:rsidRDefault="00E75CD4" w:rsidP="00E75CD4">
      <w:pPr>
        <w:tabs>
          <w:tab w:val="left" w:pos="1390"/>
        </w:tabs>
        <w:rPr>
          <w:rFonts w:ascii="Arial" w:hAnsi="Arial" w:cs="Arial"/>
          <w:b/>
          <w:bCs/>
          <w:sz w:val="28"/>
          <w:szCs w:val="28"/>
          <w:lang w:val="en-US"/>
        </w:rPr>
      </w:pPr>
      <w:r w:rsidRPr="00E75CD4">
        <w:rPr>
          <w:rFonts w:ascii="Arial" w:hAnsi="Arial" w:cs="Arial"/>
          <w:b/>
          <w:bCs/>
          <w:sz w:val="28"/>
          <w:szCs w:val="28"/>
          <w:lang w:val="en-US"/>
        </w:rPr>
        <w:t>3)</w:t>
      </w:r>
    </w:p>
    <w:p w14:paraId="6AEE130C" w14:textId="77777777" w:rsidR="00DD4165" w:rsidRDefault="00DD4165" w:rsidP="00363A5F">
      <w:pPr>
        <w:tabs>
          <w:tab w:val="left" w:pos="1390"/>
        </w:tabs>
        <w:rPr>
          <w:rFonts w:ascii="Arial" w:hAnsi="Arial" w:cs="Arial"/>
          <w:lang w:val="en-US"/>
        </w:rPr>
      </w:pPr>
    </w:p>
    <w:p w14:paraId="4562B433" w14:textId="2108C8CE" w:rsidR="003F2E0C" w:rsidRDefault="003F2E0C" w:rsidP="00363A5F">
      <w:pPr>
        <w:tabs>
          <w:tab w:val="left" w:pos="1390"/>
        </w:tabs>
        <w:rPr>
          <w:rFonts w:ascii="Arial" w:hAnsi="Arial" w:cs="Arial"/>
          <w:b/>
          <w:bCs/>
          <w:sz w:val="28"/>
          <w:szCs w:val="28"/>
          <w:lang w:val="en-US"/>
        </w:rPr>
      </w:pPr>
      <w:r w:rsidRPr="003F2E0C">
        <w:rPr>
          <w:rFonts w:ascii="Arial" w:hAnsi="Arial" w:cs="Arial"/>
          <w:b/>
          <w:bCs/>
          <w:sz w:val="28"/>
          <w:szCs w:val="28"/>
          <w:lang w:val="en-US"/>
        </w:rPr>
        <w:t>4)</w:t>
      </w:r>
    </w:p>
    <w:p w14:paraId="054E2404" w14:textId="77777777" w:rsidR="003F2E0C" w:rsidRDefault="003F2E0C" w:rsidP="00363A5F">
      <w:pPr>
        <w:tabs>
          <w:tab w:val="left" w:pos="1390"/>
        </w:tabs>
        <w:rPr>
          <w:rFonts w:ascii="Arial" w:hAnsi="Arial" w:cs="Arial"/>
          <w:b/>
          <w:bCs/>
          <w:sz w:val="32"/>
          <w:szCs w:val="32"/>
        </w:rPr>
      </w:pPr>
    </w:p>
    <w:p w14:paraId="51F4ECE3" w14:textId="44910A77" w:rsidR="00CF258A" w:rsidRDefault="00363A5F" w:rsidP="00363A5F">
      <w:pPr>
        <w:tabs>
          <w:tab w:val="left" w:pos="1390"/>
        </w:tabs>
        <w:rPr>
          <w:rFonts w:ascii="Arial" w:hAnsi="Arial" w:cs="Arial"/>
          <w:b/>
          <w:bCs/>
          <w:sz w:val="32"/>
          <w:szCs w:val="32"/>
        </w:rPr>
      </w:pPr>
      <w:r>
        <w:rPr>
          <w:rFonts w:ascii="Arial" w:hAnsi="Arial" w:cs="Arial"/>
          <w:b/>
          <w:bCs/>
          <w:sz w:val="32"/>
          <w:szCs w:val="32"/>
        </w:rPr>
        <w:t>Statistics</w:t>
      </w:r>
      <w:r w:rsidRPr="003705E3">
        <w:rPr>
          <w:rFonts w:ascii="Arial" w:hAnsi="Arial" w:cs="Arial"/>
          <w:b/>
          <w:bCs/>
          <w:sz w:val="32"/>
          <w:szCs w:val="32"/>
        </w:rPr>
        <w:t xml:space="preserve"> part:</w:t>
      </w:r>
    </w:p>
    <w:p w14:paraId="324F0B2F" w14:textId="1D6CE3FE" w:rsidR="00A33C06" w:rsidRDefault="00336D0E" w:rsidP="00363A5F">
      <w:pPr>
        <w:tabs>
          <w:tab w:val="left" w:pos="1390"/>
        </w:tabs>
        <w:rPr>
          <w:rFonts w:ascii="Arial" w:hAnsi="Arial" w:cs="Arial"/>
          <w:b/>
          <w:bCs/>
          <w:sz w:val="32"/>
          <w:szCs w:val="32"/>
        </w:rPr>
      </w:pPr>
      <w:r>
        <w:rPr>
          <w:rFonts w:ascii="Arial" w:hAnsi="Arial" w:cs="Arial"/>
          <w:b/>
          <w:bCs/>
          <w:sz w:val="32"/>
          <w:szCs w:val="32"/>
        </w:rPr>
        <w:t>1)</w:t>
      </w:r>
    </w:p>
    <w:p w14:paraId="30C8CC8A" w14:textId="77777777" w:rsidR="00CB6318" w:rsidRPr="00CB6318" w:rsidRDefault="00CB6318" w:rsidP="00CB6318">
      <w:pPr>
        <w:tabs>
          <w:tab w:val="left" w:pos="1390"/>
        </w:tabs>
        <w:rPr>
          <w:rFonts w:ascii="Arial" w:hAnsi="Arial" w:cs="Arial"/>
        </w:rPr>
      </w:pPr>
    </w:p>
    <w:p w14:paraId="17AB7ACB" w14:textId="0183D93F" w:rsidR="0066017C" w:rsidRPr="006B047F" w:rsidRDefault="0066017C" w:rsidP="0066017C">
      <w:pPr>
        <w:tabs>
          <w:tab w:val="left" w:pos="1390"/>
        </w:tabs>
        <w:jc w:val="center"/>
        <w:rPr>
          <w:rFonts w:ascii="Arial" w:hAnsi="Arial" w:cs="Arial"/>
        </w:rPr>
      </w:pPr>
    </w:p>
    <w:p w14:paraId="343CA855" w14:textId="62B91204" w:rsidR="005D3FEE" w:rsidRPr="005D3FEE" w:rsidRDefault="005D3FEE" w:rsidP="00B34707">
      <w:pPr>
        <w:tabs>
          <w:tab w:val="left" w:pos="1390"/>
        </w:tabs>
        <w:jc w:val="both"/>
        <w:rPr>
          <w:rFonts w:ascii="Arial" w:hAnsi="Arial" w:cs="Arial"/>
          <w:b/>
          <w:bCs/>
          <w:sz w:val="28"/>
          <w:szCs w:val="28"/>
        </w:rPr>
      </w:pPr>
      <w:r w:rsidRPr="005D3FEE">
        <w:rPr>
          <w:rFonts w:ascii="Arial" w:hAnsi="Arial" w:cs="Arial"/>
          <w:b/>
          <w:bCs/>
          <w:sz w:val="28"/>
          <w:szCs w:val="28"/>
        </w:rPr>
        <w:t>3)</w:t>
      </w:r>
    </w:p>
    <w:p w14:paraId="43A6F2E3" w14:textId="3A31FA6A" w:rsidR="0066017C" w:rsidRPr="0066017C" w:rsidRDefault="0066017C" w:rsidP="00B34707">
      <w:pPr>
        <w:tabs>
          <w:tab w:val="left" w:pos="1390"/>
        </w:tabs>
        <w:jc w:val="center"/>
        <w:rPr>
          <w:rFonts w:ascii="Arial" w:hAnsi="Arial" w:cs="Arial"/>
        </w:rPr>
      </w:pPr>
    </w:p>
    <w:p w14:paraId="035B6FB2" w14:textId="644E0F5F" w:rsidR="00A51867" w:rsidRPr="00A51867" w:rsidRDefault="00A51867" w:rsidP="00A51867">
      <w:pPr>
        <w:tabs>
          <w:tab w:val="left" w:pos="1390"/>
        </w:tabs>
        <w:jc w:val="both"/>
        <w:rPr>
          <w:rFonts w:ascii="Arial" w:hAnsi="Arial" w:cs="Arial"/>
          <w:b/>
          <w:bCs/>
          <w:sz w:val="28"/>
          <w:szCs w:val="28"/>
        </w:rPr>
      </w:pPr>
      <w:r w:rsidRPr="00A51867">
        <w:rPr>
          <w:rFonts w:ascii="Arial" w:hAnsi="Arial" w:cs="Arial"/>
          <w:b/>
          <w:bCs/>
          <w:sz w:val="28"/>
          <w:szCs w:val="28"/>
        </w:rPr>
        <w:t>4)</w:t>
      </w:r>
    </w:p>
    <w:p w14:paraId="13DC1D01" w14:textId="3EECB225" w:rsidR="00E75CD4" w:rsidRDefault="00CF258A" w:rsidP="002A6F0B">
      <w:pPr>
        <w:tabs>
          <w:tab w:val="left" w:pos="1390"/>
        </w:tabs>
        <w:rPr>
          <w:rFonts w:ascii="Arial" w:hAnsi="Arial" w:cs="Arial"/>
          <w:b/>
          <w:bCs/>
          <w:sz w:val="32"/>
          <w:szCs w:val="32"/>
        </w:rPr>
      </w:pPr>
      <w:r>
        <w:rPr>
          <w:rFonts w:ascii="Arial" w:hAnsi="Arial" w:cs="Arial"/>
          <w:b/>
          <w:bCs/>
          <w:sz w:val="32"/>
          <w:szCs w:val="32"/>
        </w:rPr>
        <w:t>Programming</w:t>
      </w:r>
      <w:r w:rsidRPr="003705E3">
        <w:rPr>
          <w:rFonts w:ascii="Arial" w:hAnsi="Arial" w:cs="Arial"/>
          <w:b/>
          <w:bCs/>
          <w:sz w:val="32"/>
          <w:szCs w:val="32"/>
        </w:rPr>
        <w:t xml:space="preserve"> part:</w:t>
      </w:r>
    </w:p>
    <w:p w14:paraId="4637FA92" w14:textId="77777777" w:rsidR="002A6F0B" w:rsidRPr="002A6F0B" w:rsidRDefault="002A6F0B" w:rsidP="002A6F0B">
      <w:pPr>
        <w:tabs>
          <w:tab w:val="left" w:pos="1390"/>
        </w:tabs>
        <w:rPr>
          <w:rFonts w:ascii="Arial" w:hAnsi="Arial" w:cs="Arial"/>
          <w:b/>
          <w:bCs/>
          <w:sz w:val="32"/>
          <w:szCs w:val="32"/>
        </w:rPr>
      </w:pPr>
    </w:p>
    <w:sectPr w:rsidR="002A6F0B" w:rsidRPr="002A6F0B" w:rsidSect="005441DC">
      <w:pgSz w:w="11906" w:h="16838"/>
      <w:pgMar w:top="1440" w:right="1080" w:bottom="1440" w:left="108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AF8"/>
    <w:multiLevelType w:val="hybridMultilevel"/>
    <w:tmpl w:val="BA700C4E"/>
    <w:lvl w:ilvl="0" w:tplc="EB8286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2959CD"/>
    <w:multiLevelType w:val="hybridMultilevel"/>
    <w:tmpl w:val="ABEE4764"/>
    <w:lvl w:ilvl="0" w:tplc="49A4AC74">
      <w:start w:val="1"/>
      <w:numFmt w:val="bullet"/>
      <w:lvlText w:val="•"/>
      <w:lvlJc w:val="left"/>
      <w:pPr>
        <w:tabs>
          <w:tab w:val="num" w:pos="720"/>
        </w:tabs>
        <w:ind w:left="720" w:hanging="360"/>
      </w:pPr>
      <w:rPr>
        <w:rFonts w:ascii="Arial" w:hAnsi="Arial" w:hint="default"/>
      </w:rPr>
    </w:lvl>
    <w:lvl w:ilvl="1" w:tplc="9446E984" w:tentative="1">
      <w:start w:val="1"/>
      <w:numFmt w:val="bullet"/>
      <w:lvlText w:val="•"/>
      <w:lvlJc w:val="left"/>
      <w:pPr>
        <w:tabs>
          <w:tab w:val="num" w:pos="1440"/>
        </w:tabs>
        <w:ind w:left="1440" w:hanging="360"/>
      </w:pPr>
      <w:rPr>
        <w:rFonts w:ascii="Arial" w:hAnsi="Arial" w:hint="default"/>
      </w:rPr>
    </w:lvl>
    <w:lvl w:ilvl="2" w:tplc="11541EDC">
      <w:start w:val="1"/>
      <w:numFmt w:val="bullet"/>
      <w:lvlText w:val="•"/>
      <w:lvlJc w:val="left"/>
      <w:pPr>
        <w:tabs>
          <w:tab w:val="num" w:pos="2160"/>
        </w:tabs>
        <w:ind w:left="2160" w:hanging="360"/>
      </w:pPr>
      <w:rPr>
        <w:rFonts w:ascii="Arial" w:hAnsi="Arial" w:hint="default"/>
      </w:rPr>
    </w:lvl>
    <w:lvl w:ilvl="3" w:tplc="68841DB2" w:tentative="1">
      <w:start w:val="1"/>
      <w:numFmt w:val="bullet"/>
      <w:lvlText w:val="•"/>
      <w:lvlJc w:val="left"/>
      <w:pPr>
        <w:tabs>
          <w:tab w:val="num" w:pos="2880"/>
        </w:tabs>
        <w:ind w:left="2880" w:hanging="360"/>
      </w:pPr>
      <w:rPr>
        <w:rFonts w:ascii="Arial" w:hAnsi="Arial" w:hint="default"/>
      </w:rPr>
    </w:lvl>
    <w:lvl w:ilvl="4" w:tplc="AF0A8C8C" w:tentative="1">
      <w:start w:val="1"/>
      <w:numFmt w:val="bullet"/>
      <w:lvlText w:val="•"/>
      <w:lvlJc w:val="left"/>
      <w:pPr>
        <w:tabs>
          <w:tab w:val="num" w:pos="3600"/>
        </w:tabs>
        <w:ind w:left="3600" w:hanging="360"/>
      </w:pPr>
      <w:rPr>
        <w:rFonts w:ascii="Arial" w:hAnsi="Arial" w:hint="default"/>
      </w:rPr>
    </w:lvl>
    <w:lvl w:ilvl="5" w:tplc="66762972" w:tentative="1">
      <w:start w:val="1"/>
      <w:numFmt w:val="bullet"/>
      <w:lvlText w:val="•"/>
      <w:lvlJc w:val="left"/>
      <w:pPr>
        <w:tabs>
          <w:tab w:val="num" w:pos="4320"/>
        </w:tabs>
        <w:ind w:left="4320" w:hanging="360"/>
      </w:pPr>
      <w:rPr>
        <w:rFonts w:ascii="Arial" w:hAnsi="Arial" w:hint="default"/>
      </w:rPr>
    </w:lvl>
    <w:lvl w:ilvl="6" w:tplc="6AD251D4" w:tentative="1">
      <w:start w:val="1"/>
      <w:numFmt w:val="bullet"/>
      <w:lvlText w:val="•"/>
      <w:lvlJc w:val="left"/>
      <w:pPr>
        <w:tabs>
          <w:tab w:val="num" w:pos="5040"/>
        </w:tabs>
        <w:ind w:left="5040" w:hanging="360"/>
      </w:pPr>
      <w:rPr>
        <w:rFonts w:ascii="Arial" w:hAnsi="Arial" w:hint="default"/>
      </w:rPr>
    </w:lvl>
    <w:lvl w:ilvl="7" w:tplc="ABD2203C" w:tentative="1">
      <w:start w:val="1"/>
      <w:numFmt w:val="bullet"/>
      <w:lvlText w:val="•"/>
      <w:lvlJc w:val="left"/>
      <w:pPr>
        <w:tabs>
          <w:tab w:val="num" w:pos="5760"/>
        </w:tabs>
        <w:ind w:left="5760" w:hanging="360"/>
      </w:pPr>
      <w:rPr>
        <w:rFonts w:ascii="Arial" w:hAnsi="Arial" w:hint="default"/>
      </w:rPr>
    </w:lvl>
    <w:lvl w:ilvl="8" w:tplc="DF507B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7065C13"/>
    <w:multiLevelType w:val="hybridMultilevel"/>
    <w:tmpl w:val="081EAC08"/>
    <w:lvl w:ilvl="0" w:tplc="2A0C872E">
      <w:start w:val="1"/>
      <w:numFmt w:val="bullet"/>
      <w:lvlText w:val="•"/>
      <w:lvlJc w:val="left"/>
      <w:pPr>
        <w:tabs>
          <w:tab w:val="num" w:pos="720"/>
        </w:tabs>
        <w:ind w:left="720" w:hanging="360"/>
      </w:pPr>
      <w:rPr>
        <w:rFonts w:ascii="Arial" w:hAnsi="Arial" w:hint="default"/>
      </w:rPr>
    </w:lvl>
    <w:lvl w:ilvl="1" w:tplc="850A479C" w:tentative="1">
      <w:start w:val="1"/>
      <w:numFmt w:val="bullet"/>
      <w:lvlText w:val="•"/>
      <w:lvlJc w:val="left"/>
      <w:pPr>
        <w:tabs>
          <w:tab w:val="num" w:pos="1440"/>
        </w:tabs>
        <w:ind w:left="1440" w:hanging="360"/>
      </w:pPr>
      <w:rPr>
        <w:rFonts w:ascii="Arial" w:hAnsi="Arial" w:hint="default"/>
      </w:rPr>
    </w:lvl>
    <w:lvl w:ilvl="2" w:tplc="87DC964C">
      <w:start w:val="1"/>
      <w:numFmt w:val="bullet"/>
      <w:lvlText w:val="•"/>
      <w:lvlJc w:val="left"/>
      <w:pPr>
        <w:tabs>
          <w:tab w:val="num" w:pos="2160"/>
        </w:tabs>
        <w:ind w:left="2160" w:hanging="360"/>
      </w:pPr>
      <w:rPr>
        <w:rFonts w:ascii="Arial" w:hAnsi="Arial" w:hint="default"/>
      </w:rPr>
    </w:lvl>
    <w:lvl w:ilvl="3" w:tplc="8DA6A9AC" w:tentative="1">
      <w:start w:val="1"/>
      <w:numFmt w:val="bullet"/>
      <w:lvlText w:val="•"/>
      <w:lvlJc w:val="left"/>
      <w:pPr>
        <w:tabs>
          <w:tab w:val="num" w:pos="2880"/>
        </w:tabs>
        <w:ind w:left="2880" w:hanging="360"/>
      </w:pPr>
      <w:rPr>
        <w:rFonts w:ascii="Arial" w:hAnsi="Arial" w:hint="default"/>
      </w:rPr>
    </w:lvl>
    <w:lvl w:ilvl="4" w:tplc="AAFE7694" w:tentative="1">
      <w:start w:val="1"/>
      <w:numFmt w:val="bullet"/>
      <w:lvlText w:val="•"/>
      <w:lvlJc w:val="left"/>
      <w:pPr>
        <w:tabs>
          <w:tab w:val="num" w:pos="3600"/>
        </w:tabs>
        <w:ind w:left="3600" w:hanging="360"/>
      </w:pPr>
      <w:rPr>
        <w:rFonts w:ascii="Arial" w:hAnsi="Arial" w:hint="default"/>
      </w:rPr>
    </w:lvl>
    <w:lvl w:ilvl="5" w:tplc="AFB2F298" w:tentative="1">
      <w:start w:val="1"/>
      <w:numFmt w:val="bullet"/>
      <w:lvlText w:val="•"/>
      <w:lvlJc w:val="left"/>
      <w:pPr>
        <w:tabs>
          <w:tab w:val="num" w:pos="4320"/>
        </w:tabs>
        <w:ind w:left="4320" w:hanging="360"/>
      </w:pPr>
      <w:rPr>
        <w:rFonts w:ascii="Arial" w:hAnsi="Arial" w:hint="default"/>
      </w:rPr>
    </w:lvl>
    <w:lvl w:ilvl="6" w:tplc="482E7148" w:tentative="1">
      <w:start w:val="1"/>
      <w:numFmt w:val="bullet"/>
      <w:lvlText w:val="•"/>
      <w:lvlJc w:val="left"/>
      <w:pPr>
        <w:tabs>
          <w:tab w:val="num" w:pos="5040"/>
        </w:tabs>
        <w:ind w:left="5040" w:hanging="360"/>
      </w:pPr>
      <w:rPr>
        <w:rFonts w:ascii="Arial" w:hAnsi="Arial" w:hint="default"/>
      </w:rPr>
    </w:lvl>
    <w:lvl w:ilvl="7" w:tplc="5470AC52" w:tentative="1">
      <w:start w:val="1"/>
      <w:numFmt w:val="bullet"/>
      <w:lvlText w:val="•"/>
      <w:lvlJc w:val="left"/>
      <w:pPr>
        <w:tabs>
          <w:tab w:val="num" w:pos="5760"/>
        </w:tabs>
        <w:ind w:left="5760" w:hanging="360"/>
      </w:pPr>
      <w:rPr>
        <w:rFonts w:ascii="Arial" w:hAnsi="Arial" w:hint="default"/>
      </w:rPr>
    </w:lvl>
    <w:lvl w:ilvl="8" w:tplc="6FBE57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E923343"/>
    <w:multiLevelType w:val="multilevel"/>
    <w:tmpl w:val="AB1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7621">
    <w:abstractNumId w:val="6"/>
  </w:num>
  <w:num w:numId="2" w16cid:durableId="957373512">
    <w:abstractNumId w:val="3"/>
  </w:num>
  <w:num w:numId="3" w16cid:durableId="2136562433">
    <w:abstractNumId w:val="0"/>
  </w:num>
  <w:num w:numId="4" w16cid:durableId="178353984">
    <w:abstractNumId w:val="2"/>
  </w:num>
  <w:num w:numId="5" w16cid:durableId="212813101">
    <w:abstractNumId w:val="4"/>
  </w:num>
  <w:num w:numId="6" w16cid:durableId="509099723">
    <w:abstractNumId w:val="5"/>
  </w:num>
  <w:num w:numId="7" w16cid:durableId="7665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7C93"/>
    <w:rsid w:val="0006738D"/>
    <w:rsid w:val="0009594F"/>
    <w:rsid w:val="00095DD2"/>
    <w:rsid w:val="000C0C5B"/>
    <w:rsid w:val="000D7634"/>
    <w:rsid w:val="000F3571"/>
    <w:rsid w:val="00110542"/>
    <w:rsid w:val="00135FC6"/>
    <w:rsid w:val="00151C66"/>
    <w:rsid w:val="00155473"/>
    <w:rsid w:val="001756FF"/>
    <w:rsid w:val="00191962"/>
    <w:rsid w:val="001A58AF"/>
    <w:rsid w:val="001C344D"/>
    <w:rsid w:val="001D6689"/>
    <w:rsid w:val="00223A8A"/>
    <w:rsid w:val="0024429B"/>
    <w:rsid w:val="002862A0"/>
    <w:rsid w:val="002A1483"/>
    <w:rsid w:val="002A6F0B"/>
    <w:rsid w:val="00322963"/>
    <w:rsid w:val="00336D0E"/>
    <w:rsid w:val="00363A5F"/>
    <w:rsid w:val="003705E3"/>
    <w:rsid w:val="003C07C6"/>
    <w:rsid w:val="003F2E0C"/>
    <w:rsid w:val="00443FD4"/>
    <w:rsid w:val="00456FE3"/>
    <w:rsid w:val="00477FC2"/>
    <w:rsid w:val="0051184E"/>
    <w:rsid w:val="00517B8E"/>
    <w:rsid w:val="005441DC"/>
    <w:rsid w:val="005C3235"/>
    <w:rsid w:val="005D3FEE"/>
    <w:rsid w:val="005E5593"/>
    <w:rsid w:val="0065227D"/>
    <w:rsid w:val="0066017C"/>
    <w:rsid w:val="0067311A"/>
    <w:rsid w:val="00677D11"/>
    <w:rsid w:val="006B047F"/>
    <w:rsid w:val="006C5C68"/>
    <w:rsid w:val="006C5CF3"/>
    <w:rsid w:val="006C6999"/>
    <w:rsid w:val="006E403A"/>
    <w:rsid w:val="0075029A"/>
    <w:rsid w:val="00775BAD"/>
    <w:rsid w:val="007A4C9A"/>
    <w:rsid w:val="007A5AC4"/>
    <w:rsid w:val="007C5500"/>
    <w:rsid w:val="00800577"/>
    <w:rsid w:val="008A3B91"/>
    <w:rsid w:val="008A58DB"/>
    <w:rsid w:val="008B377F"/>
    <w:rsid w:val="008B45EA"/>
    <w:rsid w:val="008D4CFD"/>
    <w:rsid w:val="008D7167"/>
    <w:rsid w:val="008F72F4"/>
    <w:rsid w:val="009005CE"/>
    <w:rsid w:val="009365FA"/>
    <w:rsid w:val="009A3AE4"/>
    <w:rsid w:val="009C59F1"/>
    <w:rsid w:val="009D008F"/>
    <w:rsid w:val="009E6902"/>
    <w:rsid w:val="00A115FE"/>
    <w:rsid w:val="00A22729"/>
    <w:rsid w:val="00A22CA7"/>
    <w:rsid w:val="00A27255"/>
    <w:rsid w:val="00A33C06"/>
    <w:rsid w:val="00A51867"/>
    <w:rsid w:val="00A91BB9"/>
    <w:rsid w:val="00AC338B"/>
    <w:rsid w:val="00AE4336"/>
    <w:rsid w:val="00B34707"/>
    <w:rsid w:val="00B36A5D"/>
    <w:rsid w:val="00B37DE6"/>
    <w:rsid w:val="00B403A2"/>
    <w:rsid w:val="00B50A97"/>
    <w:rsid w:val="00C2332A"/>
    <w:rsid w:val="00C4477C"/>
    <w:rsid w:val="00C9522D"/>
    <w:rsid w:val="00CB6318"/>
    <w:rsid w:val="00CC2D5C"/>
    <w:rsid w:val="00CD32D1"/>
    <w:rsid w:val="00CD3A70"/>
    <w:rsid w:val="00CF0E3B"/>
    <w:rsid w:val="00CF258A"/>
    <w:rsid w:val="00CF784D"/>
    <w:rsid w:val="00D03D0E"/>
    <w:rsid w:val="00D15AC4"/>
    <w:rsid w:val="00D46F68"/>
    <w:rsid w:val="00D52643"/>
    <w:rsid w:val="00D53632"/>
    <w:rsid w:val="00D63207"/>
    <w:rsid w:val="00D75101"/>
    <w:rsid w:val="00D75592"/>
    <w:rsid w:val="00DA71FB"/>
    <w:rsid w:val="00DD4165"/>
    <w:rsid w:val="00E0564C"/>
    <w:rsid w:val="00E353AD"/>
    <w:rsid w:val="00E65102"/>
    <w:rsid w:val="00E74F8B"/>
    <w:rsid w:val="00E75CD4"/>
    <w:rsid w:val="00E765B1"/>
    <w:rsid w:val="00EB588F"/>
    <w:rsid w:val="00ED1B51"/>
    <w:rsid w:val="00ED1FA7"/>
    <w:rsid w:val="00ED41FA"/>
    <w:rsid w:val="00F204AA"/>
    <w:rsid w:val="00F32554"/>
    <w:rsid w:val="00F466C2"/>
    <w:rsid w:val="00F72F61"/>
    <w:rsid w:val="00F852A4"/>
    <w:rsid w:val="00F91098"/>
    <w:rsid w:val="00FD7E1B"/>
    <w:rsid w:val="00FF3D52"/>
    <w:rsid w:val="00FF57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18E48DA6-5D81-C24A-8149-5FBBCCB8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next w:val="Normal"/>
    <w:link w:val="Heading2Char"/>
    <w:uiPriority w:val="9"/>
    <w:semiHidden/>
    <w:unhideWhenUsed/>
    <w:qFormat/>
    <w:rsid w:val="005E5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6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5441DC"/>
    <w:pPr>
      <w:spacing w:before="100" w:beforeAutospacing="1" w:after="100" w:afterAutospacing="1" w:line="240" w:lineRule="auto"/>
      <w:outlineLvl w:val="4"/>
    </w:pPr>
    <w:rPr>
      <w:rFonts w:ascii="Times New Roman" w:eastAsia="Times New Roman" w:hAnsi="Times New Roman" w:cs="Times New Roman"/>
      <w:b/>
      <w:bCs/>
      <w:sz w:val="20"/>
      <w:szCs w:val="20"/>
      <w:lang w:val="en-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1DC"/>
    <w:rPr>
      <w:b/>
      <w:bCs/>
    </w:rPr>
  </w:style>
  <w:style w:type="character" w:customStyle="1" w:styleId="Heading5Char">
    <w:name w:val="Heading 5 Char"/>
    <w:basedOn w:val="DefaultParagraphFont"/>
    <w:link w:val="Heading5"/>
    <w:uiPriority w:val="9"/>
    <w:rsid w:val="005441DC"/>
    <w:rPr>
      <w:rFonts w:ascii="Times New Roman" w:eastAsia="Times New Roman" w:hAnsi="Times New Roman" w:cs="Times New Roman"/>
      <w:b/>
      <w:bCs/>
      <w:sz w:val="20"/>
      <w:szCs w:val="20"/>
      <w:lang w:val="en-AR"/>
    </w:rPr>
  </w:style>
  <w:style w:type="character" w:styleId="Hyperlink">
    <w:name w:val="Hyperlink"/>
    <w:basedOn w:val="DefaultParagraphFont"/>
    <w:uiPriority w:val="99"/>
    <w:unhideWhenUsed/>
    <w:rsid w:val="005441DC"/>
    <w:rPr>
      <w:color w:val="0563C1" w:themeColor="hyperlink"/>
      <w:u w:val="single"/>
    </w:rPr>
  </w:style>
  <w:style w:type="paragraph" w:customStyle="1" w:styleId="breadcrumb-item">
    <w:name w:val="breadcrumb-item"/>
    <w:basedOn w:val="Normal"/>
    <w:rsid w:val="005441DC"/>
    <w:pPr>
      <w:spacing w:before="100" w:beforeAutospacing="1" w:after="100" w:afterAutospacing="1" w:line="240" w:lineRule="auto"/>
    </w:pPr>
    <w:rPr>
      <w:rFonts w:ascii="Times New Roman" w:eastAsia="Times New Roman" w:hAnsi="Times New Roman" w:cs="Times New Roman"/>
      <w:sz w:val="24"/>
      <w:szCs w:val="24"/>
      <w:lang w:val="en-AR"/>
    </w:rPr>
  </w:style>
  <w:style w:type="paragraph" w:styleId="ListParagraph">
    <w:name w:val="List Paragraph"/>
    <w:basedOn w:val="Normal"/>
    <w:uiPriority w:val="34"/>
    <w:qFormat/>
    <w:rsid w:val="00CF784D"/>
    <w:pPr>
      <w:ind w:left="720"/>
      <w:contextualSpacing/>
    </w:pPr>
  </w:style>
  <w:style w:type="character" w:styleId="UnresolvedMention">
    <w:name w:val="Unresolved Mention"/>
    <w:basedOn w:val="DefaultParagraphFont"/>
    <w:uiPriority w:val="99"/>
    <w:semiHidden/>
    <w:unhideWhenUsed/>
    <w:rsid w:val="00D52643"/>
    <w:rPr>
      <w:color w:val="605E5C"/>
      <w:shd w:val="clear" w:color="auto" w:fill="E1DFDD"/>
    </w:rPr>
  </w:style>
  <w:style w:type="character" w:customStyle="1" w:styleId="Heading2Char">
    <w:name w:val="Heading 2 Char"/>
    <w:basedOn w:val="DefaultParagraphFont"/>
    <w:link w:val="Heading2"/>
    <w:uiPriority w:val="9"/>
    <w:semiHidden/>
    <w:rsid w:val="005E559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R"/>
    </w:rPr>
  </w:style>
  <w:style w:type="character" w:customStyle="1" w:styleId="HTMLPreformattedChar">
    <w:name w:val="HTML Preformatted Char"/>
    <w:basedOn w:val="DefaultParagraphFont"/>
    <w:link w:val="HTMLPreformatted"/>
    <w:uiPriority w:val="99"/>
    <w:rsid w:val="00677D11"/>
    <w:rPr>
      <w:rFonts w:ascii="Courier New" w:eastAsia="Times New Roman" w:hAnsi="Courier New" w:cs="Courier New"/>
      <w:sz w:val="20"/>
      <w:szCs w:val="20"/>
      <w:lang w:val="en-AR"/>
    </w:rPr>
  </w:style>
  <w:style w:type="character" w:customStyle="1" w:styleId="Heading3Char">
    <w:name w:val="Heading 3 Char"/>
    <w:basedOn w:val="DefaultParagraphFont"/>
    <w:link w:val="Heading3"/>
    <w:uiPriority w:val="9"/>
    <w:semiHidden/>
    <w:rsid w:val="002A6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457">
      <w:bodyDiv w:val="1"/>
      <w:marLeft w:val="0"/>
      <w:marRight w:val="0"/>
      <w:marTop w:val="0"/>
      <w:marBottom w:val="0"/>
      <w:divBdr>
        <w:top w:val="none" w:sz="0" w:space="0" w:color="auto"/>
        <w:left w:val="none" w:sz="0" w:space="0" w:color="auto"/>
        <w:bottom w:val="none" w:sz="0" w:space="0" w:color="auto"/>
        <w:right w:val="none" w:sz="0" w:space="0" w:color="auto"/>
      </w:divBdr>
    </w:div>
    <w:div w:id="146164908">
      <w:bodyDiv w:val="1"/>
      <w:marLeft w:val="0"/>
      <w:marRight w:val="0"/>
      <w:marTop w:val="0"/>
      <w:marBottom w:val="0"/>
      <w:divBdr>
        <w:top w:val="none" w:sz="0" w:space="0" w:color="auto"/>
        <w:left w:val="none" w:sz="0" w:space="0" w:color="auto"/>
        <w:bottom w:val="none" w:sz="0" w:space="0" w:color="auto"/>
        <w:right w:val="none" w:sz="0" w:space="0" w:color="auto"/>
      </w:divBdr>
    </w:div>
    <w:div w:id="569852481">
      <w:bodyDiv w:val="1"/>
      <w:marLeft w:val="0"/>
      <w:marRight w:val="0"/>
      <w:marTop w:val="0"/>
      <w:marBottom w:val="0"/>
      <w:divBdr>
        <w:top w:val="none" w:sz="0" w:space="0" w:color="auto"/>
        <w:left w:val="none" w:sz="0" w:space="0" w:color="auto"/>
        <w:bottom w:val="none" w:sz="0" w:space="0" w:color="auto"/>
        <w:right w:val="none" w:sz="0" w:space="0" w:color="auto"/>
      </w:divBdr>
    </w:div>
    <w:div w:id="604002985">
      <w:bodyDiv w:val="1"/>
      <w:marLeft w:val="0"/>
      <w:marRight w:val="0"/>
      <w:marTop w:val="0"/>
      <w:marBottom w:val="0"/>
      <w:divBdr>
        <w:top w:val="none" w:sz="0" w:space="0" w:color="auto"/>
        <w:left w:val="none" w:sz="0" w:space="0" w:color="auto"/>
        <w:bottom w:val="none" w:sz="0" w:space="0" w:color="auto"/>
        <w:right w:val="none" w:sz="0" w:space="0" w:color="auto"/>
      </w:divBdr>
    </w:div>
    <w:div w:id="623075490">
      <w:bodyDiv w:val="1"/>
      <w:marLeft w:val="0"/>
      <w:marRight w:val="0"/>
      <w:marTop w:val="0"/>
      <w:marBottom w:val="0"/>
      <w:divBdr>
        <w:top w:val="none" w:sz="0" w:space="0" w:color="auto"/>
        <w:left w:val="none" w:sz="0" w:space="0" w:color="auto"/>
        <w:bottom w:val="none" w:sz="0" w:space="0" w:color="auto"/>
        <w:right w:val="none" w:sz="0" w:space="0" w:color="auto"/>
      </w:divBdr>
    </w:div>
    <w:div w:id="804659414">
      <w:bodyDiv w:val="1"/>
      <w:marLeft w:val="0"/>
      <w:marRight w:val="0"/>
      <w:marTop w:val="0"/>
      <w:marBottom w:val="0"/>
      <w:divBdr>
        <w:top w:val="none" w:sz="0" w:space="0" w:color="auto"/>
        <w:left w:val="none" w:sz="0" w:space="0" w:color="auto"/>
        <w:bottom w:val="none" w:sz="0" w:space="0" w:color="auto"/>
        <w:right w:val="none" w:sz="0" w:space="0" w:color="auto"/>
      </w:divBdr>
    </w:div>
    <w:div w:id="1073044942">
      <w:bodyDiv w:val="1"/>
      <w:marLeft w:val="0"/>
      <w:marRight w:val="0"/>
      <w:marTop w:val="0"/>
      <w:marBottom w:val="0"/>
      <w:divBdr>
        <w:top w:val="none" w:sz="0" w:space="0" w:color="auto"/>
        <w:left w:val="none" w:sz="0" w:space="0" w:color="auto"/>
        <w:bottom w:val="none" w:sz="0" w:space="0" w:color="auto"/>
        <w:right w:val="none" w:sz="0" w:space="0" w:color="auto"/>
      </w:divBdr>
    </w:div>
    <w:div w:id="1147358529">
      <w:bodyDiv w:val="1"/>
      <w:marLeft w:val="0"/>
      <w:marRight w:val="0"/>
      <w:marTop w:val="0"/>
      <w:marBottom w:val="0"/>
      <w:divBdr>
        <w:top w:val="none" w:sz="0" w:space="0" w:color="auto"/>
        <w:left w:val="none" w:sz="0" w:space="0" w:color="auto"/>
        <w:bottom w:val="none" w:sz="0" w:space="0" w:color="auto"/>
        <w:right w:val="none" w:sz="0" w:space="0" w:color="auto"/>
      </w:divBdr>
    </w:div>
    <w:div w:id="1172641453">
      <w:bodyDiv w:val="1"/>
      <w:marLeft w:val="0"/>
      <w:marRight w:val="0"/>
      <w:marTop w:val="0"/>
      <w:marBottom w:val="0"/>
      <w:divBdr>
        <w:top w:val="none" w:sz="0" w:space="0" w:color="auto"/>
        <w:left w:val="none" w:sz="0" w:space="0" w:color="auto"/>
        <w:bottom w:val="none" w:sz="0" w:space="0" w:color="auto"/>
        <w:right w:val="none" w:sz="0" w:space="0" w:color="auto"/>
      </w:divBdr>
      <w:divsChild>
        <w:div w:id="1958022056">
          <w:marLeft w:val="1800"/>
          <w:marRight w:val="0"/>
          <w:marTop w:val="240"/>
          <w:marBottom w:val="0"/>
          <w:divBdr>
            <w:top w:val="none" w:sz="0" w:space="0" w:color="auto"/>
            <w:left w:val="none" w:sz="0" w:space="0" w:color="auto"/>
            <w:bottom w:val="none" w:sz="0" w:space="0" w:color="auto"/>
            <w:right w:val="none" w:sz="0" w:space="0" w:color="auto"/>
          </w:divBdr>
        </w:div>
      </w:divsChild>
    </w:div>
    <w:div w:id="1182744434">
      <w:bodyDiv w:val="1"/>
      <w:marLeft w:val="0"/>
      <w:marRight w:val="0"/>
      <w:marTop w:val="0"/>
      <w:marBottom w:val="0"/>
      <w:divBdr>
        <w:top w:val="none" w:sz="0" w:space="0" w:color="auto"/>
        <w:left w:val="none" w:sz="0" w:space="0" w:color="auto"/>
        <w:bottom w:val="none" w:sz="0" w:space="0" w:color="auto"/>
        <w:right w:val="none" w:sz="0" w:space="0" w:color="auto"/>
      </w:divBdr>
      <w:divsChild>
        <w:div w:id="1000347334">
          <w:marLeft w:val="1800"/>
          <w:marRight w:val="0"/>
          <w:marTop w:val="240"/>
          <w:marBottom w:val="0"/>
          <w:divBdr>
            <w:top w:val="none" w:sz="0" w:space="0" w:color="auto"/>
            <w:left w:val="none" w:sz="0" w:space="0" w:color="auto"/>
            <w:bottom w:val="none" w:sz="0" w:space="0" w:color="auto"/>
            <w:right w:val="none" w:sz="0" w:space="0" w:color="auto"/>
          </w:divBdr>
        </w:div>
      </w:divsChild>
    </w:div>
    <w:div w:id="1447039651">
      <w:bodyDiv w:val="1"/>
      <w:marLeft w:val="0"/>
      <w:marRight w:val="0"/>
      <w:marTop w:val="0"/>
      <w:marBottom w:val="0"/>
      <w:divBdr>
        <w:top w:val="none" w:sz="0" w:space="0" w:color="auto"/>
        <w:left w:val="none" w:sz="0" w:space="0" w:color="auto"/>
        <w:bottom w:val="none" w:sz="0" w:space="0" w:color="auto"/>
        <w:right w:val="none" w:sz="0" w:space="0" w:color="auto"/>
      </w:divBdr>
    </w:div>
    <w:div w:id="1553031381">
      <w:bodyDiv w:val="1"/>
      <w:marLeft w:val="0"/>
      <w:marRight w:val="0"/>
      <w:marTop w:val="0"/>
      <w:marBottom w:val="0"/>
      <w:divBdr>
        <w:top w:val="none" w:sz="0" w:space="0" w:color="auto"/>
        <w:left w:val="none" w:sz="0" w:space="0" w:color="auto"/>
        <w:bottom w:val="none" w:sz="0" w:space="0" w:color="auto"/>
        <w:right w:val="none" w:sz="0" w:space="0" w:color="auto"/>
      </w:divBdr>
    </w:div>
    <w:div w:id="1673490685">
      <w:bodyDiv w:val="1"/>
      <w:marLeft w:val="0"/>
      <w:marRight w:val="0"/>
      <w:marTop w:val="0"/>
      <w:marBottom w:val="0"/>
      <w:divBdr>
        <w:top w:val="none" w:sz="0" w:space="0" w:color="auto"/>
        <w:left w:val="none" w:sz="0" w:space="0" w:color="auto"/>
        <w:bottom w:val="none" w:sz="0" w:space="0" w:color="auto"/>
        <w:right w:val="none" w:sz="0" w:space="0" w:color="auto"/>
      </w:divBdr>
    </w:div>
    <w:div w:id="1690180803">
      <w:bodyDiv w:val="1"/>
      <w:marLeft w:val="0"/>
      <w:marRight w:val="0"/>
      <w:marTop w:val="0"/>
      <w:marBottom w:val="0"/>
      <w:divBdr>
        <w:top w:val="none" w:sz="0" w:space="0" w:color="auto"/>
        <w:left w:val="none" w:sz="0" w:space="0" w:color="auto"/>
        <w:bottom w:val="none" w:sz="0" w:space="0" w:color="auto"/>
        <w:right w:val="none" w:sz="0" w:space="0" w:color="auto"/>
      </w:divBdr>
    </w:div>
    <w:div w:id="1801462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eativecommons.org/licenses/by/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ionalarchives.gov.uk/doc/open-government-licence/version/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FE19-3FFE-2C4A-92CC-104F256D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Fernando Tupa Leniz</cp:lastModifiedBy>
  <cp:revision>13</cp:revision>
  <dcterms:created xsi:type="dcterms:W3CDTF">2021-08-18T11:46:00Z</dcterms:created>
  <dcterms:modified xsi:type="dcterms:W3CDTF">2023-12-31T17:16:00Z</dcterms:modified>
</cp:coreProperties>
</file>