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7B0A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10F9BB81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6E603E2A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44F5EBEE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393DC32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170A6C7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35A84C10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4888A47F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5F61E252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7B3B28C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7A5977C" w14:textId="77777777" w:rsidR="003A3832" w:rsidRDefault="003A3832" w:rsidP="00E66A4D">
      <w:pPr>
        <w:jc w:val="center"/>
        <w:rPr>
          <w:b/>
          <w:sz w:val="28"/>
          <w:szCs w:val="28"/>
        </w:rPr>
      </w:pPr>
    </w:p>
    <w:p w14:paraId="7853E885" w14:textId="43D5AEF4" w:rsidR="006C2042" w:rsidRPr="009E5581" w:rsidRDefault="006C2042" w:rsidP="00E66A4D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>CMSC 203</w:t>
      </w:r>
    </w:p>
    <w:p w14:paraId="3CEF16C9" w14:textId="3B49FFDA" w:rsidR="009E5581" w:rsidRPr="009E5581" w:rsidRDefault="009E5581" w:rsidP="00E66A4D">
      <w:pPr>
        <w:jc w:val="center"/>
        <w:rPr>
          <w:b/>
          <w:sz w:val="28"/>
          <w:szCs w:val="28"/>
        </w:rPr>
      </w:pPr>
    </w:p>
    <w:p w14:paraId="20E91814" w14:textId="0ACBA23E" w:rsidR="009E5581" w:rsidRPr="009E5581" w:rsidRDefault="009E5581" w:rsidP="00E66A4D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>Fernando Gonzales-Vigil</w:t>
      </w:r>
      <w:r w:rsidR="00CB250A">
        <w:rPr>
          <w:b/>
          <w:sz w:val="28"/>
          <w:szCs w:val="28"/>
        </w:rPr>
        <w:t xml:space="preserve"> Richter</w:t>
      </w:r>
    </w:p>
    <w:p w14:paraId="79824CDD" w14:textId="77777777" w:rsidR="009E5581" w:rsidRPr="009E5581" w:rsidRDefault="009E5581" w:rsidP="00E66A4D">
      <w:pPr>
        <w:jc w:val="center"/>
        <w:rPr>
          <w:b/>
          <w:sz w:val="28"/>
          <w:szCs w:val="28"/>
        </w:rPr>
      </w:pPr>
    </w:p>
    <w:p w14:paraId="0F29FE62" w14:textId="7AB307C3" w:rsidR="00F505AC" w:rsidRPr="003A3832" w:rsidRDefault="006C2042" w:rsidP="003A3832">
      <w:pPr>
        <w:jc w:val="center"/>
        <w:rPr>
          <w:b/>
          <w:sz w:val="28"/>
          <w:szCs w:val="28"/>
        </w:rPr>
      </w:pPr>
      <w:r w:rsidRPr="009E5581">
        <w:rPr>
          <w:b/>
          <w:sz w:val="28"/>
          <w:szCs w:val="28"/>
        </w:rPr>
        <w:t xml:space="preserve">Assignment </w:t>
      </w:r>
      <w:r w:rsidR="003371FB">
        <w:rPr>
          <w:b/>
          <w:sz w:val="28"/>
          <w:szCs w:val="28"/>
        </w:rPr>
        <w:t>6</w:t>
      </w:r>
    </w:p>
    <w:p w14:paraId="71190014" w14:textId="6258470C" w:rsidR="00F505AC" w:rsidRDefault="00F505AC" w:rsidP="006C2042">
      <w:pPr>
        <w:rPr>
          <w:sz w:val="26"/>
          <w:szCs w:val="26"/>
        </w:rPr>
      </w:pPr>
    </w:p>
    <w:p w14:paraId="6FAA7518" w14:textId="795AFC79" w:rsidR="003A3832" w:rsidRDefault="003A3832" w:rsidP="006C2042">
      <w:pPr>
        <w:rPr>
          <w:sz w:val="26"/>
          <w:szCs w:val="26"/>
        </w:rPr>
      </w:pPr>
    </w:p>
    <w:p w14:paraId="32949762" w14:textId="098053F6" w:rsidR="003A3832" w:rsidRDefault="003A3832" w:rsidP="006C2042">
      <w:pPr>
        <w:rPr>
          <w:sz w:val="26"/>
          <w:szCs w:val="26"/>
        </w:rPr>
      </w:pPr>
    </w:p>
    <w:p w14:paraId="1B21B12D" w14:textId="7696D6A6" w:rsidR="003A3832" w:rsidRDefault="003A3832" w:rsidP="006C2042">
      <w:pPr>
        <w:rPr>
          <w:sz w:val="26"/>
          <w:szCs w:val="26"/>
        </w:rPr>
      </w:pPr>
    </w:p>
    <w:p w14:paraId="13B58D34" w14:textId="36F6B0C6" w:rsidR="003A3832" w:rsidRDefault="003A3832" w:rsidP="006C2042">
      <w:pPr>
        <w:rPr>
          <w:sz w:val="26"/>
          <w:szCs w:val="26"/>
        </w:rPr>
      </w:pPr>
    </w:p>
    <w:p w14:paraId="30E86E34" w14:textId="5FD8854C" w:rsidR="003A3832" w:rsidRDefault="003A3832" w:rsidP="006C2042">
      <w:pPr>
        <w:rPr>
          <w:sz w:val="26"/>
          <w:szCs w:val="26"/>
        </w:rPr>
      </w:pPr>
    </w:p>
    <w:p w14:paraId="107EAE99" w14:textId="66FCCBF7" w:rsidR="003A3832" w:rsidRDefault="003A3832" w:rsidP="006C2042">
      <w:pPr>
        <w:rPr>
          <w:sz w:val="26"/>
          <w:szCs w:val="26"/>
        </w:rPr>
      </w:pPr>
    </w:p>
    <w:p w14:paraId="0B29BF44" w14:textId="5B9B42D5" w:rsidR="003A3832" w:rsidRDefault="003A3832" w:rsidP="006C2042">
      <w:pPr>
        <w:rPr>
          <w:sz w:val="26"/>
          <w:szCs w:val="26"/>
        </w:rPr>
      </w:pPr>
    </w:p>
    <w:p w14:paraId="6E5FC8E2" w14:textId="6BAA6855" w:rsidR="003A3832" w:rsidRDefault="003A3832" w:rsidP="006C2042">
      <w:pPr>
        <w:rPr>
          <w:sz w:val="26"/>
          <w:szCs w:val="26"/>
        </w:rPr>
      </w:pPr>
    </w:p>
    <w:p w14:paraId="037163D1" w14:textId="300F01CC" w:rsidR="003A3832" w:rsidRDefault="003A3832" w:rsidP="006C2042">
      <w:pPr>
        <w:rPr>
          <w:sz w:val="26"/>
          <w:szCs w:val="26"/>
        </w:rPr>
      </w:pPr>
    </w:p>
    <w:p w14:paraId="4AC4C3C7" w14:textId="79978CDF" w:rsidR="003A3832" w:rsidRDefault="003A3832" w:rsidP="006C2042">
      <w:pPr>
        <w:rPr>
          <w:sz w:val="26"/>
          <w:szCs w:val="26"/>
        </w:rPr>
      </w:pPr>
    </w:p>
    <w:p w14:paraId="46043036" w14:textId="29BA625B" w:rsidR="003A3832" w:rsidRDefault="003A3832" w:rsidP="006C2042">
      <w:pPr>
        <w:rPr>
          <w:sz w:val="26"/>
          <w:szCs w:val="26"/>
        </w:rPr>
      </w:pPr>
    </w:p>
    <w:p w14:paraId="6E5C159F" w14:textId="5DB6696C" w:rsidR="003A3832" w:rsidRDefault="003A3832" w:rsidP="006C2042">
      <w:pPr>
        <w:rPr>
          <w:sz w:val="26"/>
          <w:szCs w:val="26"/>
        </w:rPr>
      </w:pPr>
    </w:p>
    <w:p w14:paraId="39F74D65" w14:textId="5F60EA84" w:rsidR="003A3832" w:rsidRDefault="003A3832" w:rsidP="006C2042">
      <w:pPr>
        <w:rPr>
          <w:sz w:val="26"/>
          <w:szCs w:val="26"/>
        </w:rPr>
      </w:pPr>
    </w:p>
    <w:p w14:paraId="2411A717" w14:textId="5443EEBA" w:rsidR="003A3832" w:rsidRDefault="003A3832" w:rsidP="006C2042">
      <w:pPr>
        <w:rPr>
          <w:sz w:val="26"/>
          <w:szCs w:val="26"/>
        </w:rPr>
      </w:pPr>
    </w:p>
    <w:p w14:paraId="4D2A3973" w14:textId="67EACF7C" w:rsidR="003A3832" w:rsidRDefault="003A3832" w:rsidP="006C2042">
      <w:pPr>
        <w:rPr>
          <w:sz w:val="26"/>
          <w:szCs w:val="26"/>
        </w:rPr>
      </w:pPr>
    </w:p>
    <w:p w14:paraId="3626B8AA" w14:textId="06872BD3" w:rsidR="003A3832" w:rsidRDefault="003A3832" w:rsidP="006C2042">
      <w:pPr>
        <w:rPr>
          <w:sz w:val="26"/>
          <w:szCs w:val="26"/>
        </w:rPr>
      </w:pPr>
    </w:p>
    <w:p w14:paraId="0AA8FDDF" w14:textId="101FFAAE" w:rsidR="003A3832" w:rsidRDefault="003A3832" w:rsidP="006C2042">
      <w:pPr>
        <w:rPr>
          <w:sz w:val="26"/>
          <w:szCs w:val="26"/>
        </w:rPr>
      </w:pPr>
    </w:p>
    <w:p w14:paraId="35E08E33" w14:textId="02BBFBB8" w:rsidR="003A3832" w:rsidRDefault="003A3832" w:rsidP="006C2042">
      <w:pPr>
        <w:rPr>
          <w:sz w:val="26"/>
          <w:szCs w:val="26"/>
        </w:rPr>
      </w:pPr>
    </w:p>
    <w:p w14:paraId="00B4765F" w14:textId="262DDAA8" w:rsidR="003A3832" w:rsidRDefault="003A3832" w:rsidP="006C2042">
      <w:pPr>
        <w:rPr>
          <w:sz w:val="26"/>
          <w:szCs w:val="26"/>
        </w:rPr>
      </w:pPr>
    </w:p>
    <w:p w14:paraId="482A15B9" w14:textId="119037D5" w:rsidR="003A3832" w:rsidRDefault="003A3832" w:rsidP="006C2042">
      <w:pPr>
        <w:rPr>
          <w:sz w:val="26"/>
          <w:szCs w:val="26"/>
        </w:rPr>
      </w:pPr>
    </w:p>
    <w:p w14:paraId="64BAAB76" w14:textId="6850B9D6" w:rsidR="003A3832" w:rsidRDefault="003A3832" w:rsidP="006C2042">
      <w:pPr>
        <w:rPr>
          <w:sz w:val="26"/>
          <w:szCs w:val="26"/>
        </w:rPr>
      </w:pPr>
    </w:p>
    <w:p w14:paraId="359A2B7E" w14:textId="77777777" w:rsidR="00F505AC" w:rsidRPr="00D5273F" w:rsidRDefault="00F505AC" w:rsidP="006C2042">
      <w:pPr>
        <w:rPr>
          <w:sz w:val="26"/>
          <w:szCs w:val="26"/>
        </w:rPr>
      </w:pPr>
    </w:p>
    <w:p w14:paraId="60AF1EB7" w14:textId="7B7877EA" w:rsidR="00E66A4D" w:rsidRPr="00F505AC" w:rsidRDefault="00B21927" w:rsidP="00F505AC">
      <w:pPr>
        <w:jc w:val="center"/>
        <w:rPr>
          <w:b/>
          <w:sz w:val="26"/>
          <w:szCs w:val="26"/>
        </w:rPr>
      </w:pPr>
      <w:r w:rsidRPr="00F505AC">
        <w:rPr>
          <w:b/>
          <w:sz w:val="26"/>
          <w:szCs w:val="26"/>
        </w:rPr>
        <w:lastRenderedPageBreak/>
        <w:t>UML</w:t>
      </w:r>
    </w:p>
    <w:p w14:paraId="4024CB7F" w14:textId="5FB2AA31" w:rsidR="00E66A4D" w:rsidRPr="00D5273F" w:rsidRDefault="00E66A4D" w:rsidP="00E66A4D">
      <w:pPr>
        <w:jc w:val="center"/>
      </w:pPr>
    </w:p>
    <w:p w14:paraId="384ED80C" w14:textId="7624335E" w:rsidR="00B9512D" w:rsidRDefault="00B9512D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65D39C13" w14:textId="27F545A8" w:rsidR="003371FB" w:rsidRDefault="003371FB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  <w:r>
        <w:rPr>
          <w:rFonts w:eastAsia="Times New Roman" w:cstheme="minorHAnsi"/>
          <w:noProof/>
          <w:lang w:eastAsia="zh-CN"/>
        </w:rPr>
        <w:drawing>
          <wp:inline distT="0" distB="0" distL="0" distR="0" wp14:anchorId="077E0EA8" wp14:editId="76128CD4">
            <wp:extent cx="5943600" cy="49206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nzales-Vigil_Assignment_6_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223" w14:textId="33E71EB2" w:rsidR="003371FB" w:rsidRDefault="003371FB" w:rsidP="009B399C">
      <w:pPr>
        <w:autoSpaceDE w:val="0"/>
        <w:autoSpaceDN w:val="0"/>
        <w:adjustRightInd w:val="0"/>
        <w:rPr>
          <w:rFonts w:eastAsia="Times New Roman" w:cstheme="minorHAnsi"/>
          <w:noProof/>
          <w:lang w:eastAsia="zh-CN"/>
        </w:rPr>
      </w:pPr>
    </w:p>
    <w:p w14:paraId="4491654F" w14:textId="77777777" w:rsidR="003371FB" w:rsidRPr="0020412A" w:rsidRDefault="003371FB" w:rsidP="009B399C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102D780" w14:textId="4642DB4B" w:rsidR="00F85641" w:rsidRPr="0020412A" w:rsidRDefault="00CD4147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20412A">
        <w:rPr>
          <w:rFonts w:cstheme="minorHAnsi"/>
          <w:b/>
          <w:color w:val="000000"/>
        </w:rPr>
        <w:t>Lesson Learned</w:t>
      </w:r>
    </w:p>
    <w:p w14:paraId="0DE3971A" w14:textId="6F288587" w:rsidR="00CD4147" w:rsidRPr="0020412A" w:rsidRDefault="00CD4147" w:rsidP="00F85641">
      <w:pPr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0B3FED23" w14:textId="77777777" w:rsidR="003371FB" w:rsidRDefault="003371FB" w:rsidP="00F856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hardest part was to think the logic behind the different Ticket </w:t>
      </w:r>
      <w:proofErr w:type="spellStart"/>
      <w:r>
        <w:rPr>
          <w:color w:val="000000"/>
        </w:rPr>
        <w:t>childs</w:t>
      </w:r>
      <w:proofErr w:type="spellEnd"/>
      <w:r>
        <w:rPr>
          <w:color w:val="000000"/>
        </w:rPr>
        <w:t xml:space="preserve">. My original plan was to set the price inside the constructor using the </w:t>
      </w:r>
      <w:proofErr w:type="spellStart"/>
      <w:r>
        <w:rPr>
          <w:color w:val="000000"/>
        </w:rPr>
        <w:t>calculatePrice</w:t>
      </w:r>
      <w:proofErr w:type="spellEnd"/>
      <w:r>
        <w:rPr>
          <w:color w:val="000000"/>
        </w:rPr>
        <w:t xml:space="preserve"> method, calling the constructor when using the </w:t>
      </w:r>
      <w:proofErr w:type="spellStart"/>
      <w:r>
        <w:rPr>
          <w:color w:val="000000"/>
        </w:rPr>
        <w:t>addTicket</w:t>
      </w:r>
      <w:proofErr w:type="spellEnd"/>
      <w:r>
        <w:rPr>
          <w:color w:val="000000"/>
        </w:rPr>
        <w:t xml:space="preserve"> method. </w:t>
      </w:r>
    </w:p>
    <w:p w14:paraId="7F69F068" w14:textId="1F38C0C9" w:rsidR="00CD4147" w:rsidRPr="00CD4147" w:rsidRDefault="003371FB" w:rsidP="00F856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Since the price depends on the content of the </w:t>
      </w:r>
      <w:proofErr w:type="spellStart"/>
      <w:r>
        <w:rPr>
          <w:color w:val="000000"/>
        </w:rPr>
        <w:t>ticketList</w:t>
      </w:r>
      <w:proofErr w:type="spellEnd"/>
      <w:r>
        <w:rPr>
          <w:color w:val="000000"/>
        </w:rPr>
        <w:t xml:space="preserve">, there was no way to set the price inside the ticket class since this class does not have access to the list. Instead. The </w:t>
      </w:r>
      <w:proofErr w:type="spellStart"/>
      <w:r>
        <w:rPr>
          <w:color w:val="000000"/>
        </w:rPr>
        <w:t>calculatePrice</w:t>
      </w:r>
      <w:proofErr w:type="spellEnd"/>
      <w:r>
        <w:rPr>
          <w:color w:val="000000"/>
        </w:rPr>
        <w:t xml:space="preserve"> uses the default price, which works with Adult and Child, and the price setting logic was placed inside the </w:t>
      </w:r>
      <w:proofErr w:type="spellStart"/>
      <w:r>
        <w:rPr>
          <w:color w:val="000000"/>
        </w:rPr>
        <w:t>addTicket</w:t>
      </w:r>
      <w:proofErr w:type="spellEnd"/>
      <w:r>
        <w:rPr>
          <w:color w:val="000000"/>
        </w:rPr>
        <w:t xml:space="preserve"> method. </w:t>
      </w:r>
      <w:r w:rsidR="00D037B2">
        <w:rPr>
          <w:color w:val="000000"/>
        </w:rPr>
        <w:t>The method is a bit big and ugly (switch + nested if/else), and probably could  be simplified but at least passes all tests.</w:t>
      </w:r>
      <w:bookmarkStart w:id="0" w:name="_GoBack"/>
      <w:bookmarkEnd w:id="0"/>
    </w:p>
    <w:sectPr w:rsidR="00CD4147" w:rsidRPr="00CD4147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0"/>
    <w:rsid w:val="00004D18"/>
    <w:rsid w:val="00015321"/>
    <w:rsid w:val="00020973"/>
    <w:rsid w:val="00060DA7"/>
    <w:rsid w:val="001E5B51"/>
    <w:rsid w:val="0020412A"/>
    <w:rsid w:val="002957A9"/>
    <w:rsid w:val="003371FB"/>
    <w:rsid w:val="003A3832"/>
    <w:rsid w:val="003D140E"/>
    <w:rsid w:val="00404321"/>
    <w:rsid w:val="004319A0"/>
    <w:rsid w:val="00436CB3"/>
    <w:rsid w:val="004C307C"/>
    <w:rsid w:val="004F3F78"/>
    <w:rsid w:val="00504B1B"/>
    <w:rsid w:val="005815D4"/>
    <w:rsid w:val="005877EB"/>
    <w:rsid w:val="005B20A2"/>
    <w:rsid w:val="006505EC"/>
    <w:rsid w:val="006C2042"/>
    <w:rsid w:val="007807BA"/>
    <w:rsid w:val="00793359"/>
    <w:rsid w:val="007B602A"/>
    <w:rsid w:val="00860ABD"/>
    <w:rsid w:val="008B5732"/>
    <w:rsid w:val="008C2D62"/>
    <w:rsid w:val="00924D5A"/>
    <w:rsid w:val="00947289"/>
    <w:rsid w:val="0098395F"/>
    <w:rsid w:val="00991F37"/>
    <w:rsid w:val="009B399C"/>
    <w:rsid w:val="009E5581"/>
    <w:rsid w:val="00AF2690"/>
    <w:rsid w:val="00B21927"/>
    <w:rsid w:val="00B435FE"/>
    <w:rsid w:val="00B9512D"/>
    <w:rsid w:val="00C17FD8"/>
    <w:rsid w:val="00CB250A"/>
    <w:rsid w:val="00CC7D36"/>
    <w:rsid w:val="00CD4147"/>
    <w:rsid w:val="00CF125A"/>
    <w:rsid w:val="00CF24D3"/>
    <w:rsid w:val="00D035AF"/>
    <w:rsid w:val="00D037B2"/>
    <w:rsid w:val="00D5273F"/>
    <w:rsid w:val="00E01513"/>
    <w:rsid w:val="00E66A4D"/>
    <w:rsid w:val="00F4642C"/>
    <w:rsid w:val="00F505AC"/>
    <w:rsid w:val="00F85641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5A05"/>
  <w15:chartTrackingRefBased/>
  <w15:docId w15:val="{3449F76C-8E75-6A4E-9035-B2964A92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73"/>
    <w:rPr>
      <w:rFonts w:ascii="Times New Roman" w:hAnsi="Times New Roman" w:cs="Times New Roman"/>
      <w:sz w:val="18"/>
      <w:szCs w:val="18"/>
    </w:rPr>
  </w:style>
  <w:style w:type="paragraph" w:customStyle="1" w:styleId="Bulleted">
    <w:name w:val="Bulleted"/>
    <w:basedOn w:val="Normal"/>
    <w:rsid w:val="004C307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Gonzales Vigil Richter, Fernando P</cp:lastModifiedBy>
  <cp:revision>2</cp:revision>
  <dcterms:created xsi:type="dcterms:W3CDTF">2019-05-04T10:02:00Z</dcterms:created>
  <dcterms:modified xsi:type="dcterms:W3CDTF">2019-05-04T10:02:00Z</dcterms:modified>
</cp:coreProperties>
</file>