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BF5" w14:textId="65FEAF4D" w:rsidR="00BF66C9" w:rsidRDefault="00DA287B" w:rsidP="00BF66C9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 xml:space="preserve">Tarea 2. </w:t>
      </w:r>
      <w:r w:rsidR="00B40C69">
        <w:rPr>
          <w:b/>
          <w:sz w:val="30"/>
        </w:rPr>
        <w:t>Organización tradicional vs moderna</w:t>
      </w:r>
    </w:p>
    <w:p w14:paraId="799A228A" w14:textId="77777777" w:rsidR="00BF66C9" w:rsidRPr="00922476" w:rsidRDefault="00BF66C9" w:rsidP="00BF66C9">
      <w:pPr>
        <w:spacing w:before="91"/>
        <w:ind w:left="913"/>
        <w:jc w:val="center"/>
        <w:rPr>
          <w:b/>
          <w:sz w:val="30"/>
        </w:rPr>
      </w:pPr>
    </w:p>
    <w:p w14:paraId="292BEE7D" w14:textId="6BA571C3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 Villagómez</w:t>
      </w:r>
      <w:r w:rsidR="009644BB">
        <w:rPr>
          <w:bCs/>
          <w:szCs w:val="18"/>
        </w:rPr>
        <w:t>.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41F2380F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>
        <w:rPr>
          <w:bCs/>
          <w:szCs w:val="18"/>
        </w:rPr>
        <w:t>0</w:t>
      </w:r>
      <w:r w:rsidR="00B40C69">
        <w:rPr>
          <w:bCs/>
          <w:szCs w:val="18"/>
        </w:rPr>
        <w:t>6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p w14:paraId="31790470" w14:textId="77777777" w:rsidR="008D5683" w:rsidRDefault="008D5683"/>
    <w:p w14:paraId="19671A95" w14:textId="2CF92585" w:rsidR="00B40C69" w:rsidRPr="00A267DD" w:rsidRDefault="00B40C69">
      <w:pPr>
        <w:rPr>
          <w:b/>
          <w:bCs/>
        </w:rPr>
      </w:pPr>
      <w:r w:rsidRPr="00A267DD">
        <w:rPr>
          <w:b/>
          <w:bCs/>
        </w:rPr>
        <w:t xml:space="preserve">Enunciado: </w:t>
      </w:r>
    </w:p>
    <w:p w14:paraId="2D61334D" w14:textId="60D84627" w:rsidR="00B40C69" w:rsidRDefault="00900C2C">
      <w:r w:rsidRPr="00900C2C">
        <w:t>Identifique 10 características de una </w:t>
      </w:r>
      <w:r w:rsidRPr="00900C2C">
        <w:rPr>
          <w:b/>
          <w:bCs/>
        </w:rPr>
        <w:t>organización tradicional. </w:t>
      </w:r>
      <w:r w:rsidRPr="00900C2C">
        <w:t>Así mismo, identifique 10 características de una</w:t>
      </w:r>
      <w:r w:rsidRPr="00900C2C">
        <w:rPr>
          <w:b/>
          <w:bCs/>
        </w:rPr>
        <w:t> organización no tradicional (MODERNA). </w:t>
      </w:r>
      <w:r w:rsidRPr="00900C2C">
        <w:t>Establezca un cuadro comparativo</w:t>
      </w:r>
      <w:r>
        <w:t>.</w:t>
      </w:r>
    </w:p>
    <w:p w14:paraId="1806EA94" w14:textId="0A5063F1" w:rsidR="00D60032" w:rsidRDefault="00D60032">
      <w:pPr>
        <w:rPr>
          <w:b/>
          <w:bCs/>
        </w:rPr>
      </w:pPr>
      <w:r w:rsidRPr="00D60032">
        <w:rPr>
          <w:b/>
          <w:bCs/>
        </w:rPr>
        <w:t>Desarrollo:</w:t>
      </w:r>
    </w:p>
    <w:p w14:paraId="1743AC9B" w14:textId="1DC48AA0" w:rsidR="00A267DD" w:rsidRPr="00A267DD" w:rsidRDefault="00A267DD">
      <w:pPr>
        <w:rPr>
          <w:b/>
          <w:bCs/>
        </w:rPr>
      </w:pPr>
      <w:r w:rsidRPr="00A267DD">
        <w:rPr>
          <w:b/>
          <w:bCs/>
        </w:rPr>
        <w:t xml:space="preserve">Cuadro comparativo: </w:t>
      </w:r>
    </w:p>
    <w:p w14:paraId="5E134CB2" w14:textId="77777777" w:rsidR="00A267DD" w:rsidRDefault="00A267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A267DD" w14:paraId="6EDD1B2D" w14:textId="77777777" w:rsidTr="006551FD">
        <w:tc>
          <w:tcPr>
            <w:tcW w:w="2695" w:type="dxa"/>
          </w:tcPr>
          <w:p w14:paraId="20DA9CC5" w14:textId="504F7738" w:rsidR="00A267DD" w:rsidRDefault="005562E3">
            <w:r>
              <w:t xml:space="preserve">                               Organización</w:t>
            </w:r>
          </w:p>
          <w:p w14:paraId="345E51A6" w14:textId="3DD500B1" w:rsidR="005562E3" w:rsidRDefault="005562E3">
            <w:r>
              <w:t>Característica</w:t>
            </w:r>
          </w:p>
        </w:tc>
        <w:tc>
          <w:tcPr>
            <w:tcW w:w="3538" w:type="dxa"/>
            <w:shd w:val="clear" w:color="auto" w:fill="FAE2D5" w:themeFill="accent2" w:themeFillTint="33"/>
          </w:tcPr>
          <w:p w14:paraId="216F0C3F" w14:textId="09FECE55" w:rsidR="00A267DD" w:rsidRDefault="00A267DD">
            <w:r>
              <w:t xml:space="preserve">Tradicional </w:t>
            </w:r>
          </w:p>
        </w:tc>
        <w:tc>
          <w:tcPr>
            <w:tcW w:w="3117" w:type="dxa"/>
            <w:shd w:val="clear" w:color="auto" w:fill="FAE2D5" w:themeFill="accent2" w:themeFillTint="33"/>
          </w:tcPr>
          <w:p w14:paraId="3C35968B" w14:textId="6C0C9A60" w:rsidR="00A267DD" w:rsidRDefault="00A267DD">
            <w:r>
              <w:t>Moderna</w:t>
            </w:r>
          </w:p>
        </w:tc>
      </w:tr>
      <w:tr w:rsidR="00A267DD" w14:paraId="65E1DD4C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33686E88" w14:textId="4FCE25A4" w:rsidR="00A267DD" w:rsidRDefault="003B4494">
            <w:r>
              <w:t xml:space="preserve">1. </w:t>
            </w:r>
            <w:r w:rsidR="0064172B">
              <w:t>Estructura</w:t>
            </w:r>
          </w:p>
        </w:tc>
        <w:tc>
          <w:tcPr>
            <w:tcW w:w="3538" w:type="dxa"/>
          </w:tcPr>
          <w:p w14:paraId="48652183" w14:textId="17D01AB5" w:rsidR="00A267DD" w:rsidRDefault="0064172B">
            <w:r>
              <w:t>Jerárquica, piramidal y rígida</w:t>
            </w:r>
            <w:r w:rsidR="00F12525">
              <w:t>. La cadena de mando es muy estricta</w:t>
            </w:r>
            <w:r w:rsidR="00BE5A7E">
              <w:t xml:space="preserve">. </w:t>
            </w:r>
          </w:p>
        </w:tc>
        <w:tc>
          <w:tcPr>
            <w:tcW w:w="3117" w:type="dxa"/>
          </w:tcPr>
          <w:p w14:paraId="6AC36AB7" w14:textId="1CF2B193" w:rsidR="00A267DD" w:rsidRDefault="003D5028">
            <w:r>
              <w:t>Plana, en red y flexible</w:t>
            </w:r>
            <w:r w:rsidR="00767CC4">
              <w:t xml:space="preserve">. </w:t>
            </w:r>
            <w:r w:rsidR="001733FA">
              <w:t xml:space="preserve">Se fomenta la organización en equipos multidisciplinares. </w:t>
            </w:r>
          </w:p>
        </w:tc>
      </w:tr>
      <w:tr w:rsidR="00A267DD" w14:paraId="486D66F6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24F39F40" w14:textId="36AC49FE" w:rsidR="00A267DD" w:rsidRDefault="003B4494">
            <w:r>
              <w:t xml:space="preserve">2. </w:t>
            </w:r>
            <w:r w:rsidR="003D5028">
              <w:t>Toma de decesiones</w:t>
            </w:r>
          </w:p>
        </w:tc>
        <w:tc>
          <w:tcPr>
            <w:tcW w:w="3538" w:type="dxa"/>
          </w:tcPr>
          <w:p w14:paraId="313130A5" w14:textId="37AB6D36" w:rsidR="00A267DD" w:rsidRDefault="003D5028">
            <w:r>
              <w:t>Centralizada en la alta dirección</w:t>
            </w:r>
            <w:r w:rsidR="00BE5A7E">
              <w:t xml:space="preserve">. </w:t>
            </w:r>
            <w:r w:rsidR="006551FD">
              <w:t>Las decisiones importantes residen casi exclusivamente</w:t>
            </w:r>
            <w:r w:rsidR="00BE5A7E">
              <w:t xml:space="preserve"> en los niveles superiores de jerarquía</w:t>
            </w:r>
          </w:p>
        </w:tc>
        <w:tc>
          <w:tcPr>
            <w:tcW w:w="3117" w:type="dxa"/>
          </w:tcPr>
          <w:p w14:paraId="4723EDFA" w14:textId="050822A8" w:rsidR="00A267DD" w:rsidRDefault="00761705">
            <w:r>
              <w:t>Descentralizada y autónoma en equipos</w:t>
            </w:r>
            <w:r w:rsidR="001733FA">
              <w:t>. La autonomía se delega a los individuos mas cercanos al problema o al cliente.</w:t>
            </w:r>
          </w:p>
        </w:tc>
      </w:tr>
      <w:tr w:rsidR="00A267DD" w14:paraId="3A2C4763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2813CEB9" w14:textId="32CA969E" w:rsidR="00A267DD" w:rsidRDefault="003B4494">
            <w:r>
              <w:t xml:space="preserve">3. </w:t>
            </w:r>
            <w:r w:rsidR="00761705">
              <w:t>Comunicación</w:t>
            </w:r>
          </w:p>
        </w:tc>
        <w:tc>
          <w:tcPr>
            <w:tcW w:w="3538" w:type="dxa"/>
          </w:tcPr>
          <w:p w14:paraId="1AEE6381" w14:textId="6D1F0D3D" w:rsidR="00A267DD" w:rsidRDefault="00761705">
            <w:r>
              <w:t>Formal, vertical y por canales definidos</w:t>
            </w:r>
            <w:r w:rsidR="006551FD">
              <w:t xml:space="preserve">. </w:t>
            </w:r>
            <w:r w:rsidR="00285452">
              <w:t>La comunicación es generalmente por escrito y formal.</w:t>
            </w:r>
          </w:p>
        </w:tc>
        <w:tc>
          <w:tcPr>
            <w:tcW w:w="3117" w:type="dxa"/>
          </w:tcPr>
          <w:p w14:paraId="466C0C9A" w14:textId="564B5C0B" w:rsidR="00A267DD" w:rsidRDefault="00761705">
            <w:r>
              <w:t>Abierta, transparente y multidireccional</w:t>
            </w:r>
            <w:r w:rsidR="00675E35">
              <w:t xml:space="preserve">. La comunicación fluye en todas las direcciones. </w:t>
            </w:r>
          </w:p>
        </w:tc>
      </w:tr>
      <w:tr w:rsidR="00A267DD" w14:paraId="11B17EFE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4FBB79D4" w14:textId="7D9D9E23" w:rsidR="00A267DD" w:rsidRDefault="003B4494">
            <w:r>
              <w:t xml:space="preserve">4. Diseño Organizacional </w:t>
            </w:r>
          </w:p>
        </w:tc>
        <w:tc>
          <w:tcPr>
            <w:tcW w:w="3538" w:type="dxa"/>
          </w:tcPr>
          <w:p w14:paraId="663DA430" w14:textId="41A7B28F" w:rsidR="00A267DD" w:rsidRDefault="003B4494">
            <w:r>
              <w:t>Departamentalización funcional</w:t>
            </w:r>
            <w:r w:rsidR="00285452">
              <w:t xml:space="preserve">. </w:t>
            </w:r>
            <w:r w:rsidR="000D2634">
              <w:t xml:space="preserve">Los departamentos </w:t>
            </w:r>
            <w:r w:rsidR="000D2634">
              <w:lastRenderedPageBreak/>
              <w:t>tienen poca interacción y colaboración entre ellos.</w:t>
            </w:r>
          </w:p>
        </w:tc>
        <w:tc>
          <w:tcPr>
            <w:tcW w:w="3117" w:type="dxa"/>
          </w:tcPr>
          <w:p w14:paraId="65D0AE09" w14:textId="694EC8B1" w:rsidR="00A267DD" w:rsidRDefault="00622EC1">
            <w:r>
              <w:lastRenderedPageBreak/>
              <w:t>Equipos multidisciplinares y por proyectos</w:t>
            </w:r>
            <w:r w:rsidR="00675E35">
              <w:t xml:space="preserve">. </w:t>
            </w:r>
            <w:r w:rsidR="00680BB9">
              <w:t xml:space="preserve">Se prioriza </w:t>
            </w:r>
            <w:r w:rsidR="00680BB9">
              <w:lastRenderedPageBreak/>
              <w:t xml:space="preserve">la colaboración entre diferentes áreas. </w:t>
            </w:r>
          </w:p>
        </w:tc>
      </w:tr>
      <w:tr w:rsidR="00A267DD" w14:paraId="546B0A4E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61618314" w14:textId="3D4B52D9" w:rsidR="00A267DD" w:rsidRDefault="00622EC1">
            <w:r>
              <w:lastRenderedPageBreak/>
              <w:t>5. Enfoque del trabajo</w:t>
            </w:r>
          </w:p>
        </w:tc>
        <w:tc>
          <w:tcPr>
            <w:tcW w:w="3538" w:type="dxa"/>
          </w:tcPr>
          <w:p w14:paraId="74EE87EE" w14:textId="647D3E2D" w:rsidR="00A267DD" w:rsidRDefault="00622EC1">
            <w:r>
              <w:t>Alta especialización y división de tareas</w:t>
            </w:r>
            <w:r w:rsidR="00314C15">
              <w:t xml:space="preserve">. </w:t>
            </w:r>
            <w:r w:rsidR="007313EF">
              <w:t xml:space="preserve">Cada empleado es un especialista en su pequeña parte del proceso. </w:t>
            </w:r>
          </w:p>
        </w:tc>
        <w:tc>
          <w:tcPr>
            <w:tcW w:w="3117" w:type="dxa"/>
          </w:tcPr>
          <w:p w14:paraId="7DE1A45A" w14:textId="40B3D2E8" w:rsidR="00A267DD" w:rsidRDefault="00314183">
            <w:r>
              <w:t>Roles dinámicos y multifuncionales</w:t>
            </w:r>
            <w:r w:rsidR="00680BB9">
              <w:t xml:space="preserve">. </w:t>
            </w:r>
            <w:r w:rsidR="0036341E">
              <w:t xml:space="preserve">Los empleados suelen tener roles más amplios y flexibles. </w:t>
            </w:r>
          </w:p>
        </w:tc>
      </w:tr>
      <w:tr w:rsidR="00A267DD" w14:paraId="221A75F8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01C36E8E" w14:textId="13B53323" w:rsidR="00A267DD" w:rsidRDefault="00314183">
            <w:r>
              <w:t xml:space="preserve">6. Objetivo principal </w:t>
            </w:r>
          </w:p>
        </w:tc>
        <w:tc>
          <w:tcPr>
            <w:tcW w:w="3538" w:type="dxa"/>
          </w:tcPr>
          <w:p w14:paraId="4174EB38" w14:textId="10C57031" w:rsidR="00A267DD" w:rsidRDefault="00314183">
            <w:r>
              <w:t>Estabilidad, control y efici</w:t>
            </w:r>
            <w:r w:rsidR="00AE1908">
              <w:t>encia</w:t>
            </w:r>
            <w:r w:rsidR="007313EF">
              <w:t xml:space="preserve">. </w:t>
            </w:r>
            <w:r w:rsidR="007D4BB0">
              <w:t xml:space="preserve">El objetivo es mantener un statu quo implementando numerosos sistemas de control, reglas </w:t>
            </w:r>
            <w:r w:rsidR="00836FD8">
              <w:t xml:space="preserve">y estándares. </w:t>
            </w:r>
          </w:p>
        </w:tc>
        <w:tc>
          <w:tcPr>
            <w:tcW w:w="3117" w:type="dxa"/>
          </w:tcPr>
          <w:p w14:paraId="3D708E93" w14:textId="0F897DC6" w:rsidR="00A267DD" w:rsidRDefault="00AE1908">
            <w:r>
              <w:t>Adaptabilidad, innovación y agilidad</w:t>
            </w:r>
            <w:r w:rsidR="007E4D32">
              <w:t xml:space="preserve">. La organización está diseñada para aprender, experimentar y adaptarse a los cambios. </w:t>
            </w:r>
          </w:p>
        </w:tc>
      </w:tr>
      <w:tr w:rsidR="00A267DD" w14:paraId="31D62945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4993FCF5" w14:textId="214B8CF6" w:rsidR="00A267DD" w:rsidRDefault="00AE1908">
            <w:r>
              <w:t xml:space="preserve">7. Desarrollo </w:t>
            </w:r>
            <w:r w:rsidR="00250505">
              <w:t xml:space="preserve">profesional </w:t>
            </w:r>
          </w:p>
        </w:tc>
        <w:tc>
          <w:tcPr>
            <w:tcW w:w="3538" w:type="dxa"/>
          </w:tcPr>
          <w:p w14:paraId="4D5C2742" w14:textId="0E2EE349" w:rsidR="00A267DD" w:rsidRDefault="00836FD8">
            <w:r>
              <w:t>El desarrollo profesional se entiende casi exclusivamente como un ascenso dentro de la pirámide jerárquica hacia puestos de mayor autoridad.</w:t>
            </w:r>
          </w:p>
        </w:tc>
        <w:tc>
          <w:tcPr>
            <w:tcW w:w="3117" w:type="dxa"/>
          </w:tcPr>
          <w:p w14:paraId="635AEA2A" w14:textId="30985805" w:rsidR="00A267DD" w:rsidRDefault="00AC7211">
            <w:r>
              <w:t>Carrera lateral y en espiral (aprendizaje)</w:t>
            </w:r>
            <w:r w:rsidR="003339CC">
              <w:t>. Incluye rotaciones entre proyectos y el desarrollo de nuevas habilidades.</w:t>
            </w:r>
          </w:p>
        </w:tc>
      </w:tr>
      <w:tr w:rsidR="00A267DD" w14:paraId="2ABD5603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71C3C427" w14:textId="429002B7" w:rsidR="00A267DD" w:rsidRDefault="00AC7211">
            <w:r>
              <w:t xml:space="preserve">8. Relación con empleados </w:t>
            </w:r>
          </w:p>
        </w:tc>
        <w:tc>
          <w:tcPr>
            <w:tcW w:w="3538" w:type="dxa"/>
          </w:tcPr>
          <w:p w14:paraId="7E4905B3" w14:textId="43F59D94" w:rsidR="00A267DD" w:rsidRDefault="00AC7211">
            <w:r>
              <w:t xml:space="preserve">Transaccional </w:t>
            </w:r>
            <w:r w:rsidR="0052028B">
              <w:t>(salario por obediencia)</w:t>
            </w:r>
            <w:r w:rsidR="0005684A">
              <w:t xml:space="preserve">. El empleado ofrece su tiempo y obediencia a cambio de un salario y estabilidad laboral. </w:t>
            </w:r>
          </w:p>
        </w:tc>
        <w:tc>
          <w:tcPr>
            <w:tcW w:w="3117" w:type="dxa"/>
          </w:tcPr>
          <w:p w14:paraId="526C95D8" w14:textId="57D902D2" w:rsidR="00A267DD" w:rsidRDefault="0052028B">
            <w:r>
              <w:t>Basada en propósito y desarrollo mutuo</w:t>
            </w:r>
            <w:r w:rsidR="003339CC">
              <w:t xml:space="preserve">. </w:t>
            </w:r>
            <w:r w:rsidR="00BB0F8B">
              <w:t xml:space="preserve">Se busca un alineamiento con la misión, visión y valores de la empresa. </w:t>
            </w:r>
          </w:p>
        </w:tc>
      </w:tr>
      <w:tr w:rsidR="00A267DD" w14:paraId="6220FEBB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6EFF8DD3" w14:textId="24B63AC5" w:rsidR="00A267DD" w:rsidRDefault="0052028B">
            <w:r>
              <w:t xml:space="preserve">9. </w:t>
            </w:r>
            <w:r w:rsidR="001C50FD">
              <w:t>Medida de éxito</w:t>
            </w:r>
          </w:p>
        </w:tc>
        <w:tc>
          <w:tcPr>
            <w:tcW w:w="3538" w:type="dxa"/>
          </w:tcPr>
          <w:p w14:paraId="5CF0D0E3" w14:textId="091F5CFC" w:rsidR="00A267DD" w:rsidRDefault="001C50FD">
            <w:r>
              <w:t>Maximización del beneficio</w:t>
            </w:r>
            <w:r w:rsidR="003500EB">
              <w:t xml:space="preserve">. El principal criterio de éxito es la rentabilidad financiera y </w:t>
            </w:r>
            <w:r w:rsidR="00C56C02">
              <w:t>retorno de la inversión.</w:t>
            </w:r>
          </w:p>
        </w:tc>
        <w:tc>
          <w:tcPr>
            <w:tcW w:w="3117" w:type="dxa"/>
          </w:tcPr>
          <w:p w14:paraId="1D8A6A69" w14:textId="356E3351" w:rsidR="00A267DD" w:rsidRDefault="002F410A">
            <w:r>
              <w:t>Creación de valor múltiple</w:t>
            </w:r>
            <w:r w:rsidR="0008671E">
              <w:t xml:space="preserve">. El éxito se mide por el impacto en clientes, empleados, comunidad y medio ambiente. </w:t>
            </w:r>
          </w:p>
        </w:tc>
      </w:tr>
      <w:tr w:rsidR="002F410A" w14:paraId="1D0A38CC" w14:textId="77777777" w:rsidTr="006551FD">
        <w:tc>
          <w:tcPr>
            <w:tcW w:w="2695" w:type="dxa"/>
            <w:shd w:val="clear" w:color="auto" w:fill="FAE2D5" w:themeFill="accent2" w:themeFillTint="33"/>
          </w:tcPr>
          <w:p w14:paraId="0F533813" w14:textId="7B68AC8B" w:rsidR="002F410A" w:rsidRDefault="002F410A">
            <w:r>
              <w:t>10. Cultura</w:t>
            </w:r>
          </w:p>
        </w:tc>
        <w:tc>
          <w:tcPr>
            <w:tcW w:w="3538" w:type="dxa"/>
          </w:tcPr>
          <w:p w14:paraId="069AFB29" w14:textId="072315BF" w:rsidR="002F410A" w:rsidRDefault="002F410A">
            <w:r>
              <w:t>De cumplimiento y resistencia al cambio</w:t>
            </w:r>
            <w:r w:rsidR="0008576A">
              <w:t xml:space="preserve">. Las estructuras y procesos rígidos están diseñados </w:t>
            </w:r>
            <w:r w:rsidR="00767CC4">
              <w:t xml:space="preserve">para la eficiencia en entornos estables. </w:t>
            </w:r>
          </w:p>
        </w:tc>
        <w:tc>
          <w:tcPr>
            <w:tcW w:w="3117" w:type="dxa"/>
          </w:tcPr>
          <w:p w14:paraId="02A20799" w14:textId="1D0B8449" w:rsidR="002F410A" w:rsidRDefault="002F410A">
            <w:r>
              <w:t>De aprendizaje, experimentación y agilidad.</w:t>
            </w:r>
            <w:r w:rsidR="0008671E">
              <w:t xml:space="preserve"> </w:t>
            </w:r>
            <w:r w:rsidR="00FD6C7B">
              <w:t xml:space="preserve">Promueve la mentalidad de crecimiento y mejora continua. </w:t>
            </w:r>
          </w:p>
        </w:tc>
      </w:tr>
    </w:tbl>
    <w:p w14:paraId="3497BA2E" w14:textId="77777777" w:rsidR="00A267DD" w:rsidRDefault="00A267DD"/>
    <w:p w14:paraId="3DA8891C" w14:textId="253648EA" w:rsidR="00900C2C" w:rsidRDefault="00A267DD">
      <w:pPr>
        <w:rPr>
          <w:b/>
          <w:bCs/>
        </w:rPr>
      </w:pPr>
      <w:r w:rsidRPr="00A267DD">
        <w:rPr>
          <w:b/>
          <w:bCs/>
        </w:rPr>
        <w:t xml:space="preserve">Bibliografía: </w:t>
      </w:r>
    </w:p>
    <w:p w14:paraId="0017ED39" w14:textId="77777777" w:rsidR="00673107" w:rsidRPr="00673107" w:rsidRDefault="00673107" w:rsidP="00673107">
      <w:pPr>
        <w:rPr>
          <w:b/>
          <w:bCs/>
          <w:lang w:val="es-EC"/>
        </w:rPr>
      </w:pPr>
      <w:r w:rsidRPr="00673107">
        <w:rPr>
          <w:b/>
          <w:bCs/>
          <w:lang w:val="es-EC"/>
        </w:rPr>
        <w:t>[1] M. Weber, </w:t>
      </w:r>
      <w:r w:rsidRPr="00673107">
        <w:rPr>
          <w:b/>
          <w:bCs/>
          <w:i/>
          <w:iCs/>
          <w:lang w:val="es-EC"/>
        </w:rPr>
        <w:t>Economía y Sociedad</w:t>
      </w:r>
      <w:r w:rsidRPr="00673107">
        <w:rPr>
          <w:b/>
          <w:bCs/>
          <w:lang w:val="es-EC"/>
        </w:rPr>
        <w:t>. México D.F., México: Fondo de Cultura Económica, 1922.</w:t>
      </w:r>
    </w:p>
    <w:p w14:paraId="30F46712" w14:textId="77777777" w:rsidR="00673107" w:rsidRPr="00673107" w:rsidRDefault="00673107" w:rsidP="00673107">
      <w:pPr>
        <w:rPr>
          <w:b/>
          <w:bCs/>
          <w:lang w:val="en-US"/>
        </w:rPr>
      </w:pPr>
      <w:r w:rsidRPr="00673107">
        <w:rPr>
          <w:b/>
          <w:bCs/>
          <w:lang w:val="en-US"/>
        </w:rPr>
        <w:lastRenderedPageBreak/>
        <w:t>[2] F. W. Taylor, </w:t>
      </w:r>
      <w:r w:rsidRPr="00673107">
        <w:rPr>
          <w:b/>
          <w:bCs/>
          <w:i/>
          <w:iCs/>
          <w:lang w:val="en-US"/>
        </w:rPr>
        <w:t>The Principles of Scientific Management</w:t>
      </w:r>
      <w:r w:rsidRPr="00673107">
        <w:rPr>
          <w:b/>
          <w:bCs/>
          <w:lang w:val="en-US"/>
        </w:rPr>
        <w:t>. New York, NY, USA: Harper &amp; Brothers, 1911.</w:t>
      </w:r>
    </w:p>
    <w:p w14:paraId="2B22DC55" w14:textId="77777777" w:rsidR="00673107" w:rsidRPr="00673107" w:rsidRDefault="00673107" w:rsidP="00673107">
      <w:pPr>
        <w:rPr>
          <w:b/>
          <w:bCs/>
          <w:lang w:val="es-EC"/>
        </w:rPr>
      </w:pPr>
      <w:r w:rsidRPr="00673107">
        <w:rPr>
          <w:b/>
          <w:bCs/>
          <w:lang w:val="en-US"/>
        </w:rPr>
        <w:t xml:space="preserve">[3] K. Beck et al., "Manifesto for Agile Software Development," 2001. </w:t>
      </w:r>
      <w:r w:rsidRPr="00673107">
        <w:rPr>
          <w:b/>
          <w:bCs/>
          <w:lang w:val="es-EC"/>
        </w:rPr>
        <w:t xml:space="preserve">[Online]. </w:t>
      </w:r>
      <w:proofErr w:type="spellStart"/>
      <w:r w:rsidRPr="00673107">
        <w:rPr>
          <w:b/>
          <w:bCs/>
          <w:lang w:val="es-EC"/>
        </w:rPr>
        <w:t>Available</w:t>
      </w:r>
      <w:proofErr w:type="spellEnd"/>
      <w:r w:rsidRPr="00673107">
        <w:rPr>
          <w:b/>
          <w:bCs/>
          <w:lang w:val="es-EC"/>
        </w:rPr>
        <w:t>: </w:t>
      </w:r>
      <w:hyperlink r:id="rId6" w:tgtFrame="_blank" w:history="1">
        <w:r w:rsidRPr="00673107">
          <w:rPr>
            <w:rStyle w:val="Hipervnculo"/>
            <w:b/>
            <w:bCs/>
            <w:lang w:val="es-EC"/>
          </w:rPr>
          <w:t>https://</w:t>
        </w:r>
        <w:r w:rsidRPr="00673107">
          <w:rPr>
            <w:rStyle w:val="Hipervnculo"/>
            <w:b/>
            <w:bCs/>
            <w:u w:val="none"/>
            <w:lang w:val="es-EC"/>
          </w:rPr>
          <w:t>agilemanif</w:t>
        </w:r>
        <w:r w:rsidRPr="00673107">
          <w:rPr>
            <w:rStyle w:val="Hipervnculo"/>
            <w:b/>
            <w:bCs/>
            <w:u w:val="none"/>
            <w:lang w:val="es-EC"/>
          </w:rPr>
          <w:t>e</w:t>
        </w:r>
        <w:r w:rsidRPr="00673107">
          <w:rPr>
            <w:rStyle w:val="Hipervnculo"/>
            <w:b/>
            <w:bCs/>
            <w:u w:val="none"/>
            <w:lang w:val="es-EC"/>
          </w:rPr>
          <w:t>sto</w:t>
        </w:r>
        <w:r w:rsidRPr="00673107">
          <w:rPr>
            <w:rStyle w:val="Hipervnculo"/>
            <w:b/>
            <w:bCs/>
            <w:lang w:val="es-EC"/>
          </w:rPr>
          <w:t>.org/</w:t>
        </w:r>
      </w:hyperlink>
    </w:p>
    <w:p w14:paraId="6DCD55B3" w14:textId="77777777" w:rsidR="00FD6C7B" w:rsidRPr="00A267DD" w:rsidRDefault="00FD6C7B">
      <w:pPr>
        <w:rPr>
          <w:b/>
          <w:bCs/>
          <w:lang w:val="en-US"/>
        </w:rPr>
      </w:pPr>
    </w:p>
    <w:sectPr w:rsidR="00FD6C7B" w:rsidRPr="00A267DD" w:rsidSect="00295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2A5C8" w14:textId="77777777" w:rsidR="002542AA" w:rsidRDefault="002542AA" w:rsidP="00BF66C9">
      <w:pPr>
        <w:spacing w:after="0" w:line="240" w:lineRule="auto"/>
      </w:pPr>
      <w:r>
        <w:separator/>
      </w:r>
    </w:p>
  </w:endnote>
  <w:endnote w:type="continuationSeparator" w:id="0">
    <w:p w14:paraId="7C6B3559" w14:textId="77777777" w:rsidR="002542AA" w:rsidRDefault="002542AA" w:rsidP="00B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578E3" w14:textId="77777777" w:rsidR="002542AA" w:rsidRDefault="002542AA" w:rsidP="00BF66C9">
      <w:pPr>
        <w:spacing w:after="0" w:line="240" w:lineRule="auto"/>
      </w:pPr>
      <w:r>
        <w:separator/>
      </w:r>
    </w:p>
  </w:footnote>
  <w:footnote w:type="continuationSeparator" w:id="0">
    <w:p w14:paraId="2F1B6D76" w14:textId="77777777" w:rsidR="002542AA" w:rsidRDefault="002542AA" w:rsidP="00BF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9264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05684A"/>
    <w:rsid w:val="0008576A"/>
    <w:rsid w:val="0008671E"/>
    <w:rsid w:val="000B261C"/>
    <w:rsid w:val="000D2634"/>
    <w:rsid w:val="001733FA"/>
    <w:rsid w:val="00173433"/>
    <w:rsid w:val="001C50FD"/>
    <w:rsid w:val="00232693"/>
    <w:rsid w:val="00250505"/>
    <w:rsid w:val="002542AA"/>
    <w:rsid w:val="00276372"/>
    <w:rsid w:val="00285452"/>
    <w:rsid w:val="00295132"/>
    <w:rsid w:val="002F410A"/>
    <w:rsid w:val="00314183"/>
    <w:rsid w:val="00314C15"/>
    <w:rsid w:val="003339CC"/>
    <w:rsid w:val="003500EB"/>
    <w:rsid w:val="0036341E"/>
    <w:rsid w:val="003B4494"/>
    <w:rsid w:val="003D5028"/>
    <w:rsid w:val="00431172"/>
    <w:rsid w:val="0052028B"/>
    <w:rsid w:val="005562E3"/>
    <w:rsid w:val="00582C8E"/>
    <w:rsid w:val="006032CF"/>
    <w:rsid w:val="00622EC1"/>
    <w:rsid w:val="0063102C"/>
    <w:rsid w:val="0064172B"/>
    <w:rsid w:val="006551FD"/>
    <w:rsid w:val="00673107"/>
    <w:rsid w:val="00675E35"/>
    <w:rsid w:val="00680BB9"/>
    <w:rsid w:val="007313EF"/>
    <w:rsid w:val="00761705"/>
    <w:rsid w:val="00767CC4"/>
    <w:rsid w:val="007D4BB0"/>
    <w:rsid w:val="007E4D32"/>
    <w:rsid w:val="00836FD8"/>
    <w:rsid w:val="00877236"/>
    <w:rsid w:val="008C76B5"/>
    <w:rsid w:val="008D5683"/>
    <w:rsid w:val="00900C2C"/>
    <w:rsid w:val="009644BB"/>
    <w:rsid w:val="00A267DD"/>
    <w:rsid w:val="00AC7211"/>
    <w:rsid w:val="00AE1908"/>
    <w:rsid w:val="00B40C69"/>
    <w:rsid w:val="00BB0F8B"/>
    <w:rsid w:val="00BE5A7E"/>
    <w:rsid w:val="00BF66C9"/>
    <w:rsid w:val="00C56C02"/>
    <w:rsid w:val="00D23198"/>
    <w:rsid w:val="00D60032"/>
    <w:rsid w:val="00DA287B"/>
    <w:rsid w:val="00DF3F90"/>
    <w:rsid w:val="00E50672"/>
    <w:rsid w:val="00F12525"/>
    <w:rsid w:val="00FD6C7B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1325DC64-89E1-4A43-99A0-BDA6F3B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BF6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nfasisintenso">
    <w:name w:val="Intense Emphasis"/>
    <w:basedOn w:val="Fuentedeprrafopredeter"/>
    <w:uiPriority w:val="21"/>
    <w:qFormat/>
    <w:rsid w:val="00BF6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BF66C9"/>
  </w:style>
  <w:style w:type="paragraph" w:styleId="Piedepgina">
    <w:name w:val="footer"/>
    <w:basedOn w:val="Normal"/>
    <w:link w:val="Piedepgina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66C9"/>
  </w:style>
  <w:style w:type="table" w:styleId="Tablaconcuadrcula">
    <w:name w:val="Table Grid"/>
    <w:basedOn w:val="Tablanormal"/>
    <w:uiPriority w:val="39"/>
    <w:rsid w:val="00A2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310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1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1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ilemanifesto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431</Words>
  <Characters>2853</Characters>
  <Application>Microsoft Office Word</Application>
  <DocSecurity>0</DocSecurity>
  <Lines>150</Lines>
  <Paragraphs>136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53</cp:revision>
  <cp:lastPrinted>2025-10-07T00:01:00Z</cp:lastPrinted>
  <dcterms:created xsi:type="dcterms:W3CDTF">2025-10-03T00:21:00Z</dcterms:created>
  <dcterms:modified xsi:type="dcterms:W3CDTF">2025-10-07T00:03:00Z</dcterms:modified>
</cp:coreProperties>
</file>