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AF2C" w14:textId="41492C90" w:rsidR="00213BA1" w:rsidRPr="00C0007A" w:rsidRDefault="00C0007A" w:rsidP="00C0007A">
      <w:pPr>
        <w:shd w:val="clear" w:color="auto" w:fill="D9E2F3" w:themeFill="accent1" w:themeFillTint="33"/>
        <w:spacing w:after="240" w:line="276" w:lineRule="auto"/>
        <w:jc w:val="center"/>
        <w:rPr>
          <w:rFonts w:ascii="Segoe UI" w:hAnsi="Segoe UI" w:cs="Segoe UI"/>
          <w:b/>
          <w:bCs/>
          <w:color w:val="4472C4" w:themeColor="accent1"/>
          <w:sz w:val="36"/>
          <w:szCs w:val="36"/>
        </w:rPr>
      </w:pPr>
      <w:r w:rsidRPr="00C0007A">
        <w:rPr>
          <w:rFonts w:ascii="Segoe UI" w:hAnsi="Segoe UI" w:cs="Segoe UI"/>
          <w:b/>
          <w:bCs/>
          <w:color w:val="4472C4" w:themeColor="accent1"/>
          <w:sz w:val="36"/>
          <w:szCs w:val="36"/>
        </w:rPr>
        <w:t>L</w:t>
      </w:r>
      <w:r>
        <w:rPr>
          <w:rFonts w:ascii="Segoe UI" w:hAnsi="Segoe UI" w:cs="Segoe UI"/>
          <w:b/>
          <w:bCs/>
          <w:color w:val="4472C4" w:themeColor="accent1"/>
          <w:sz w:val="36"/>
          <w:szCs w:val="36"/>
        </w:rPr>
        <w:t>aboratorio</w:t>
      </w:r>
      <w:r w:rsidRPr="00C0007A">
        <w:rPr>
          <w:rFonts w:ascii="Segoe UI" w:hAnsi="Segoe UI" w:cs="Segoe UI"/>
          <w:b/>
          <w:bCs/>
          <w:color w:val="4472C4" w:themeColor="accent1"/>
          <w:sz w:val="36"/>
          <w:szCs w:val="36"/>
        </w:rPr>
        <w:t xml:space="preserve"> </w:t>
      </w:r>
      <w:r w:rsidR="008A17A6">
        <w:rPr>
          <w:rFonts w:ascii="Segoe UI" w:hAnsi="Segoe UI" w:cs="Segoe UI"/>
          <w:b/>
          <w:bCs/>
          <w:color w:val="4472C4" w:themeColor="accent1"/>
          <w:sz w:val="36"/>
          <w:szCs w:val="36"/>
        </w:rPr>
        <w:t>7</w:t>
      </w:r>
    </w:p>
    <w:p w14:paraId="1E8EF8FF" w14:textId="39C3B0D4" w:rsidR="00C0007A" w:rsidRPr="00C0007A" w:rsidRDefault="008A17A6" w:rsidP="00C0007A">
      <w:pPr>
        <w:shd w:val="clear" w:color="auto" w:fill="D9E2F3" w:themeFill="accent1" w:themeFillTint="33"/>
        <w:spacing w:after="240" w:line="276" w:lineRule="auto"/>
        <w:jc w:val="center"/>
        <w:rPr>
          <w:rFonts w:ascii="Segoe UI" w:hAnsi="Segoe UI" w:cs="Segoe UI"/>
          <w:b/>
          <w:bCs/>
          <w:color w:val="4472C4" w:themeColor="accent1"/>
          <w:sz w:val="36"/>
          <w:szCs w:val="36"/>
        </w:rPr>
      </w:pPr>
      <w:r>
        <w:rPr>
          <w:rFonts w:ascii="Segoe UI" w:hAnsi="Segoe UI" w:cs="Segoe UI"/>
          <w:b/>
          <w:bCs/>
          <w:color w:val="4472C4" w:themeColor="accent1"/>
          <w:sz w:val="36"/>
          <w:szCs w:val="36"/>
        </w:rPr>
        <w:t>GOOGLE CLOUD VM</w:t>
      </w:r>
    </w:p>
    <w:p w14:paraId="04255334" w14:textId="55E4382D" w:rsidR="008A17A6" w:rsidRPr="008A17A6" w:rsidRDefault="008A17A6" w:rsidP="008A17A6">
      <w:pPr>
        <w:spacing w:after="240" w:line="276" w:lineRule="auto"/>
        <w:jc w:val="both"/>
        <w:rPr>
          <w:sz w:val="22"/>
          <w:szCs w:val="22"/>
        </w:rPr>
      </w:pPr>
    </w:p>
    <w:p w14:paraId="360CF8E5" w14:textId="71FABBDC" w:rsidR="008A17A6" w:rsidRPr="008A17A6" w:rsidRDefault="008A17A6" w:rsidP="00F569E8">
      <w:pPr>
        <w:spacing w:after="240" w:line="276" w:lineRule="auto"/>
        <w:ind w:firstLine="709"/>
        <w:jc w:val="both"/>
        <w:rPr>
          <w:sz w:val="22"/>
          <w:szCs w:val="22"/>
        </w:rPr>
      </w:pPr>
      <w:r w:rsidRPr="008A17A6">
        <w:rPr>
          <w:sz w:val="22"/>
          <w:szCs w:val="22"/>
        </w:rPr>
        <w:t xml:space="preserve">El laboratorio se enfoca en introducir al usuario en el entorno de la nube, específicamente en Google Cloud </w:t>
      </w:r>
      <w:proofErr w:type="spellStart"/>
      <w:r w:rsidRPr="008A17A6">
        <w:rPr>
          <w:sz w:val="22"/>
          <w:szCs w:val="22"/>
        </w:rPr>
        <w:t>Platform</w:t>
      </w:r>
      <w:proofErr w:type="spellEnd"/>
      <w:r w:rsidRPr="008A17A6">
        <w:rPr>
          <w:sz w:val="22"/>
          <w:szCs w:val="22"/>
        </w:rPr>
        <w:t xml:space="preserve"> (GCP) y su servicio Compute </w:t>
      </w:r>
      <w:proofErr w:type="spellStart"/>
      <w:r w:rsidRPr="008A17A6">
        <w:rPr>
          <w:sz w:val="22"/>
          <w:szCs w:val="22"/>
        </w:rPr>
        <w:t>Engine</w:t>
      </w:r>
      <w:proofErr w:type="spellEnd"/>
      <w:r w:rsidRPr="008A17A6">
        <w:rPr>
          <w:sz w:val="22"/>
          <w:szCs w:val="22"/>
        </w:rPr>
        <w:t xml:space="preserve">. GCP Compute </w:t>
      </w:r>
      <w:proofErr w:type="spellStart"/>
      <w:r w:rsidRPr="008A17A6">
        <w:rPr>
          <w:sz w:val="22"/>
          <w:szCs w:val="22"/>
        </w:rPr>
        <w:t>Engine</w:t>
      </w:r>
      <w:proofErr w:type="spellEnd"/>
      <w:r w:rsidRPr="008A17A6">
        <w:rPr>
          <w:sz w:val="22"/>
          <w:szCs w:val="22"/>
        </w:rPr>
        <w:t xml:space="preserve"> es una herramienta web que ofrece capacidad computacional escalable en la nube, facilitando la computación en la nube a escala web para desarrolladores.</w:t>
      </w:r>
    </w:p>
    <w:p w14:paraId="04B73427" w14:textId="35D420D5" w:rsidR="008A17A6" w:rsidRPr="008A17A6" w:rsidRDefault="008A17A6" w:rsidP="00F569E8">
      <w:pPr>
        <w:spacing w:after="240" w:line="276" w:lineRule="auto"/>
        <w:ind w:firstLine="709"/>
        <w:jc w:val="both"/>
        <w:rPr>
          <w:sz w:val="22"/>
          <w:szCs w:val="22"/>
        </w:rPr>
      </w:pPr>
      <w:r w:rsidRPr="008A17A6">
        <w:rPr>
          <w:sz w:val="22"/>
          <w:szCs w:val="22"/>
        </w:rPr>
        <w:t xml:space="preserve">En el laboratorio, se destaca la capacidad de GCP Compute </w:t>
      </w:r>
      <w:proofErr w:type="spellStart"/>
      <w:r w:rsidRPr="008A17A6">
        <w:rPr>
          <w:sz w:val="22"/>
          <w:szCs w:val="22"/>
        </w:rPr>
        <w:t>Engine</w:t>
      </w:r>
      <w:proofErr w:type="spellEnd"/>
      <w:r w:rsidRPr="008A17A6">
        <w:rPr>
          <w:sz w:val="22"/>
          <w:szCs w:val="22"/>
        </w:rPr>
        <w:t xml:space="preserve"> para crear y gestionar máquinas virtuales (VM) de manera eficiente. Se enfatiza la rapidez en el aprovisionamiento de nuevas instancias de servidor, permitiendo escalar la capacidad según las necesidades cambiantes.</w:t>
      </w:r>
    </w:p>
    <w:p w14:paraId="750A443A" w14:textId="4B9D1CA8" w:rsidR="008A17A6" w:rsidRPr="008A17A6" w:rsidRDefault="008A17A6" w:rsidP="00F569E8">
      <w:pPr>
        <w:spacing w:after="240" w:line="276" w:lineRule="auto"/>
        <w:ind w:firstLine="709"/>
        <w:jc w:val="both"/>
        <w:rPr>
          <w:sz w:val="22"/>
          <w:szCs w:val="22"/>
        </w:rPr>
      </w:pPr>
      <w:r w:rsidRPr="008A17A6">
        <w:rPr>
          <w:sz w:val="22"/>
          <w:szCs w:val="22"/>
        </w:rPr>
        <w:t xml:space="preserve">Se aborda la flexibilidad económica de GCP Compute </w:t>
      </w:r>
      <w:proofErr w:type="spellStart"/>
      <w:r w:rsidRPr="008A17A6">
        <w:rPr>
          <w:sz w:val="22"/>
          <w:szCs w:val="22"/>
        </w:rPr>
        <w:t>Engine</w:t>
      </w:r>
      <w:proofErr w:type="spellEnd"/>
      <w:r w:rsidRPr="008A17A6">
        <w:rPr>
          <w:sz w:val="22"/>
          <w:szCs w:val="22"/>
        </w:rPr>
        <w:t>, ya que permite pagar solo por la capacidad de cómputo utilizada. Además, se resalta la importancia de las herramientas proporcionadas para desarrollar aplicaciones tolerantes a fallos y para aislarse de escenarios de fallos comunes.</w:t>
      </w:r>
    </w:p>
    <w:p w14:paraId="5FEF3B43" w14:textId="27F8BDFE" w:rsidR="008A17A6" w:rsidRPr="008A17A6" w:rsidRDefault="008A17A6" w:rsidP="00F569E8">
      <w:pPr>
        <w:spacing w:after="240" w:line="276" w:lineRule="auto"/>
        <w:ind w:firstLine="709"/>
        <w:jc w:val="both"/>
        <w:rPr>
          <w:sz w:val="22"/>
          <w:szCs w:val="22"/>
        </w:rPr>
      </w:pPr>
      <w:r w:rsidRPr="008A17A6">
        <w:rPr>
          <w:sz w:val="22"/>
          <w:szCs w:val="22"/>
        </w:rPr>
        <w:t xml:space="preserve">Los objetivos de aprendizaje incluyen la creación y gestión de una VM en GCP, acceso por SSH e instalación de aplicaciones, comprensión de las reglas de firewalls y su modificación para permitir el acceso HTTP a las VM, así como la creación de un servidor web utilizando Python y </w:t>
      </w:r>
      <w:proofErr w:type="spellStart"/>
      <w:r w:rsidRPr="008A17A6">
        <w:rPr>
          <w:sz w:val="22"/>
          <w:szCs w:val="22"/>
        </w:rPr>
        <w:t>FastAPI</w:t>
      </w:r>
      <w:proofErr w:type="spellEnd"/>
      <w:r w:rsidRPr="008A17A6">
        <w:rPr>
          <w:sz w:val="22"/>
          <w:szCs w:val="22"/>
        </w:rPr>
        <w:t>.</w:t>
      </w:r>
    </w:p>
    <w:p w14:paraId="11982A07" w14:textId="77C1568C" w:rsidR="00285439" w:rsidRPr="00C0007A" w:rsidRDefault="008A17A6" w:rsidP="008A17A6">
      <w:pPr>
        <w:spacing w:after="240" w:line="276" w:lineRule="auto"/>
        <w:ind w:firstLine="709"/>
        <w:jc w:val="both"/>
        <w:rPr>
          <w:sz w:val="22"/>
          <w:szCs w:val="22"/>
        </w:rPr>
      </w:pPr>
      <w:r w:rsidRPr="008A17A6">
        <w:rPr>
          <w:sz w:val="22"/>
          <w:szCs w:val="22"/>
        </w:rPr>
        <w:t xml:space="preserve">Se presenta un enfoque práctico donde se guía al usuario a través de la creación de una VM, instalación de software adicional, y finalmente, la creación de un servidor web con Python y </w:t>
      </w:r>
      <w:proofErr w:type="spellStart"/>
      <w:r w:rsidRPr="008A17A6">
        <w:rPr>
          <w:sz w:val="22"/>
          <w:szCs w:val="22"/>
        </w:rPr>
        <w:t>FastAPI</w:t>
      </w:r>
      <w:proofErr w:type="spellEnd"/>
      <w:r w:rsidRPr="008A17A6">
        <w:rPr>
          <w:sz w:val="22"/>
          <w:szCs w:val="22"/>
        </w:rPr>
        <w:t>. Se subraya la importancia de las reglas de firewall para garantizar la seguridad y se invita a realizar actividades adicionales, como modificar el saludo del servidor web y explorar la documentación de la aplicación conectándose a la dirección http://EXTERNAL_IP:80/docs.</w:t>
      </w:r>
    </w:p>
    <w:sectPr w:rsidR="00285439" w:rsidRPr="00C00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CB"/>
    <w:multiLevelType w:val="hybridMultilevel"/>
    <w:tmpl w:val="1A267122"/>
    <w:lvl w:ilvl="0" w:tplc="538C74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F2320"/>
    <w:multiLevelType w:val="hybridMultilevel"/>
    <w:tmpl w:val="8E7A4592"/>
    <w:lvl w:ilvl="0" w:tplc="040A000F">
      <w:start w:val="1"/>
      <w:numFmt w:val="decimal"/>
      <w:lvlText w:val="%1."/>
      <w:lvlJc w:val="left"/>
      <w:pPr>
        <w:ind w:left="1429" w:hanging="360"/>
      </w:p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45205720">
    <w:abstractNumId w:val="1"/>
  </w:num>
  <w:num w:numId="2" w16cid:durableId="15612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7A"/>
    <w:rsid w:val="000210D4"/>
    <w:rsid w:val="00093B46"/>
    <w:rsid w:val="001E1C5D"/>
    <w:rsid w:val="00213BA1"/>
    <w:rsid w:val="00262A8F"/>
    <w:rsid w:val="00285439"/>
    <w:rsid w:val="002A25CF"/>
    <w:rsid w:val="002B0E47"/>
    <w:rsid w:val="00357946"/>
    <w:rsid w:val="003F4553"/>
    <w:rsid w:val="004A2A34"/>
    <w:rsid w:val="00501B10"/>
    <w:rsid w:val="00683A97"/>
    <w:rsid w:val="00793404"/>
    <w:rsid w:val="008A17A6"/>
    <w:rsid w:val="008C0ABA"/>
    <w:rsid w:val="009149EC"/>
    <w:rsid w:val="00A40E5E"/>
    <w:rsid w:val="00AB2664"/>
    <w:rsid w:val="00B3691D"/>
    <w:rsid w:val="00B811AB"/>
    <w:rsid w:val="00BD4817"/>
    <w:rsid w:val="00C0007A"/>
    <w:rsid w:val="00C00BAA"/>
    <w:rsid w:val="00C660A0"/>
    <w:rsid w:val="00CA23C7"/>
    <w:rsid w:val="00D1375E"/>
    <w:rsid w:val="00D77683"/>
    <w:rsid w:val="00EF5921"/>
    <w:rsid w:val="00F1785F"/>
    <w:rsid w:val="00F569E8"/>
    <w:rsid w:val="00F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7C3E1"/>
  <w15:chartTrackingRefBased/>
  <w15:docId w15:val="{354CE744-9F9E-0447-85A6-AB3A617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3"/>
    <w:qFormat/>
    <w:rsid w:val="00BD4817"/>
    <w:pPr>
      <w:spacing w:line="259" w:lineRule="auto"/>
    </w:pPr>
    <w:rPr>
      <w:rFonts w:asciiTheme="minorHAnsi" w:hAnsiTheme="minorHAnsi"/>
      <w:bCs/>
      <w:color w:val="auto"/>
      <w:sz w:val="2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81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itulo3">
    <w:name w:val="Titulo 3"/>
    <w:basedOn w:val="Ttulo3"/>
    <w:next w:val="Ttulo3"/>
    <w:qFormat/>
    <w:rsid w:val="00BD4817"/>
    <w:pPr>
      <w:spacing w:line="259" w:lineRule="auto"/>
    </w:pPr>
    <w:rPr>
      <w:rFonts w:asciiTheme="minorHAnsi" w:hAnsiTheme="minorHAnsi"/>
      <w:color w:val="auto"/>
      <w:sz w:val="22"/>
      <w:lang w:eastAsia="es-ES"/>
    </w:rPr>
  </w:style>
  <w:style w:type="paragraph" w:styleId="Prrafodelista">
    <w:name w:val="List Paragraph"/>
    <w:basedOn w:val="Normal"/>
    <w:uiPriority w:val="34"/>
    <w:qFormat/>
    <w:rsid w:val="00C6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Lucas Ruiz</dc:creator>
  <cp:keywords/>
  <dc:description/>
  <cp:lastModifiedBy>Fernando Lucas Ruiz</cp:lastModifiedBy>
  <cp:revision>4</cp:revision>
  <dcterms:created xsi:type="dcterms:W3CDTF">2023-12-27T10:16:00Z</dcterms:created>
  <dcterms:modified xsi:type="dcterms:W3CDTF">2023-12-27T10:17:00Z</dcterms:modified>
</cp:coreProperties>
</file>