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B65645" w:rsidRPr="000C7E67" w:rsidTr="00F80AF3">
        <w:trPr>
          <w:trHeight w:val="532"/>
        </w:trPr>
        <w:tc>
          <w:tcPr>
            <w:tcW w:w="2169" w:type="dxa"/>
            <w:vAlign w:val="center"/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2169" w:type="dxa"/>
            <w:vAlign w:val="center"/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Iteración:</w:t>
            </w:r>
          </w:p>
        </w:tc>
      </w:tr>
      <w:tr w:rsidR="00B65645" w:rsidRPr="000C7E67" w:rsidTr="00F80AF3">
        <w:trPr>
          <w:trHeight w:val="494"/>
        </w:trPr>
        <w:tc>
          <w:tcPr>
            <w:tcW w:w="2169" w:type="dxa"/>
            <w:vAlign w:val="center"/>
          </w:tcPr>
          <w:p w:rsidR="00B65645" w:rsidRPr="000C7E67" w:rsidRDefault="0070596C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B65645" w:rsidRPr="000C7E67">
              <w:rPr>
                <w:rFonts w:ascii="Arial" w:hAnsi="Arial" w:cs="Arial"/>
                <w:sz w:val="24"/>
                <w:szCs w:val="24"/>
              </w:rPr>
              <w:t>/01/2016</w:t>
            </w:r>
          </w:p>
        </w:tc>
        <w:tc>
          <w:tcPr>
            <w:tcW w:w="2169" w:type="dxa"/>
            <w:vAlign w:val="center"/>
          </w:tcPr>
          <w:p w:rsidR="00B65645" w:rsidRPr="000C7E67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  <w:r w:rsidRPr="000C7E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B65645" w:rsidRPr="000C7E67" w:rsidRDefault="00B65645" w:rsidP="00B65645">
      <w:pPr>
        <w:rPr>
          <w:rFonts w:ascii="Arial" w:hAnsi="Arial" w:cs="Arial"/>
          <w:sz w:val="24"/>
          <w:szCs w:val="24"/>
        </w:rPr>
      </w:pPr>
    </w:p>
    <w:p w:rsidR="00B65645" w:rsidRPr="000C7E67" w:rsidRDefault="00B65645" w:rsidP="000C7E67">
      <w:pPr>
        <w:jc w:val="right"/>
        <w:rPr>
          <w:rFonts w:ascii="Arial" w:hAnsi="Arial" w:cs="Arial"/>
          <w:sz w:val="24"/>
          <w:szCs w:val="24"/>
        </w:rPr>
      </w:pPr>
      <w:r w:rsidRPr="000C7E67">
        <w:rPr>
          <w:rFonts w:ascii="Arial" w:hAnsi="Arial" w:cs="Arial"/>
          <w:sz w:val="24"/>
          <w:szCs w:val="24"/>
        </w:rPr>
        <w:br/>
        <w:t xml:space="preserve"> </w:t>
      </w:r>
      <w:r w:rsidR="000C7E67" w:rsidRPr="000C7E67">
        <w:rPr>
          <w:rFonts w:ascii="Arial" w:hAnsi="Arial" w:cs="Arial"/>
          <w:sz w:val="24"/>
          <w:szCs w:val="24"/>
        </w:rPr>
        <w:t xml:space="preserve">Curso en </w:t>
      </w:r>
      <w:r w:rsidR="0092076A" w:rsidRPr="000C7E67">
        <w:rPr>
          <w:rFonts w:ascii="Arial" w:hAnsi="Arial" w:cs="Arial"/>
          <w:sz w:val="24"/>
          <w:szCs w:val="24"/>
        </w:rPr>
        <w:t>línea</w:t>
      </w:r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B65645" w:rsidRPr="000C7E67" w:rsidTr="00F80AF3">
        <w:trPr>
          <w:trHeight w:val="2398"/>
        </w:trPr>
        <w:tc>
          <w:tcPr>
            <w:tcW w:w="2194" w:type="dxa"/>
            <w:tcBorders>
              <w:bottom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7° Socios clave</w:t>
            </w:r>
          </w:p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645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7E67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:rsidR="0070596C" w:rsidRDefault="0070596C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Banorte</w:t>
            </w:r>
          </w:p>
          <w:p w:rsidR="0070596C" w:rsidRDefault="0070596C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Oracle</w:t>
            </w:r>
          </w:p>
          <w:p w:rsidR="0070596C" w:rsidRDefault="0070596C" w:rsidP="00B65645">
            <w:pPr>
              <w:rPr>
                <w:rFonts w:ascii="Arial" w:hAnsi="Arial" w:cs="Arial"/>
                <w:sz w:val="24"/>
                <w:szCs w:val="24"/>
              </w:rPr>
            </w:pPr>
          </w:p>
          <w:p w:rsidR="0070596C" w:rsidRPr="000C7E67" w:rsidRDefault="0070596C" w:rsidP="00B656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8° Actividades claves</w:t>
            </w:r>
          </w:p>
          <w:p w:rsidR="00B65645" w:rsidRPr="000C7E67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  <w:r w:rsidRPr="000C7E67">
              <w:rPr>
                <w:rFonts w:ascii="Arial" w:hAnsi="Arial" w:cs="Arial"/>
                <w:sz w:val="24"/>
                <w:szCs w:val="24"/>
              </w:rPr>
              <w:t>Contracción de un dominio</w:t>
            </w:r>
          </w:p>
          <w:p w:rsidR="00B65645" w:rsidRDefault="0070596C" w:rsidP="007059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Publicidad </w:t>
            </w:r>
          </w:p>
          <w:p w:rsidR="0070596C" w:rsidRPr="000C7E67" w:rsidRDefault="0070596C" w:rsidP="0070596C">
            <w:pPr>
              <w:rPr>
                <w:rFonts w:ascii="Arial" w:hAnsi="Arial" w:cs="Arial"/>
                <w:sz w:val="24"/>
                <w:szCs w:val="24"/>
              </w:rPr>
            </w:pPr>
          </w:p>
          <w:p w:rsidR="00B65645" w:rsidRPr="000C7E67" w:rsidRDefault="00B65645" w:rsidP="0070596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nil"/>
              <w:right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1° Propuesta de Valor</w:t>
            </w:r>
          </w:p>
          <w:p w:rsidR="0092076A" w:rsidRDefault="0092076A" w:rsidP="00B65645">
            <w:pPr>
              <w:rPr>
                <w:rFonts w:ascii="Arial" w:hAnsi="Arial" w:cs="Arial"/>
                <w:sz w:val="24"/>
                <w:szCs w:val="24"/>
              </w:rPr>
            </w:pPr>
          </w:p>
          <w:p w:rsidR="00B65645" w:rsidRPr="000C7E67" w:rsidRDefault="000C7E67" w:rsidP="00B65645">
            <w:pPr>
              <w:rPr>
                <w:rFonts w:ascii="Arial" w:hAnsi="Arial" w:cs="Arial"/>
                <w:sz w:val="24"/>
                <w:szCs w:val="24"/>
              </w:rPr>
            </w:pPr>
            <w:r w:rsidRPr="000C7E67">
              <w:rPr>
                <w:rFonts w:ascii="Arial" w:hAnsi="Arial" w:cs="Arial"/>
                <w:sz w:val="24"/>
                <w:szCs w:val="24"/>
              </w:rPr>
              <w:t>Educación</w:t>
            </w:r>
          </w:p>
          <w:p w:rsidR="000C7E67" w:rsidRPr="000C7E67" w:rsidRDefault="000C7E67" w:rsidP="000C7E67">
            <w:pPr>
              <w:tabs>
                <w:tab w:val="right" w:pos="19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sz w:val="24"/>
                <w:szCs w:val="24"/>
              </w:rPr>
              <w:t>Guía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194" w:type="dxa"/>
            <w:tcBorders>
              <w:left w:val="nil"/>
              <w:bottom w:val="nil"/>
            </w:tcBorders>
          </w:tcPr>
          <w:p w:rsidR="000C7E67" w:rsidRPr="000C7E67" w:rsidRDefault="000C7E67" w:rsidP="00B65645">
            <w:pPr>
              <w:rPr>
                <w:rFonts w:ascii="Arial" w:hAnsi="Arial" w:cs="Arial"/>
                <w:sz w:val="24"/>
                <w:szCs w:val="24"/>
              </w:rPr>
            </w:pPr>
          </w:p>
          <w:p w:rsidR="00B65645" w:rsidRPr="000C7E67" w:rsidRDefault="00B65645" w:rsidP="000C7E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4° Relación con los clientes</w:t>
            </w:r>
          </w:p>
          <w:p w:rsidR="00B65645" w:rsidRPr="000C7E67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</w:p>
          <w:p w:rsidR="00B65645" w:rsidRDefault="0092076A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Aportación de ideas del diseño</w:t>
            </w:r>
          </w:p>
          <w:p w:rsidR="0092076A" w:rsidRPr="000C7E67" w:rsidRDefault="009101CC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Consultorías</w:t>
            </w:r>
          </w:p>
          <w:p w:rsidR="00B65645" w:rsidRPr="000C7E67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</w:p>
          <w:p w:rsidR="00B65645" w:rsidRPr="000C7E67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2° Segmento de clientes</w:t>
            </w:r>
          </w:p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A tiendas</w:t>
            </w:r>
          </w:p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645" w:rsidRDefault="0092076A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Adultos</w:t>
            </w:r>
          </w:p>
          <w:p w:rsidR="0092076A" w:rsidRDefault="0092076A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Niños</w:t>
            </w:r>
          </w:p>
          <w:p w:rsidR="0092076A" w:rsidRPr="000C7E67" w:rsidRDefault="0092076A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Jóvenes</w:t>
            </w:r>
          </w:p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645" w:rsidRPr="000C7E67" w:rsidTr="00F80AF3">
        <w:trPr>
          <w:trHeight w:val="2398"/>
        </w:trPr>
        <w:tc>
          <w:tcPr>
            <w:tcW w:w="2194" w:type="dxa"/>
            <w:tcBorders>
              <w:top w:val="nil"/>
              <w:bottom w:val="single" w:sz="4" w:space="0" w:color="auto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6° Recursos clave</w:t>
            </w:r>
          </w:p>
          <w:p w:rsidR="00B65645" w:rsidRPr="000C7E67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  <w:r w:rsidRPr="000C7E67">
              <w:rPr>
                <w:rFonts w:ascii="Arial" w:hAnsi="Arial" w:cs="Arial"/>
                <w:sz w:val="24"/>
                <w:szCs w:val="24"/>
              </w:rPr>
              <w:t>Computadora</w:t>
            </w:r>
          </w:p>
          <w:p w:rsidR="00B65645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7E67">
              <w:rPr>
                <w:rFonts w:ascii="Arial" w:hAnsi="Arial" w:cs="Arial"/>
                <w:sz w:val="24"/>
                <w:szCs w:val="24"/>
              </w:rPr>
              <w:t>Androi</w:t>
            </w:r>
            <w:proofErr w:type="spellEnd"/>
            <w:r w:rsidRPr="000C7E67">
              <w:rPr>
                <w:rFonts w:ascii="Arial" w:hAnsi="Arial" w:cs="Arial"/>
                <w:sz w:val="24"/>
                <w:szCs w:val="24"/>
              </w:rPr>
              <w:t xml:space="preserve"> estudio </w:t>
            </w:r>
          </w:p>
          <w:p w:rsidR="009101CC" w:rsidRDefault="00C937BD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 web</w:t>
            </w:r>
          </w:p>
          <w:p w:rsidR="00C937BD" w:rsidRPr="000C7E67" w:rsidRDefault="00C937BD" w:rsidP="00B656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Librerias</w:t>
            </w:r>
            <w:proofErr w:type="spellEnd"/>
          </w:p>
          <w:p w:rsidR="00B65645" w:rsidRPr="000C7E67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  <w:bottom w:val="single" w:sz="4" w:space="0" w:color="auto"/>
              <w:right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92076A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3° Canales de distribución</w:t>
            </w:r>
          </w:p>
          <w:p w:rsidR="0092076A" w:rsidRDefault="0092076A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645" w:rsidRDefault="009101CC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 Store</w:t>
            </w:r>
          </w:p>
          <w:p w:rsidR="009101CC" w:rsidRPr="009101CC" w:rsidRDefault="009101CC" w:rsidP="00B65645">
            <w:pPr>
              <w:rPr>
                <w:rFonts w:ascii="Arial" w:hAnsi="Arial" w:cs="Arial"/>
                <w:sz w:val="24"/>
                <w:szCs w:val="24"/>
              </w:rPr>
            </w:pPr>
            <w:r w:rsidRPr="009101CC">
              <w:rPr>
                <w:rFonts w:ascii="Arial" w:hAnsi="Arial" w:cs="Arial"/>
                <w:sz w:val="24"/>
                <w:szCs w:val="24"/>
              </w:rPr>
              <w:t>Radio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5645" w:rsidRPr="000C7E67" w:rsidTr="00F80AF3">
        <w:trPr>
          <w:trHeight w:val="2224"/>
        </w:trPr>
        <w:tc>
          <w:tcPr>
            <w:tcW w:w="2194" w:type="dxa"/>
            <w:tcBorders>
              <w:right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9°Estructura de costos</w:t>
            </w:r>
          </w:p>
          <w:p w:rsidR="00B65645" w:rsidRPr="000C7E67" w:rsidRDefault="0070596C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Licencias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msyql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Oracle, convenio de banco</w:t>
            </w:r>
          </w:p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sz w:val="24"/>
                <w:szCs w:val="24"/>
              </w:rPr>
              <w:t>Contratación de internet</w:t>
            </w:r>
          </w:p>
        </w:tc>
        <w:tc>
          <w:tcPr>
            <w:tcW w:w="2194" w:type="dxa"/>
            <w:tcBorders>
              <w:left w:val="nil"/>
              <w:right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94" w:type="dxa"/>
            <w:tcBorders>
              <w:left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right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E67">
              <w:rPr>
                <w:rFonts w:ascii="Arial" w:hAnsi="Arial" w:cs="Arial"/>
                <w:b/>
                <w:sz w:val="24"/>
                <w:szCs w:val="24"/>
              </w:rPr>
              <w:t>5° Fuentes de ingreso</w:t>
            </w:r>
          </w:p>
          <w:p w:rsidR="00B65645" w:rsidRPr="000C7E67" w:rsidRDefault="00B65645" w:rsidP="00B65645">
            <w:pPr>
              <w:rPr>
                <w:rFonts w:ascii="Arial" w:hAnsi="Arial" w:cs="Arial"/>
                <w:sz w:val="24"/>
                <w:szCs w:val="24"/>
              </w:rPr>
            </w:pPr>
          </w:p>
          <w:p w:rsidR="00B65645" w:rsidRDefault="009101CC" w:rsidP="00B656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Escuelas</w:t>
            </w:r>
          </w:p>
          <w:p w:rsidR="009101CC" w:rsidRPr="000C7E67" w:rsidRDefault="009101CC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Empresas</w:t>
            </w:r>
          </w:p>
        </w:tc>
        <w:tc>
          <w:tcPr>
            <w:tcW w:w="2194" w:type="dxa"/>
            <w:tcBorders>
              <w:left w:val="nil"/>
              <w:right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left w:val="nil"/>
            </w:tcBorders>
          </w:tcPr>
          <w:p w:rsidR="00B65645" w:rsidRPr="000C7E67" w:rsidRDefault="00B65645" w:rsidP="00B6564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65645" w:rsidRPr="000C7E67" w:rsidRDefault="00B65645" w:rsidP="00B65645">
      <w:pPr>
        <w:rPr>
          <w:rFonts w:ascii="Arial" w:hAnsi="Arial" w:cs="Arial"/>
          <w:sz w:val="24"/>
          <w:szCs w:val="24"/>
        </w:rPr>
      </w:pPr>
    </w:p>
    <w:p w:rsidR="007E3FB8" w:rsidRPr="000C7E67" w:rsidRDefault="007E3FB8">
      <w:pPr>
        <w:rPr>
          <w:rFonts w:ascii="Arial" w:hAnsi="Arial" w:cs="Arial"/>
          <w:sz w:val="24"/>
          <w:szCs w:val="24"/>
        </w:rPr>
      </w:pPr>
    </w:p>
    <w:sectPr w:rsidR="007E3FB8" w:rsidRPr="000C7E67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282" w:rsidRDefault="00D61282" w:rsidP="00B73ED8">
      <w:pPr>
        <w:spacing w:after="0" w:line="240" w:lineRule="auto"/>
      </w:pPr>
      <w:r>
        <w:separator/>
      </w:r>
    </w:p>
  </w:endnote>
  <w:endnote w:type="continuationSeparator" w:id="0">
    <w:p w:rsidR="00D61282" w:rsidRDefault="00D61282" w:rsidP="00B7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282" w:rsidRDefault="00D61282" w:rsidP="00B73ED8">
      <w:pPr>
        <w:spacing w:after="0" w:line="240" w:lineRule="auto"/>
      </w:pPr>
      <w:r>
        <w:separator/>
      </w:r>
    </w:p>
  </w:footnote>
  <w:footnote w:type="continuationSeparator" w:id="0">
    <w:p w:rsidR="00D61282" w:rsidRDefault="00D61282" w:rsidP="00B73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45"/>
    <w:rsid w:val="000C7E67"/>
    <w:rsid w:val="002A4CD8"/>
    <w:rsid w:val="0070596C"/>
    <w:rsid w:val="007E3FB8"/>
    <w:rsid w:val="009101CC"/>
    <w:rsid w:val="0092076A"/>
    <w:rsid w:val="00B65645"/>
    <w:rsid w:val="00B73ED8"/>
    <w:rsid w:val="00C937BD"/>
    <w:rsid w:val="00D6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27E02-AC0B-4FC9-8EFD-29C679F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5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3E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ED8"/>
  </w:style>
  <w:style w:type="paragraph" w:styleId="Piedepgina">
    <w:name w:val="footer"/>
    <w:basedOn w:val="Normal"/>
    <w:link w:val="PiedepginaCar"/>
    <w:uiPriority w:val="99"/>
    <w:unhideWhenUsed/>
    <w:rsid w:val="00B73E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2016-01-19T18:29:00Z</dcterms:created>
  <dcterms:modified xsi:type="dcterms:W3CDTF">2016-01-19T18:29:00Z</dcterms:modified>
</cp:coreProperties>
</file>