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5BD2" w14:textId="441E1777" w:rsidR="00302E9F" w:rsidRDefault="00302E9F" w:rsidP="00302E9F">
      <w:pPr>
        <w:pStyle w:val="Ttulo1"/>
      </w:pPr>
      <w:r>
        <w:t>Diagrama de Casos de Uso</w:t>
      </w:r>
    </w:p>
    <w:p w14:paraId="4B6A04C1" w14:textId="624660D9" w:rsidR="00302E9F" w:rsidRPr="00302E9F" w:rsidRDefault="00302E9F" w:rsidP="00302E9F">
      <w:r w:rsidRPr="00302E9F">
        <w:t xml:space="preserve">En este diagrama de casos de uso UML representamos las principales funcionalidades del sistema </w:t>
      </w:r>
      <w:proofErr w:type="spellStart"/>
      <w:r w:rsidRPr="00302E9F">
        <w:t>VetCare</w:t>
      </w:r>
      <w:proofErr w:type="spellEnd"/>
      <w:r w:rsidRPr="00302E9F">
        <w:t xml:space="preserve"> y los actores que interactúan con él.</w:t>
      </w:r>
    </w:p>
    <w:p w14:paraId="3D4537A1" w14:textId="77777777" w:rsidR="00302E9F" w:rsidRPr="00302E9F" w:rsidRDefault="00302E9F" w:rsidP="00302E9F">
      <w:r w:rsidRPr="00302E9F">
        <w:t>Identificamos dos actores principales: el Cliente y el Veterinario. El cliente puede consultar sus mascotas, tratamientos, historial clínico y recordatorios. Por su parte, el veterinario puede buscar clientes y mascotas, registrar mascotas y consultas, gestionar tratamientos, actualizar historiales clínicos y registrar vacunas.</w:t>
      </w:r>
    </w:p>
    <w:p w14:paraId="3DA3261C" w14:textId="0633D10E" w:rsidR="006C625B" w:rsidRDefault="00302E9F">
      <w:r w:rsidRPr="00302E9F">
        <w:t xml:space="preserve">El objetivo de este diagrama es mostrar de forma clara qué acciones puede realizar cada usuario dentro del sistema y definir las funcionalidades principales de </w:t>
      </w:r>
      <w:proofErr w:type="spellStart"/>
      <w:r w:rsidRPr="00302E9F">
        <w:t>VetCare</w:t>
      </w:r>
      <w:proofErr w:type="spellEnd"/>
      <w:r w:rsidRPr="00302E9F">
        <w:t>.</w:t>
      </w:r>
    </w:p>
    <w:p w14:paraId="3133D612" w14:textId="77777777" w:rsidR="00302E9F" w:rsidRDefault="00302E9F"/>
    <w:p w14:paraId="4EB0431E" w14:textId="49C9BE97" w:rsidR="00302E9F" w:rsidRDefault="00302E9F">
      <w:r w:rsidRPr="00302E9F">
        <w:drawing>
          <wp:inline distT="0" distB="0" distL="0" distR="0" wp14:anchorId="5BA1723B" wp14:editId="09F39FCE">
            <wp:extent cx="5612130" cy="36734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E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9F"/>
    <w:rsid w:val="001B5481"/>
    <w:rsid w:val="00302E9F"/>
    <w:rsid w:val="006C625B"/>
    <w:rsid w:val="00C9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2A72"/>
  <w15:chartTrackingRefBased/>
  <w15:docId w15:val="{88BD648B-09DD-426A-9AE2-C5C03E76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E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E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E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E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E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E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1</cp:revision>
  <dcterms:created xsi:type="dcterms:W3CDTF">2026-10-29T22:16:00Z</dcterms:created>
  <dcterms:modified xsi:type="dcterms:W3CDTF">2026-10-29T22:17:00Z</dcterms:modified>
</cp:coreProperties>
</file>