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3DF" w:rsidRDefault="001237E5">
      <w:pPr>
        <w:spacing w:before="2200" w:after="180"/>
        <w:jc w:val="center"/>
      </w:pPr>
      <w:r>
        <w:rPr>
          <w:b/>
          <w:bCs/>
          <w:caps/>
          <w:color w:val="2E74B5"/>
          <w:sz w:val="20"/>
          <w:szCs w:val="20"/>
        </w:rPr>
        <w:t>TAMO JUNTO GAMES</w:t>
      </w:r>
    </w:p>
    <w:p w:rsidR="005003DF" w:rsidRDefault="001237E5">
      <w:pPr>
        <w:pStyle w:val="RoadmapTitle"/>
        <w:jc w:val="center"/>
      </w:pPr>
      <w:r>
        <w:t>Roadmap Técnico do Tamo Junto Games</w:t>
      </w:r>
    </w:p>
    <w:p w:rsidR="005003DF" w:rsidRDefault="001237E5">
      <w:pPr>
        <w:pStyle w:val="RoadmapSubtitle"/>
        <w:jc w:val="center"/>
      </w:pPr>
      <w:r>
        <w:t>Plano consolidado de evolução da API de usuários e autenticação</w:t>
      </w:r>
    </w:p>
    <w:p w:rsidR="005003DF" w:rsidRDefault="001237E5">
      <w:pPr>
        <w:spacing w:before="240" w:after="100"/>
        <w:jc w:val="center"/>
      </w:pPr>
      <w:r>
        <w:rPr>
          <w:b/>
          <w:bCs/>
          <w:color w:val="2E74B5"/>
        </w:rPr>
        <w:t>10 de 12 etapas concluídas  |  2 etapas pendentes</w:t>
      </w:r>
    </w:p>
    <w:p w:rsidR="005003DF" w:rsidRDefault="001237E5">
      <w:pPr>
        <w:spacing w:after="0"/>
        <w:jc w:val="center"/>
      </w:pPr>
      <w:r>
        <w:rPr>
          <w:i/>
          <w:iCs/>
          <w:color w:val="667085"/>
          <w:sz w:val="18"/>
          <w:szCs w:val="18"/>
        </w:rPr>
        <w:t>Suíte atual: 127 testes aprovados. Próxima etapa: 11 — Paginar e otimizar consultas.</w:t>
      </w:r>
    </w:p>
    <w:p w:rsidR="005003DF" w:rsidRDefault="001237E5">
      <w:pPr>
        <w:spacing w:before="500" w:after="60"/>
        <w:jc w:val="center"/>
      </w:pPr>
      <w:r>
        <w:rPr>
          <w:color w:val="667085"/>
          <w:sz w:val="19"/>
          <w:szCs w:val="19"/>
        </w:rPr>
        <w:t>Versão 1.2  •  18 de outubro de 2026</w:t>
      </w:r>
    </w:p>
    <w:p w:rsidR="005003DF" w:rsidRDefault="001237E5">
      <w:pPr>
        <w:spacing w:after="0"/>
        <w:jc w:val="center"/>
      </w:pPr>
      <w:r>
        <w:rPr>
          <w:i/>
          <w:iCs/>
          <w:color w:val="667085"/>
          <w:sz w:val="18"/>
          <w:szCs w:val="18"/>
        </w:rPr>
        <w:t>Escopo: API ASP.NET Core responsável por usuários e autenticação</w:t>
      </w:r>
    </w:p>
    <w:p w:rsidR="005003DF" w:rsidRDefault="001237E5">
      <w:r>
        <w:br w:type="page"/>
      </w:r>
    </w:p>
    <w:p w:rsidR="005003DF" w:rsidRDefault="001237E5">
      <w:pPr>
        <w:pStyle w:val="Ttulo1"/>
        <w:spacing w:before="0" w:after="160"/>
      </w:pPr>
      <w:r>
        <w:lastRenderedPageBreak/>
        <w:t>Visão geral</w:t>
      </w:r>
    </w:p>
    <w:p w:rsidR="005003DF" w:rsidRDefault="001237E5">
      <w:pPr>
        <w:spacing w:after="140"/>
      </w:pPr>
      <w:r>
        <w:t>Este roadmap reúne, em ordem recomendada, as melhorias técnicas definidas para o módulo de usuários e autenticação. A sequência prioriza segurança contra regressões, correção de</w:t>
      </w:r>
      <w:r>
        <w:t xml:space="preserve"> inconsistências funcionais, integridade dos dados e evolução gradual da arquitetura.</w:t>
      </w:r>
    </w:p>
    <w:p w:rsidR="00323784" w:rsidRPr="00323784" w:rsidRDefault="001237E5" w:rsidP="00323784">
      <w:pPr>
        <w:pStyle w:val="Ttulo2"/>
        <w:rPr>
          <w:b w:val="0"/>
          <w:color w:val="auto"/>
        </w:rPr>
      </w:pPr>
      <w:r>
        <w:rPr>
          <w:color w:val="17365D"/>
          <w:sz w:val="22"/>
          <w:szCs w:val="22"/>
        </w:rPr>
        <w:t xml:space="preserve">Critério de status. </w:t>
      </w:r>
      <w:r>
        <w:rPr>
          <w:color w:val="1F1F1F"/>
          <w:sz w:val="22"/>
          <w:szCs w:val="22"/>
        </w:rPr>
        <w:t>“Concluída” indica que a implementação correspondente já foi incorporada ao projeto. “Pendente” indica trabalho planejado que ainda não deve ser antecipado fora de sua etapa.</w:t>
      </w:r>
      <w:r w:rsidR="00323784">
        <w:br/>
      </w:r>
      <w:r w:rsidR="00323784">
        <w:br/>
      </w:r>
      <w:r w:rsidR="00323784">
        <w:t>Filosofia do Projeto</w:t>
      </w:r>
      <w:r w:rsidR="00323784">
        <w:br/>
      </w:r>
      <w:r w:rsidR="00323784">
        <w:br/>
      </w:r>
      <w:r w:rsidR="00323784" w:rsidRPr="00323784">
        <w:rPr>
          <w:b w:val="0"/>
          <w:color w:val="auto"/>
          <w:sz w:val="22"/>
          <w:szCs w:val="22"/>
        </w:rPr>
        <w:t>O projeto busca aplicar boas práticas modernas de desenvolvimento sempre que elas agregarem organização, manutenção, segurança e escalabilidade.</w:t>
      </w:r>
    </w:p>
    <w:p w:rsidR="00323784" w:rsidRPr="00323784" w:rsidRDefault="00323784" w:rsidP="0032378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23784">
        <w:rPr>
          <w:rFonts w:asciiTheme="minorHAnsi" w:hAnsiTheme="minorHAnsi" w:cstheme="minorHAnsi"/>
          <w:sz w:val="22"/>
          <w:szCs w:val="22"/>
        </w:rPr>
        <w:t>Ao mesmo tempo, evita soluções excessivamente complexas que não tragam benefícios proporcionais ao estágio atual do sistema.</w:t>
      </w:r>
      <w:bookmarkStart w:id="0" w:name="_GoBack"/>
      <w:bookmarkEnd w:id="0"/>
    </w:p>
    <w:p w:rsidR="00323784" w:rsidRPr="00323784" w:rsidRDefault="00323784" w:rsidP="0032378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23784">
        <w:rPr>
          <w:rFonts w:asciiTheme="minorHAnsi" w:hAnsiTheme="minorHAnsi" w:cstheme="minorHAnsi"/>
          <w:sz w:val="22"/>
          <w:szCs w:val="22"/>
        </w:rPr>
        <w:t>Cada melhoria deve possuir um motivo claro de existir e facilitar a evolução futura do projeto.</w:t>
      </w:r>
    </w:p>
    <w:p w:rsidR="005003DF" w:rsidRDefault="005003DF" w:rsidP="00323784">
      <w:pPr>
        <w:pStyle w:val="Ttulo1"/>
      </w:pPr>
    </w:p>
    <w:tbl>
      <w:tblPr>
        <w:tblW w:w="9360" w:type="dxa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980"/>
        <w:gridCol w:w="1580"/>
      </w:tblGrid>
      <w:tr w:rsidR="005003D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ETAPA</w:t>
            </w:r>
          </w:p>
        </w:tc>
        <w:tc>
          <w:tcPr>
            <w:tcW w:w="69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b/>
                <w:bCs/>
                <w:color w:val="17365D"/>
                <w:sz w:val="19"/>
                <w:szCs w:val="19"/>
              </w:rPr>
              <w:t>ENTREGA</w:t>
            </w:r>
          </w:p>
        </w:tc>
        <w:tc>
          <w:tcPr>
            <w:tcW w:w="15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STATUS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1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Criar uma rede de segurança com testes</w:t>
            </w:r>
          </w:p>
        </w:tc>
        <w:tc>
          <w:tcPr>
            <w:tcW w:w="1580" w:type="dxa"/>
            <w:shd w:val="clear" w:color="auto" w:fill="EAF5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Concluída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2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Corrigir o fluxo público de cadastro</w:t>
            </w:r>
          </w:p>
        </w:tc>
        <w:tc>
          <w:tcPr>
            <w:tcW w:w="1580" w:type="dxa"/>
            <w:shd w:val="clear" w:color="auto" w:fill="EAF5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Concluída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3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Ajustar os dados opcionais de perfil</w:t>
            </w:r>
          </w:p>
        </w:tc>
        <w:tc>
          <w:tcPr>
            <w:tcW w:w="1580" w:type="dxa"/>
            <w:shd w:val="clear" w:color="auto" w:fill="EAF5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Concluída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4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Normalizar e garantir unicidade do e-mail</w:t>
            </w:r>
          </w:p>
        </w:tc>
        <w:tc>
          <w:tcPr>
            <w:tcW w:w="1580" w:type="dxa"/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Concluída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5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Implementar autorização por usuário</w:t>
            </w:r>
          </w:p>
        </w:tc>
        <w:tc>
          <w:tcPr>
            <w:tcW w:w="1580" w:type="dxa"/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Concluída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6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Retirar segredos e tokens dos arquivos</w:t>
            </w:r>
          </w:p>
        </w:tc>
        <w:tc>
          <w:tcPr>
            <w:tcW w:w="1580" w:type="dxa"/>
            <w:shd w:val="clear" w:color="auto" w:fill="EAF5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Concluída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7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Tornar a configuração JWT tipada e validada</w:t>
            </w:r>
          </w:p>
        </w:tc>
        <w:tc>
          <w:tcPr>
            <w:tcW w:w="1580" w:type="dxa"/>
            <w:shd w:val="clear" w:color="auto" w:fill="EAF5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Concluída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8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Separar emissão de tokens e autenticação</w:t>
            </w:r>
          </w:p>
        </w:tc>
        <w:tc>
          <w:tcPr>
            <w:tcW w:w="1580" w:type="dxa"/>
            <w:shd w:val="clear" w:color="auto" w:fill="EAF5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Concluída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9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Padronizar validações e respostas de erro</w:t>
            </w:r>
          </w:p>
        </w:tc>
        <w:tc>
          <w:tcPr>
            <w:tcW w:w="1580" w:type="dxa"/>
            <w:shd w:val="clear" w:color="auto" w:fill="EAF5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Concluída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10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Proteger o login contra abuso</w:t>
            </w:r>
          </w:p>
        </w:tc>
        <w:tc>
          <w:tcPr>
            <w:tcW w:w="1580" w:type="dxa"/>
            <w:shd w:val="clear" w:color="auto" w:fill="EAF5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Concluída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11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Paginar e otimizar consultas</w:t>
            </w:r>
          </w:p>
        </w:tc>
        <w:tc>
          <w:tcPr>
            <w:tcW w:w="1580" w:type="dxa"/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Pendente</w:t>
            </w:r>
          </w:p>
        </w:tc>
      </w:tr>
      <w:tr w:rsidR="005003D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  <w:jc w:val="center"/>
            </w:pPr>
            <w:r>
              <w:rPr>
                <w:b/>
                <w:bCs/>
                <w:color w:val="17365D"/>
                <w:sz w:val="19"/>
                <w:szCs w:val="19"/>
              </w:rPr>
              <w:t>12</w:t>
            </w:r>
          </w:p>
        </w:tc>
        <w:tc>
          <w:tcPr>
            <w:tcW w:w="6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003DF" w:rsidRDefault="001237E5">
            <w:pPr>
              <w:spacing w:after="0" w:line="260" w:lineRule="auto"/>
            </w:pPr>
            <w:r>
              <w:rPr>
                <w:sz w:val="19"/>
                <w:szCs w:val="19"/>
              </w:rPr>
              <w:t>Preparar a API para produção</w:t>
            </w:r>
          </w:p>
        </w:tc>
        <w:tc>
          <w:tcPr>
            <w:tcW w:w="1580" w:type="dxa"/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Pendente</w:t>
            </w:r>
          </w:p>
        </w:tc>
      </w:tr>
    </w:tbl>
    <w:p w:rsidR="005003DF" w:rsidRDefault="001237E5">
      <w:pPr>
        <w:pStyle w:val="Ttulo1"/>
        <w:spacing w:after="80"/>
      </w:pPr>
      <w:r>
        <w:lastRenderedPageBreak/>
        <w:t>Detalhamento das etapas</w:t>
      </w:r>
    </w:p>
    <w:p w:rsidR="005003DF" w:rsidRDefault="001237E5">
      <w:pPr>
        <w:pStyle w:val="Ttulo2"/>
      </w:pPr>
      <w:r>
        <w:t>Etapa 1 — Criar uma rede de segurança com testes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287A3D"/>
          <w:sz w:val="19"/>
          <w:szCs w:val="19"/>
        </w:rPr>
        <w:t>CONCLUÍDA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Objetivo. </w:t>
      </w:r>
      <w:r>
        <w:t>Registrar o comportamento atual da API antes de mudanças funcionais, reduzindo regressões em cadastro, login, JWT e rotas protegidas.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t>TamoJuntoGames.API.Tests.csproj; Infrastructure/TamoJuntoGamesApiFactory.cs; UsuariosAuthenticationTe</w:t>
      </w:r>
      <w:r>
        <w:t>sts.cs; TamoJuntoGames.API.sln; Program.cs.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Resultado histórico da etapa. </w:t>
      </w:r>
      <w:r>
        <w:t>Projeto de testes de integração criado, com SQLite em memória, JWT exclusivo de testes e nove cenários cobrindo autenticação e operações atuais.</w:t>
      </w:r>
    </w:p>
    <w:p w:rsidR="005003DF" w:rsidRDefault="001237E5">
      <w:pPr>
        <w:pStyle w:val="Ttulo2"/>
      </w:pPr>
      <w:r>
        <w:t>Etapa 2 — Corrigir o fluxo público de cadastro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>STA</w:t>
      </w:r>
      <w:r>
        <w:rPr>
          <w:b/>
          <w:bCs/>
          <w:caps/>
          <w:color w:val="667085"/>
          <w:sz w:val="18"/>
          <w:szCs w:val="18"/>
        </w:rPr>
        <w:t xml:space="preserve">TUS  </w:t>
      </w:r>
      <w:r>
        <w:rPr>
          <w:b/>
          <w:bCs/>
          <w:color w:val="287A3D"/>
          <w:sz w:val="19"/>
          <w:szCs w:val="19"/>
        </w:rPr>
        <w:t>CONCLUÍDA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Objetivo. </w:t>
      </w:r>
      <w:r>
        <w:t>Permitir que uma pessoa não autenticada crie sua conta, mantendo login público e todas as demais operações protegidas.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t>Controllers/UsuariosController.cs; TamoJuntoGames.API.Tests/UsuariosAuthenticationTests.cs.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Resultado atual. </w:t>
      </w:r>
      <w:r>
        <w:t>Somente a ação Criar recebeu AllowAnonymous. Não houve reorganização estrutural nem alteração das demais regras da API.</w:t>
      </w:r>
    </w:p>
    <w:p w:rsidR="005003DF" w:rsidRDefault="001237E5">
      <w:pPr>
        <w:pStyle w:val="Ttulo2"/>
      </w:pPr>
      <w:r>
        <w:t>Etapa 3 — Ajustar os dados opcionais de perfil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287A3D"/>
          <w:sz w:val="19"/>
          <w:szCs w:val="19"/>
        </w:rPr>
        <w:t>CONCLUÍDA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Objetivo. </w:t>
      </w:r>
      <w:r>
        <w:t>Manter o cadastro inicial simples e represe</w:t>
      </w:r>
      <w:r>
        <w:t>ntar DataNascimento e Genero como informações opcionais, preenchidas futuramente após o primeiro login.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t>Models/Usuario.cs; Migrations/20260701000000_ProfileFieldsOptional.cs; arquivo Designer correspondente; AppDbContextModelSnapshot.c</w:t>
      </w:r>
      <w:r>
        <w:t>s; UsuariosAuthenticationTests.cs.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Resultado atual. </w:t>
      </w:r>
      <w:r>
        <w:t>Os campos passaram a aceitar null no modelo e no SQLite. A migration nova preserva dados existentes e o teste de cadastro confirma os valores opcionais.</w:t>
      </w:r>
    </w:p>
    <w:p w:rsidR="005003DF" w:rsidRDefault="001237E5">
      <w:pPr>
        <w:pStyle w:val="Ttulo2"/>
      </w:pPr>
      <w:r>
        <w:t>Etapa 4 — Normalizar e garantir unicidade do e-mail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287A3D"/>
          <w:sz w:val="19"/>
          <w:szCs w:val="19"/>
        </w:rPr>
        <w:t>CONCLUÍDA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Objetivo. </w:t>
      </w:r>
      <w:r>
        <w:t>Tratar o e-mail como identidade estável, evitando diferenças por espaços ou maiúsculas e impedindo duplicidades inclusive sob concorrência.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rPr>
          <w:b w:val="0"/>
        </w:rPr>
        <w:t>Models/Usuario.cs; Services/EmailNormalizer.cs; Services/UsuarioService.cs; Data/AppDbContext.cs; Migrations/20260818172938_EmailNormalizadoUniqueIndex.cs; AppDbContextModelSnapshot.cs; UsuariosAuthenticationTests.cs; Testes.http.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Resultado atual. </w:t>
      </w:r>
      <w:r>
        <w:rPr>
          <w:b w:val="0"/>
        </w:rPr>
        <w:t>Email e EmailNormalizado implementados; normalização centralizada; Trim() para apresentação; Trim().ToUpperInvariant() para identidade; cadastro, login e atualização usando a identidade normalizada; índice UNIQUE no banco para EmailNormalizado; migration criada e aplicada; testes automatizados e manuais concluídos.</w:t>
      </w:r>
      <w:r/>
    </w:p>
    <w:p w:rsidR="005003DF" w:rsidRDefault="001237E5">
      <w:pPr>
        <w:pStyle w:val="Ttulo2"/>
      </w:pPr>
      <w:r>
        <w:t>Etapa 5 — Implementar autorização por usuário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287A3D"/>
          <w:sz w:val="19"/>
          <w:szCs w:val="19"/>
        </w:rPr>
        <w:t>CONCLUÍDA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Objetivo. </w:t>
      </w:r>
      <w:r>
        <w:t>Garantir que uma conta só consulte ou altere recursos permitidos, eliminando acesso por ID a dados de outros usuários.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rPr>
          <w:b w:val="0"/>
        </w:rPr>
        <w:t>Controllers/UsuariosController.cs; Services/IUsuarioService.cs; Services/UsuarioService.cs; UsuariosAuthenticationTests.cs; Testes.http.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Resultado histórico da etapa. </w:t>
      </w:r>
      <w:r>
        <w:rPr>
          <w:b w:val="0"/>
        </w:rPr>
        <w:t>Identificação do usuário autenticado por sub / NameIdentifier; GET /api/usuarios/{id}, PUT /api/usuarios/{id} e DELETE /api/usuarios/{id} limitados ao próprio usuário; tentativa de operar sobre outro usuário retorna 403 Forbidden; GET /api/usuarios removido; ListarAsync removido da interface e do service; cadastro e login continuam públicos; 22 testes automatizados aprovados; validação manual concluída.</w:t>
      </w:r>
      <w:r/>
    </w:p>
    <w:p w:rsidR="005003DF" w:rsidRDefault="001237E5">
      <w:pPr>
        <w:pStyle w:val="Ttulo2"/>
      </w:pPr>
      <w:r>
        <w:t>Etapa 6 — Retirar segredos e tokens dos arquivos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287A3D"/>
          <w:sz w:val="19"/>
          <w:szCs w:val="19"/>
        </w:rPr>
        <w:t>CONCLUÍDA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Objetivo. </w:t>
      </w:r>
      <w:r>
        <w:t>Evitar que chaves JWT e tokens temporários sejam mantidos em arquivos sujeitos a versionamento.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t>appsettings.json; appsettings.Development.json; TamoJuntoGames.API.csproj; .gitignore; Testes.http; Infrastructure/TamoJuntoGamesApiFactory.cs.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Escopo planejado. </w:t>
      </w:r>
      <w:r>
        <w:t>Usar User Secrets no desenvolvimento e variáveis de ambiente ou cofre de segredos em ambientes publicados.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Resultado atual. </w:t>
      </w:r>
      <w:r>
        <w:rPr>
          <w:b w:val="0"/>
        </w:rPr>
        <w:t>Jwt:Key e tokens fixos retirados dos arquivos versionados; User Secrets configurado para desenvolvimento, sem segredo real no repositório. Issuer, Audience e ExpireMinutes continuam em configuração. Ajustes no .gitignore protegem arquivos locais; a autenticação foi preservada.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Registro histórico. </w:t>
      </w:r>
      <w:r>
        <w:rPr>
          <w:b w:val="0"/>
        </w:rPr>
        <w:t>Chave de desenvolvimento gerada a partir de 64 bytes e codificada em Base64, mantida em User Secrets. Nenhum valor de chave ou token é reproduzido neste documento. Commit 778bd6c7 — Remove segredos JWT dos arquivos versionados.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Publicação futura. </w:t>
      </w:r>
      <w:r>
        <w:rPr>
          <w:b w:val="0"/>
        </w:rPr>
        <w:t>Variáveis de ambiente ou cofre de segredos para ambientes publicados permanecem no planejamento; esta conclusão não declara que um ambiente de produção foi implantado.</w:t>
      </w:r>
      <w:r/>
    </w:p>
    <w:p w:rsidR="005003DF" w:rsidRDefault="001237E5">
      <w:pPr>
        <w:pStyle w:val="Ttulo2"/>
      </w:pPr>
      <w:r>
        <w:t>Etapa 7 — Tornar</w:t>
      </w:r>
      <w:r>
        <w:t xml:space="preserve"> a configuração JWT tipada e validada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287A3D"/>
          <w:sz w:val="19"/>
          <w:szCs w:val="19"/>
        </w:rPr>
        <w:t>CONCLUÍDA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Objetivo. </w:t>
      </w:r>
      <w:r>
        <w:t>Falhar de forma clara na inicialização quando chave, emissor, público ou duração do token estiverem ausentes ou inválidos.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t>Options/JwtOptions.cs; Program.cs; Services/UsuarioService.cs (implementação histórica); Services/TokenService.cs (consumo atual); JwtConfigurationTests.cs; Infrastructure/TamoJuntoGamesApiFactory.cs.</w:t>
      </w:r>
      <w:r>
        <w:t/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Escopo planejado. </w:t>
      </w:r>
      <w:r>
        <w:t>Centralizar as configurações JWT e remover conversões frágeis durante a requisição, preservando as validações atuais.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Resultado atual. </w:t>
      </w:r>
      <w:r>
        <w:rPr>
          <w:b w:val="0"/>
        </w:rPr>
        <w:t>JwtOptions centraliza Key, Issuer, Audience e ExpireMinutes. O consumo usa IOptions&lt;JwtOptions&gt;; ValidateOnStart() impede a inicialização com configuração inválida. Chave, emissor, audiência e expiração são validados, mantendo a compatibilidade JWT.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Regras implementadas. </w:t>
      </w:r>
      <w:r>
        <w:rPr>
          <w:b w:val="0"/>
        </w:rPr>
        <w:t>A chave exige pelo menos 32 bytes UTF-8 do texto configurado; não há decodificação Base64 pelo emissor. A expiração deve ser um inteiro de 1 a 1440 minutos. ClockSkew = TimeSpan.Zero foi preservado na validação dos tokens.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Validação histórica. </w:t>
      </w:r>
      <w:r>
        <w:rPr>
          <w:b w:val="0"/>
        </w:rPr>
        <w:t>50 testes aprovados ao concluir a etapa. Commit 419bae3 — Implementa configuração JWT tipada e validada.</w:t>
      </w:r>
      <w:r/>
    </w:p>
    <w:p w:rsidR="005003DF" w:rsidRDefault="001237E5">
      <w:pPr>
        <w:pStyle w:val="Ttulo2"/>
      </w:pPr>
      <w:r>
        <w:t>Etapa 8 — Separar emissão de tokens e autenticação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287A3D"/>
          <w:sz w:val="19"/>
          <w:szCs w:val="19"/>
        </w:rPr>
        <w:t>CONCLUÍDA</w:t>
      </w:r>
    </w:p>
    <w:p w:rsidR="005003DF" w:rsidRDefault="001237E5">
      <w:pPr>
        <w:keepLines/>
      </w:pPr>
      <w:r>
        <w:rPr>
          <w:b/>
          <w:bCs/>
          <w:color w:val="17365D"/>
        </w:rPr>
        <w:lastRenderedPageBreak/>
        <w:t xml:space="preserve">Objetivo. </w:t>
      </w:r>
      <w:r>
        <w:t>Reduzir as responsabilidades de UsuarioService e criar fronteiras claras entre usuários, autenticação e geração de tokens.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t>Services/ITokenService.cs; Services/TokenService.cs; Services/UsuarioService.cs; Program.cs; TokenServiceTests.cs; UsuarioServiceTokenDelegationTests.cs.</w:t>
      </w:r>
      <w:r>
        <w:t/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Escopo planejado. </w:t>
      </w:r>
      <w:r>
        <w:t>Refatoração interna posterior à cobertura de testes, preservando inicialmente os contratos HTTP existente</w:t>
      </w:r>
      <w:r>
        <w:t>s.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Resultado atual. </w:t>
      </w:r>
      <w:r>
        <w:rPr>
          <w:b w:val="0"/>
        </w:rPr>
        <w:t>A emissão JWT foi extraída para ITokenService e TokenService, registrados na injeção de dependência. UsuarioService.LoginAsync continua localizando o usuário e verificando a senha com BCrypt, delegando a emissão somente após credenciais válidas. Não foi criado AuthService.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Compatibilidade. </w:t>
      </w:r>
      <w:r>
        <w:rPr>
          <w:b w:val="0"/>
        </w:rPr>
        <w:t>Contrato de login, claims sub (ID do usuário), email e apelido, assinatura HS256 com chave em UTF-8 e expiração foram preservados.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Validação histórica. </w:t>
      </w:r>
      <w:r>
        <w:rPr>
          <w:b w:val="0"/>
        </w:rPr>
        <w:t>54 testes aprovados ao concluir a etapa. Commit 0fb2523 — Extrai emissão de JWT para TokenService.</w:t>
      </w:r>
      <w:r/>
    </w:p>
    <w:p w:rsidR="005003DF" w:rsidRDefault="001237E5">
      <w:pPr>
        <w:pStyle w:val="Ttulo2"/>
      </w:pPr>
      <w:r>
        <w:t>Etapa 9 — Padronizar validações e respostas de erro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287A3D"/>
          <w:sz w:val="19"/>
          <w:szCs w:val="19"/>
        </w:rPr>
        <w:t>CONCLUÍDA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Objetivo. </w:t>
      </w:r>
      <w:r>
        <w:t>Tornar validações, limites e erros previsíveis sem depender de comparação textual de mensagens de exceção.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t>DTOs/CriarUsuarioDTO.cs; DTOs/AtualizarUsuarioDTO.cs; Controllers/UsuariosController.cs; Exceptions/EmailDuplicadoException.cs; Services/UsuarioService.cs; Program.cs; UsuariosValidationAndErrorsTests.cs; UsuarioPersistenceErrorsTests.cs.</w:t>
      </w:r>
      <w:r>
        <w:t/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Escopo planejado. </w:t>
      </w:r>
      <w:r>
        <w:t>Definir limites máximos, padronizar entradas e adotar resultados tipados ou Problem Details para respostas cons</w:t>
      </w:r>
      <w:r>
        <w:t>istentes.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Resultado atual. </w:t>
      </w:r>
      <w:r>
        <w:rPr>
          <w:b w:val="0"/>
        </w:rPr>
        <w:t>Erros padronizados com Problem Details e ValidationProblemDetails nas validações automáticas. Recursos nativos AddProblemDetails, UseExceptionHandler e UseStatusCodePages protegem também Development: falhas inesperadas retornam 500 sanitizado, sem mensagens internas ou dados sensíveis no corpo.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Conflitos e persistência. </w:t>
      </w:r>
      <w:r>
        <w:rPr>
          <w:b w:val="0"/>
        </w:rPr>
        <w:t>EmailDuplicadoException representa conflitos de e-mail e retorna 409 com mensagem pública controlada, sem classificação textual de exceções. Violações UNIQUE SQLite são filtradas pelos códigos 19/2067 e exigem consulta adicional que confirme outro usuário com o mesmo EmailNormalizado.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Preservação de falhas. </w:t>
      </w:r>
      <w:r>
        <w:rPr>
          <w:b w:val="0"/>
        </w:rPr>
        <w:t>Sem duplicidade confirmada, a exceção original de persistência é propagada. Se a consulta adicional falhar, o throw original preserva instância, causa e stack trace; um log estruturado seguro registra somente o tipo secundário e o evento, sem mensagem da exceção ou dados do usuário. A consulta não prova isoladamente qual índice originou a falha.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Validações e compatibilidade. </w:t>
      </w:r>
      <w:r>
        <w:rPr>
          <w:b w:val="0"/>
        </w:rPr>
        <w:t>Cadastro e atualização receberam máximos de 100 unidades UTF-16 para nome, 50 para apelido e 254 para e-mail; a confirmação de e-mail no cadastro também tem limite. A contagem inclui espaços externos, antes da normalização. Login não recebeu novos máximos, e a política de senhas e BCrypt não mudou.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Contratos HTTP. </w:t>
      </w:r>
      <w:r>
        <w:rPr>
          <w:b w:val="0"/>
        </w:rPr>
        <w:t>Preservados status e cabeçalhos relevantes, incluindo WWW-Authenticate, Allow, 201 com localização, 200 com os DTOs existentes e 204 sem corpo. A negociação de conteúdo continua nativa; Problem Details não é forçado por serializador próprio quando não houver escritor compatível.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Validação histórica. </w:t>
      </w:r>
      <w:r>
        <w:rPr>
          <w:b w:val="0"/>
        </w:rPr>
        <w:t>104 testes aprovados ao concluir a etapa. Commit 81c6876 — Padroniza validações e respostas de erro da API.</w:t>
      </w:r>
      <w:r/>
    </w:p>
    <w:p w:rsidR="005003DF" w:rsidRDefault="001237E5">
      <w:pPr>
        <w:pStyle w:val="Ttulo2"/>
      </w:pPr>
      <w:r>
        <w:t>Etapa 10 — Proteger o login contra abuso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287A3D"/>
          <w:sz w:val="19"/>
          <w:szCs w:val="19"/>
        </w:rPr>
        <w:t>CONCLUÍDA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Objetivo. </w:t>
      </w:r>
      <w:r>
        <w:t>Reduzir força bruta e consumo excessivo de CPU provocado por tentativas repetidas de BCrypt.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t xml:space="preserve">Program.cs; Controllers/UsuariosController.cs; RateLimiting/LoginRateLimiting.cs; LoginRateLimitingTests.cs.</w:t>
      </w:r>
      <w:r>
        <w:t/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Escopo planejado. </w:t>
      </w:r>
      <w:r>
        <w:t>Aplicar limites equilibrados, registrar eventos de forma estruturada e evitar bloqueios indevidos de usuários legítimos.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Resultado atual. </w:t>
      </w:r>
      <w:r>
        <w:rPr>
          <w:b w:val="0"/>
        </w:rPr>
        <w:t>Rate limiting nativo do ASP.NET Core 9, com política nomeada LoginPorIp aplicada exclusivamente a POST /api/usuarios/login. Sliding Window de 10 requisições por minuto por IP, seis segmentos de 10 segundos e fila zero. Estado em memória por instância.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Identidade e precedência. </w:t>
      </w:r>
      <w:r>
        <w:rPr>
          <w:b w:val="0"/>
        </w:rPr>
        <w:t>RemoteIpAddress identifica o cliente; IPv4 mapeado em IPv6 é normalizado para IPv4. Requisições sem IP compartilham partição estável. Não há confiança direta em X-Forwarded-For nem configuração irrestrita de proxies. Todas as tentativas que chegam ao endpoint consomem cota, inclusive entradas inválidas; a rejeição ocorre antes do controller e do BCrypt.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Rejeição e observabilidade. </w:t>
      </w:r>
      <w:r>
        <w:rPr>
          <w:b w:val="0"/>
        </w:rPr>
        <w:t>Excesso retorna 429 com Problem Details e mensagem genérica. Retry-After é enviado somente quando o limitador fornece metadado válido, arredondado para cima. Logs estruturados Warning usam evento nomeado e não incluem e-mail, senha, hash, token, corpo, IP completo ou cabeçalhos sensíveis. A negociação de conteúdo nativa do MVC foi preservada.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Compatibilidade. </w:t>
      </w:r>
      <w:r>
        <w:rPr>
          <w:b w:val="0"/>
        </w:rPr>
        <w:t>JWT, BCrypt, normalização, DTOs, autorização e contratos existentes permanecem intactos dentro da cota. Após saturação, 429 pode preceder respostas que seriam 200, 400 ou 401. Cadastro, consulta, atualização e exclusão não recebem a política.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Limitações conhecidas. </w:t>
      </w:r>
      <w:r>
        <w:rPr>
          <w:b w:val="0"/>
        </w:rPr>
        <w:t>Usuários atrás do mesmo IP, NAT ou proxy compartilham a cota; o estado reinicia com o processo e não é distribuído entre instâncias. Ataques distribuídos não são completamente impedidos. Não há teto global de verificações BCrypt simultâneas. O cadastro também usa BCrypt e está fora desta proteção.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Operação futura. </w:t>
      </w:r>
      <w:r>
        <w:rPr>
          <w:b w:val="0"/>
        </w:rPr>
        <w:t>Proxies confiáveis dependerão da topologia de hospedagem. O volume de logs sob abuso deverá ser avaliado na publicação. Essas limitações não foram ampliadas para novas funcionalidades nesta etapa.</w:t>
      </w:r>
      <w:r/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Validação histórica. </w:t>
      </w:r>
      <w:r>
        <w:rPr>
          <w:b w:val="0"/>
        </w:rPr>
        <w:t>127 testes aprovados, 0 falhas e 0 ignorados: 104 anteriores e 23 novos nesta etapa. Commit b2ef12a — Protege login com rate limiting por IP.</w:t>
      </w:r>
      <w:r/>
    </w:p>
    <w:p w:rsidR="005003DF" w:rsidRDefault="001237E5">
      <w:pPr>
        <w:pStyle w:val="Ttulo2"/>
      </w:pPr>
      <w:r>
        <w:t>Etapa 11 — Paginar e otimizar consultas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8A5A00"/>
          <w:sz w:val="19"/>
          <w:szCs w:val="19"/>
        </w:rPr>
        <w:t>PENDENTE</w:t>
      </w:r>
    </w:p>
    <w:p w:rsidR="005003DF" w:rsidRDefault="001237E5">
      <w:pPr>
        <w:keepLines/>
      </w:pPr>
      <w:r>
        <w:rPr>
          <w:b/>
          <w:bCs/>
          <w:color w:val="17365D"/>
        </w:rPr>
        <w:t>Obj</w:t>
      </w:r>
      <w:r>
        <w:rPr>
          <w:b/>
          <w:bCs/>
          <w:color w:val="17365D"/>
        </w:rPr>
        <w:t xml:space="preserve">etivo. </w:t>
      </w:r>
      <w:r>
        <w:t>Manter tempo de resposta e consumo de memória estáveis conforme o número de usuários crescer.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t>Controllers/UsuariosController.cs; Services/IUsuarioService.cs; Services/UsuarioService.cs; novos DTOs de paginação; configuração do banco; testes.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Escopo planejado. </w:t>
      </w:r>
      <w:r>
        <w:t>Paginar listagens, projetar DTOs no banco e estabelecer limites máximos por página.</w:t>
      </w:r>
    </w:p>
    <w:p w:rsidR="005003DF" w:rsidRDefault="001237E5">
      <w:pPr>
        <w:pStyle w:val="Ttulo2"/>
      </w:pPr>
      <w:r>
        <w:lastRenderedPageBreak/>
        <w:t>Etapa 12 — Preparar a API para produção</w:t>
      </w:r>
    </w:p>
    <w:p w:rsidR="005003DF" w:rsidRDefault="001237E5">
      <w:pPr>
        <w:keepLines/>
        <w:spacing w:after="100" w:line="280" w:lineRule="auto"/>
      </w:pPr>
      <w:r>
        <w:rPr>
          <w:b/>
          <w:bCs/>
          <w:caps/>
          <w:color w:val="667085"/>
          <w:sz w:val="18"/>
          <w:szCs w:val="18"/>
        </w:rPr>
        <w:t xml:space="preserve">STATUS  </w:t>
      </w:r>
      <w:r>
        <w:rPr>
          <w:b/>
          <w:bCs/>
          <w:color w:val="8A5A00"/>
          <w:sz w:val="19"/>
          <w:szCs w:val="19"/>
        </w:rPr>
        <w:t>PENDENTE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Objetivo. </w:t>
      </w:r>
      <w:r>
        <w:t>Evoluir infraestrutura e operação somente quando existir um ambiente real de publicação e escala.</w:t>
      </w:r>
    </w:p>
    <w:p w:rsidR="005003DF" w:rsidRDefault="001237E5">
      <w:pPr>
        <w:keepLines/>
      </w:pPr>
      <w:r>
        <w:rPr>
          <w:b/>
          <w:bCs/>
          <w:color w:val="17365D"/>
        </w:rPr>
        <w:t xml:space="preserve">Principais arquivos. </w:t>
      </w:r>
      <w:r>
        <w:t>Program.cs; TamoJuntoGames.API.csproj; appsettings e variáveis de ambi</w:t>
      </w:r>
      <w:r>
        <w:t>ente; AppDbContext e migrations; arquivos de implantação e documentação.</w:t>
      </w:r>
    </w:p>
    <w:p w:rsidR="005003DF" w:rsidRDefault="001237E5">
      <w:pPr>
        <w:keepLines/>
        <w:spacing w:after="150"/>
      </w:pPr>
      <w:r>
        <w:rPr>
          <w:b/>
          <w:bCs/>
          <w:color w:val="17365D"/>
        </w:rPr>
        <w:t xml:space="preserve">Escopo planejado. </w:t>
      </w:r>
      <w:r>
        <w:t>Planejar banco servidor, migrations controladas, refresh/revogação, rotação de chaves, CORS, HTTPS/proxy e observabilidade em entregas independentes.</w:t>
      </w:r>
    </w:p>
    <w:p w:rsidR="005003DF" w:rsidRDefault="001237E5">
      <w:pPr>
        <w:pStyle w:val="Ttulo1"/>
        <w:spacing w:after="120"/>
      </w:pPr>
      <w:r>
        <w:t>Princípio de ex</w:t>
      </w:r>
      <w:r>
        <w:t>ecução</w:t>
      </w:r>
    </w:p>
    <w:p w:rsidR="005003DF" w:rsidRDefault="001237E5">
      <w:r>
        <w:t>Cada etapa deve ser implementada isoladamente, acompanhada por testes e validação manual. Mudanças de segurança, banco ou contrato HTTP devem ser pequenas, reversíveis e explicitamente verificadas antes do início da próxima etapa.</w:t>
      </w:r>
    </w:p>
    <w:sectPr w:rsidR="005003D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37E5" w:rsidRDefault="001237E5">
      <w:pPr>
        <w:spacing w:after="0" w:line="240" w:lineRule="auto"/>
      </w:pPr>
      <w:r>
        <w:separator/>
      </w:r>
    </w:p>
  </w:endnote>
  <w:endnote w:type="continuationSeparator" w:id="0">
    <w:p w:rsidR="001237E5" w:rsidRDefault="00123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3DF" w:rsidRDefault="001237E5">
    <w:pPr>
      <w:jc w:val="right"/>
    </w:pPr>
    <w:r>
      <w:rPr>
        <w:color w:val="667085"/>
        <w:sz w:val="17"/>
        <w:szCs w:val="17"/>
      </w:rPr>
      <w:t xml:space="preserve">Página </w:t>
    </w:r>
    <w:r>
      <w:rPr>
        <w:color w:val="667085"/>
        <w:sz w:val="17"/>
        <w:szCs w:val="17"/>
      </w:rPr>
      <w:fldChar w:fldCharType="begin"/>
    </w:r>
    <w:r>
      <w:rPr>
        <w:color w:val="667085"/>
        <w:sz w:val="17"/>
        <w:szCs w:val="17"/>
      </w:rPr>
      <w:instrText>PAGE</w:instrText>
    </w:r>
    <w:r w:rsidR="00323784">
      <w:rPr>
        <w:color w:val="667085"/>
        <w:sz w:val="17"/>
        <w:szCs w:val="17"/>
      </w:rPr>
      <w:fldChar w:fldCharType="separate"/>
    </w:r>
    <w:r w:rsidR="00323784">
      <w:rPr>
        <w:noProof/>
        <w:color w:val="667085"/>
        <w:sz w:val="17"/>
        <w:szCs w:val="17"/>
      </w:rPr>
      <w:t>4</w:t>
    </w:r>
    <w:r>
      <w:rPr>
        <w:color w:val="667085"/>
        <w:sz w:val="17"/>
        <w:szCs w:val="17"/>
      </w:rPr>
      <w:fldChar w:fldCharType="end"/>
    </w:r>
    <w:r>
      <w:rPr>
        <w:color w:val="667085"/>
        <w:sz w:val="17"/>
        <w:szCs w:val="17"/>
      </w:rPr>
      <w:t xml:space="preserve"> de </w:t>
    </w:r>
    <w:r>
      <w:rPr>
        <w:color w:val="667085"/>
        <w:sz w:val="17"/>
        <w:szCs w:val="17"/>
      </w:rPr>
      <w:fldChar w:fldCharType="begin"/>
    </w:r>
    <w:r>
      <w:rPr>
        <w:color w:val="667085"/>
        <w:sz w:val="17"/>
        <w:szCs w:val="17"/>
      </w:rPr>
      <w:instrText>NUMPAGES</w:instrText>
    </w:r>
    <w:r w:rsidR="00323784">
      <w:rPr>
        <w:color w:val="667085"/>
        <w:sz w:val="17"/>
        <w:szCs w:val="17"/>
      </w:rPr>
      <w:fldChar w:fldCharType="separate"/>
    </w:r>
    <w:r w:rsidR="00323784">
      <w:rPr>
        <w:noProof/>
        <w:color w:val="667085"/>
        <w:sz w:val="17"/>
        <w:szCs w:val="17"/>
      </w:rPr>
      <w:t>6</w:t>
    </w:r>
    <w:r>
      <w:rPr>
        <w:color w:val="66708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37E5" w:rsidRDefault="001237E5">
      <w:pPr>
        <w:spacing w:after="0" w:line="240" w:lineRule="auto"/>
      </w:pPr>
      <w:r>
        <w:separator/>
      </w:r>
    </w:p>
  </w:footnote>
  <w:footnote w:type="continuationSeparator" w:id="0">
    <w:p w:rsidR="001237E5" w:rsidRDefault="00123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3DF" w:rsidRDefault="001237E5">
    <w:pPr>
      <w:spacing w:after="0"/>
    </w:pPr>
    <w:r>
      <w:rPr>
        <w:b/>
        <w:bCs/>
        <w:color w:val="667085"/>
        <w:sz w:val="17"/>
        <w:szCs w:val="17"/>
      </w:rPr>
      <w:t>TAMO JUNTO GAMES  |  ROADMAP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6589D"/>
    <w:multiLevelType w:val="hybridMultilevel"/>
    <w:tmpl w:val="AF26E058"/>
    <w:lvl w:ilvl="0" w:tplc="5134A09A">
      <w:start w:val="1"/>
      <w:numFmt w:val="bullet"/>
      <w:lvlText w:val="●"/>
      <w:lvlJc w:val="left"/>
      <w:pPr>
        <w:ind w:left="720" w:hanging="360"/>
      </w:pPr>
    </w:lvl>
    <w:lvl w:ilvl="1" w:tplc="D18ECD64">
      <w:start w:val="1"/>
      <w:numFmt w:val="bullet"/>
      <w:lvlText w:val="○"/>
      <w:lvlJc w:val="left"/>
      <w:pPr>
        <w:ind w:left="1440" w:hanging="360"/>
      </w:pPr>
    </w:lvl>
    <w:lvl w:ilvl="2" w:tplc="0F941AC4">
      <w:start w:val="1"/>
      <w:numFmt w:val="bullet"/>
      <w:lvlText w:val="■"/>
      <w:lvlJc w:val="left"/>
      <w:pPr>
        <w:ind w:left="2160" w:hanging="360"/>
      </w:pPr>
    </w:lvl>
    <w:lvl w:ilvl="3" w:tplc="4E603328">
      <w:start w:val="1"/>
      <w:numFmt w:val="bullet"/>
      <w:lvlText w:val="●"/>
      <w:lvlJc w:val="left"/>
      <w:pPr>
        <w:ind w:left="2880" w:hanging="360"/>
      </w:pPr>
    </w:lvl>
    <w:lvl w:ilvl="4" w:tplc="FAE4B3B4">
      <w:start w:val="1"/>
      <w:numFmt w:val="bullet"/>
      <w:lvlText w:val="○"/>
      <w:lvlJc w:val="left"/>
      <w:pPr>
        <w:ind w:left="3600" w:hanging="360"/>
      </w:pPr>
    </w:lvl>
    <w:lvl w:ilvl="5" w:tplc="9314E534">
      <w:start w:val="1"/>
      <w:numFmt w:val="bullet"/>
      <w:lvlText w:val="■"/>
      <w:lvlJc w:val="left"/>
      <w:pPr>
        <w:ind w:left="4320" w:hanging="360"/>
      </w:pPr>
    </w:lvl>
    <w:lvl w:ilvl="6" w:tplc="B4B2ADCE">
      <w:start w:val="1"/>
      <w:numFmt w:val="bullet"/>
      <w:lvlText w:val="●"/>
      <w:lvlJc w:val="left"/>
      <w:pPr>
        <w:ind w:left="5040" w:hanging="360"/>
      </w:pPr>
    </w:lvl>
    <w:lvl w:ilvl="7" w:tplc="6C0474FE">
      <w:start w:val="1"/>
      <w:numFmt w:val="bullet"/>
      <w:lvlText w:val="●"/>
      <w:lvlJc w:val="left"/>
      <w:pPr>
        <w:ind w:left="5760" w:hanging="360"/>
      </w:pPr>
    </w:lvl>
    <w:lvl w:ilvl="8" w:tplc="910040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003DF"/>
    <w:rsid w:val="001237E5"/>
    <w:rsid w:val="00323784"/>
    <w:rsid w:val="0050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1F1F1F"/>
        <w:sz w:val="22"/>
        <w:szCs w:val="22"/>
        <w:lang w:val="pt-BR" w:eastAsia="pt-BR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spacing w:before="360" w:after="200"/>
      <w:outlineLvl w:val="0"/>
    </w:pPr>
    <w:rPr>
      <w:b/>
      <w:bCs/>
      <w:color w:val="2E74B5"/>
      <w:sz w:val="32"/>
      <w:szCs w:val="32"/>
    </w:rPr>
  </w:style>
  <w:style w:type="paragraph" w:styleId="Ttulo2">
    <w:name w:val="heading 2"/>
    <w:qFormat/>
    <w:pPr>
      <w:keepNext/>
      <w:spacing w:before="280" w:after="10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qFormat/>
    <w:pPr>
      <w:keepNext/>
      <w:spacing w:before="200" w:after="100"/>
      <w:outlineLvl w:val="2"/>
    </w:pPr>
    <w:rPr>
      <w:b/>
      <w:bCs/>
      <w:color w:val="17365D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RoadmapTitle">
    <w:name w:val="Roadmap Title"/>
    <w:next w:val="RoadmapSubtitle"/>
    <w:qFormat/>
    <w:pPr>
      <w:keepNext/>
      <w:spacing w:after="140"/>
    </w:pPr>
    <w:rPr>
      <w:b/>
      <w:bCs/>
      <w:color w:val="17365D"/>
      <w:sz w:val="60"/>
      <w:szCs w:val="60"/>
    </w:rPr>
  </w:style>
  <w:style w:type="paragraph" w:customStyle="1" w:styleId="RoadmapSubtitle">
    <w:name w:val="Roadmap Subtitle"/>
    <w:qFormat/>
    <w:pPr>
      <w:keepNext/>
      <w:spacing w:after="200"/>
    </w:pPr>
    <w:rPr>
      <w:color w:val="667085"/>
      <w:sz w:val="28"/>
      <w:szCs w:val="28"/>
    </w:rPr>
  </w:style>
  <w:style w:type="paragraph" w:customStyle="1" w:styleId="pdq2pgselectionanchorcontainer">
    <w:name w:val="pdq2pg_selectionanchorcontainer"/>
    <w:basedOn w:val="Normal"/>
    <w:rsid w:val="00323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3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1F1F1F"/>
        <w:sz w:val="22"/>
        <w:szCs w:val="22"/>
        <w:lang w:val="pt-BR" w:eastAsia="pt-BR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spacing w:before="360" w:after="200"/>
      <w:outlineLvl w:val="0"/>
    </w:pPr>
    <w:rPr>
      <w:b/>
      <w:bCs/>
      <w:color w:val="2E74B5"/>
      <w:sz w:val="32"/>
      <w:szCs w:val="32"/>
    </w:rPr>
  </w:style>
  <w:style w:type="paragraph" w:styleId="Ttulo2">
    <w:name w:val="heading 2"/>
    <w:qFormat/>
    <w:pPr>
      <w:keepNext/>
      <w:spacing w:before="280" w:after="10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qFormat/>
    <w:pPr>
      <w:keepNext/>
      <w:spacing w:before="200" w:after="100"/>
      <w:outlineLvl w:val="2"/>
    </w:pPr>
    <w:rPr>
      <w:b/>
      <w:bCs/>
      <w:color w:val="17365D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RoadmapTitle">
    <w:name w:val="Roadmap Title"/>
    <w:next w:val="RoadmapSubtitle"/>
    <w:qFormat/>
    <w:pPr>
      <w:keepNext/>
      <w:spacing w:after="140"/>
    </w:pPr>
    <w:rPr>
      <w:b/>
      <w:bCs/>
      <w:color w:val="17365D"/>
      <w:sz w:val="60"/>
      <w:szCs w:val="60"/>
    </w:rPr>
  </w:style>
  <w:style w:type="paragraph" w:customStyle="1" w:styleId="RoadmapSubtitle">
    <w:name w:val="Roadmap Subtitle"/>
    <w:qFormat/>
    <w:pPr>
      <w:keepNext/>
      <w:spacing w:after="200"/>
    </w:pPr>
    <w:rPr>
      <w:color w:val="667085"/>
      <w:sz w:val="28"/>
      <w:szCs w:val="28"/>
    </w:rPr>
  </w:style>
  <w:style w:type="paragraph" w:customStyle="1" w:styleId="pdq2pgselectionanchorcontainer">
    <w:name w:val="pdq2pg_selectionanchorcontainer"/>
    <w:basedOn w:val="Normal"/>
    <w:rsid w:val="00323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3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1240</Words>
  <Characters>6702</Characters>
  <Application>Microsoft Office Word</Application>
  <DocSecurity>0</DocSecurity>
  <Lines>55</Lines>
  <Paragraphs>15</Paragraphs>
  <ScaleCrop>false</ScaleCrop>
  <Company/>
  <LinksUpToDate>false</LinksUpToDate>
  <CharactersWithSpaces>7927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Técnico do Tamo Junto Games</dc:title>
  <dc:subject>Plano técnico da API de usuários e autenticação</dc:subject>
  <dc:creator>Tamo Junto Games</dc:creator>
  <dc:description>Roadmap consolidado das etapas técnicas recomendadas para o projeto Tamo Junto Games.</dc:description>
  <cp:lastModifiedBy>Fernando V. R. Coutinho</cp:lastModifiedBy>
  <cp:revision>2</cp:revision>
  <dcterms:created xsi:type="dcterms:W3CDTF">2026-07-02T00:53:00Z</dcterms:created>
  <dcterms:modified xsi:type="dcterms:W3CDTF">2026-07-02T01:01:00Z</dcterms:modified>
</cp:coreProperties>
</file>