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8"/>
        <w:pBdr/>
        <w:spacing/>
        <w:ind/>
        <w:rPr/>
      </w:pPr>
      <w:r>
        <w:t xml:space="preserve">Assignment Kit</w:t>
      </w:r>
      <w:r>
        <w:t xml:space="preserve"> for</w:t>
        <w:br w:type="textWrapping" w:clear="all"/>
      </w:r>
      <w:r>
        <w:t xml:space="preserve">Size </w:t>
      </w:r>
      <w:r>
        <w:t xml:space="preserve">Counting Standard</w:t>
      </w:r>
      <w:r>
        <w:rPr>
          <w:i/>
        </w:rPr>
        <w:br w:type="textWrapping" w:clear="all"/>
      </w:r>
      <w:r/>
    </w:p>
    <w:tbl>
      <w:tblPr>
        <w:tblInd w:w="8" w:type="dxa"/>
        <w:tblW w:w="0" w:type="auto"/>
        <w:tblCellMar>
          <w:left w:w="0" w:type="dxa"/>
          <w:top w:w="0" w:type="dxa"/>
          <w:right w:w="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80"/>
        <w:gridCol w:w="900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080" w:type="dxa"/>
            <w:vAlign w:val="top"/>
            <w:textDirection w:val="lrTb"/>
            <w:noWrap w:val="false"/>
          </w:tcPr>
          <w:p>
            <w:pPr>
              <w:pStyle w:val="945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4830" cy="307340"/>
                      <wp:effectExtent l="0" t="0" r="0" b="0"/>
                      <wp:docPr id="1" name="_x0000_i10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 rotWithShape="1"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544830" cy="3073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2.90pt;height:24.20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000" w:type="dxa"/>
            <w:vAlign w:val="top"/>
            <w:textDirection w:val="lrTb"/>
            <w:noWrap w:val="false"/>
          </w:tcPr>
          <w:p>
            <w:pPr>
              <w:pStyle w:val="946"/>
              <w:pBdr/>
              <w:tabs>
                <w:tab w:val="clear" w:leader="none" w:pos="8640"/>
                <w:tab w:val="left" w:leader="underscore" w:pos="8910"/>
              </w:tabs>
              <w:spacing/>
              <w:ind w:left="0"/>
              <w:jc w:val="left"/>
              <w:rPr/>
            </w:pPr>
            <w:r>
              <w:tab/>
              <w:br w:type="textWrapping" w:clear="all"/>
              <w:tab/>
              <w:br w:type="textWrapping" w:clear="all"/>
              <w:tab/>
              <w:br w:type="textWrapping" w:clear="all"/>
              <w:tab/>
              <w:br w:type="textWrapping" w:clear="all"/>
              <w:tab/>
            </w:r>
            <w:r/>
          </w:p>
        </w:tc>
      </w:tr>
    </w:tbl>
    <w:p>
      <w:pPr>
        <w:pStyle w:val="949"/>
        <w:pBdr/>
        <w:spacing/>
        <w:ind/>
        <w:rPr/>
      </w:pPr>
      <w:r>
        <w:t xml:space="preserve">Personal Software Process for Engineers: Part I</w:t>
      </w:r>
      <w:r/>
    </w:p>
    <w:p>
      <w:pPr>
        <w:pStyle w:val="949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 w:before="0" w:line="120" w:lineRule="atLeast"/>
        <w:ind/>
        <w:rPr/>
      </w:pPr>
      <w:r>
        <w:t xml:space="preserve">The Software Engineering Institute (SEI)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is a federally funded research and development center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sponsored by the U.S. Department of Defense and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operated by Carnegie Mellon University.</w:t>
      </w:r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 w:before="0" w:line="120" w:lineRule="atLeast"/>
        <w:ind/>
        <w:rPr/>
      </w:pPr>
      <w:r>
        <w:t xml:space="preserve">This material approved for public release.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Distribution is limited by the Software Engineering Institute to attendees.</w:t>
      </w:r>
      <w:r/>
    </w:p>
    <w:p>
      <w:pPr>
        <w:pStyle w:val="928"/>
        <w:pBdr/>
        <w:spacing/>
        <w:ind/>
        <w:rPr/>
      </w:pPr>
      <w:r>
        <w:br w:type="page" w:clear="all"/>
      </w:r>
      <w:r>
        <w:t xml:space="preserve">Personal Software Process for Engineers: Part I</w:t>
      </w:r>
      <w:r/>
    </w:p>
    <w:p>
      <w:pPr>
        <w:pStyle w:val="928"/>
        <w:pBdr/>
        <w:spacing/>
        <w:ind/>
        <w:rPr/>
      </w:pPr>
      <w:r>
        <w:t xml:space="preserve">Assignment Kit for the Size Counting Standard</w:t>
      </w:r>
      <w:r/>
    </w:p>
    <w:p>
      <w:pPr>
        <w:pStyle w:val="930"/>
        <w:pBdr/>
        <w:spacing/>
        <w:ind/>
        <w:rPr/>
      </w:pPr>
      <w:r>
        <w:t xml:space="preserve">Overview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6840"/>
        <w:gridCol w:w="126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O</w:t>
            </w:r>
            <w:r>
              <w:t xml:space="preserve">verview</w:t>
            </w:r>
            <w:r/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0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 w:firstLine="270" w:left="-360"/>
              <w:rPr/>
            </w:pPr>
            <w:r>
              <w:t xml:space="preserve">This</w:t>
            </w:r>
            <w:r>
              <w:t xml:space="preserve"> </w:t>
            </w:r>
            <w:r>
              <w:t xml:space="preserve">assignment kit</w:t>
            </w:r>
            <w:r>
              <w:t xml:space="preserve"> cover</w:t>
            </w:r>
            <w:r>
              <w:t xml:space="preserve">s</w:t>
            </w:r>
            <w:r>
              <w:t xml:space="preserve"> the following topics.</w:t>
            </w:r>
            <w:r/>
          </w:p>
          <w:p>
            <w:pPr>
              <w:pStyle w:val="925"/>
              <w:pBdr/>
              <w:spacing/>
              <w:ind w:left="-180"/>
              <w:rPr/>
            </w:pPr>
            <w:r/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Section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See Page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Prerequisites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2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O</w:t>
            </w:r>
            <w:r>
              <w:t xml:space="preserve">bjectives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2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Size counting standard</w:t>
            </w:r>
            <w:r>
              <w:t xml:space="preserve"> r</w:t>
            </w:r>
            <w:r>
              <w:t xml:space="preserve">equirements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3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Example</w:t>
            </w:r>
            <w:r>
              <w:t xml:space="preserve"> 1</w:t>
            </w:r>
            <w:r>
              <w:t xml:space="preserve">: Pascal size c</w:t>
            </w:r>
            <w:r>
              <w:t xml:space="preserve">ounting s</w:t>
            </w:r>
            <w:r>
              <w:t xml:space="preserve">tandard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4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Example</w:t>
            </w:r>
            <w:r>
              <w:t xml:space="preserve"> 2</w:t>
            </w:r>
            <w:r>
              <w:t xml:space="preserve">:</w:t>
            </w:r>
            <w:r>
              <w:t xml:space="preserve"> </w:t>
            </w:r>
            <w:r>
              <w:t xml:space="preserve">C++ </w:t>
            </w:r>
            <w:r>
              <w:t xml:space="preserve">size c</w:t>
            </w:r>
            <w:r>
              <w:t xml:space="preserve">ounting s</w:t>
            </w:r>
            <w:r>
              <w:t xml:space="preserve">tandard 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6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Example </w:t>
            </w:r>
            <w:r>
              <w:t xml:space="preserve">3: </w:t>
            </w:r>
            <w:r>
              <w:t xml:space="preserve">another size counting s</w:t>
            </w:r>
            <w:r>
              <w:t xml:space="preserve">tandard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8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</w:t>
            </w:r>
            <w:r>
              <w:t xml:space="preserve">valuation c</w:t>
            </w:r>
            <w:r>
              <w:t xml:space="preserve">riteria</w:t>
            </w:r>
            <w:r>
              <w:t xml:space="preserve"> and suggestions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10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Size</w:t>
            </w:r>
            <w:r>
              <w:t xml:space="preserve"> c</w:t>
            </w:r>
            <w:r>
              <w:t xml:space="preserve">ounting standard t</w:t>
            </w:r>
            <w:r>
              <w:t xml:space="preserve">emplate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11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8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980"/>
        <w:gridCol w:w="8100"/>
      </w:tblGrid>
      <w:tr>
        <w:trPr>
          <w:cantSplit/>
          <w:trHeight w:val="300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Prerequisites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00" w:type="dxa"/>
            <w:vAlign w:val="top"/>
            <w:vMerge w:val="restart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Prerequisite reading</w:t>
            </w:r>
            <w:r/>
          </w:p>
          <w:p>
            <w:pPr>
              <w:pStyle w:val="929"/>
              <w:pBdr/>
              <w:spacing/>
              <w:ind w:left="280"/>
              <w:rPr/>
            </w:pPr>
            <w:r>
              <w:t xml:space="preserve">•</w:t>
              <w:tab/>
            </w:r>
            <w:r>
              <w:t xml:space="preserve">Chapter 3</w:t>
            </w:r>
            <w:r/>
          </w:p>
        </w:tc>
      </w:tr>
      <w:tr>
        <w:trPr>
          <w:cantSplit/>
          <w:trHeight w:val="300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-2420"/>
              <w:rPr/>
            </w:pPr>
            <w:r/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00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pBdr/>
              <w:spacing/>
              <w:ind/>
              <w:rPr/>
            </w:pPr>
            <w:r/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Objectives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The objectives of Size Counting standard are to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define the size counting standards that are appropriate for the programming language and environment that you will use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provide a basis for developing a coding standard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prepare for developing a program to count program size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p>
      <w:pPr>
        <w:pStyle w:val="906"/>
        <w:pBdr/>
        <w:spacing/>
        <w:ind/>
        <w:rPr/>
      </w:pPr>
      <w:r/>
      <w:r/>
    </w:p>
    <w:p>
      <w:pPr>
        <w:pStyle w:val="905"/>
        <w:pBdr/>
        <w:spacing/>
        <w:ind/>
        <w:rPr/>
      </w:pPr>
      <w:r>
        <w:t xml:space="preserve">Size counting standard r</w:t>
      </w:r>
      <w:r>
        <w:t xml:space="preserve">equirements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Size counting standard r</w:t>
            </w:r>
            <w:r>
              <w:t xml:space="preserve">equirements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Produce and document a standard for counting </w:t>
            </w:r>
            <w:r>
              <w:t xml:space="preserve">program size</w:t>
            </w:r>
            <w:r>
              <w:t xml:space="preserve"> for the language </w:t>
            </w:r>
            <w:r>
              <w:t xml:space="preserve">and environment </w:t>
            </w:r>
            <w:r>
              <w:t xml:space="preserve">that you will use in this course.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Submit the completed standard using the format in </w:t>
            </w:r>
            <w:r>
              <w:t xml:space="preserve">the </w:t>
            </w:r>
            <w:r>
              <w:t xml:space="preserve">template on page </w:t>
            </w:r>
            <w:r>
              <w:t xml:space="preserve">11</w:t>
            </w:r>
            <w:r>
              <w:t xml:space="preserve"> with your program 2 assignment package.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p>
      <w:pPr>
        <w:pStyle w:val="905"/>
        <w:pBdr/>
        <w:spacing/>
        <w:ind/>
        <w:rPr/>
      </w:pPr>
      <w:r>
        <w:t xml:space="preserve">Example</w:t>
      </w:r>
      <w:r>
        <w:t xml:space="preserve"> 1</w:t>
      </w:r>
      <w:r>
        <w:t xml:space="preserve">:</w:t>
      </w:r>
      <w:r>
        <w:t xml:space="preserve"> Pascal </w:t>
      </w:r>
      <w:r>
        <w:t xml:space="preserve">s</w:t>
      </w:r>
      <w:r>
        <w:t xml:space="preserve">ize</w:t>
      </w:r>
      <w:r>
        <w:t xml:space="preserve"> c</w:t>
      </w:r>
      <w:r>
        <w:t xml:space="preserve">ounting s</w:t>
      </w:r>
      <w:r>
        <w:t xml:space="preserve">tandard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Overview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The template is a simplified version of the SEI measurement framework.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Use this template to describe important items.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Tailor it to fit your needs or language.</w:t>
            </w:r>
            <w:r/>
          </w:p>
          <w:p>
            <w:pPr>
              <w:pStyle w:val="929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We’ll</w:t>
            </w:r>
            <w:r>
              <w:t xml:space="preserve"> walk through </w:t>
            </w:r>
            <w:r>
              <w:t xml:space="preserve">two</w:t>
            </w:r>
            <w:r>
              <w:t xml:space="preserve"> example </w:t>
            </w:r>
            <w:r>
              <w:t xml:space="preserve">size</w:t>
            </w:r>
            <w:r>
              <w:t xml:space="preserve"> counting standard</w:t>
            </w:r>
            <w:r>
              <w:t xml:space="preserve">s</w:t>
            </w:r>
            <w:r>
              <w:t xml:space="preserve">.  The </w:t>
            </w:r>
            <w:r>
              <w:t xml:space="preserve">first </w:t>
            </w:r>
            <w:r>
              <w:t xml:space="preserve">example is </w:t>
            </w:r>
            <w:r>
              <w:t xml:space="preserve">for logical LOC for Pascal programs</w:t>
            </w:r>
            <w:r>
              <w:t xml:space="preserve">.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Completing the h</w:t>
            </w:r>
            <w:r>
              <w:t xml:space="preserve">eader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Complete the header as follows: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the name you give this standard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the language you are using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your name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the date you produced this standard (or revision)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Count t</w:t>
            </w:r>
            <w:r>
              <w:t xml:space="preserve">ype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Choices are logical and physical LOC.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Logical LOC counts language elements.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Physical LOC counts text lines.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For this counting standard, you are counting logical LOC.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Statement </w:t>
            </w:r>
            <w:r>
              <w:t xml:space="preserve">t</w:t>
            </w:r>
            <w:r>
              <w:t xml:space="preserve">ype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Use this section to define how you will count various types of stat</w:t>
            </w:r>
            <w:r>
              <w:t xml:space="preserve">ements.  Consider the following: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How are you going to count procedure declarations and function prototypes?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How will you count compiler directives?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Will you count </w:t>
            </w:r>
            <w:r>
              <w:t xml:space="preserve">blank lines or </w:t>
            </w:r>
            <w:r>
              <w:t xml:space="preserve">comments?  Why or why not?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Clarifications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A fully operational standard generally requires many notes and comments.</w:t>
            </w:r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Use the clarification section for this purpose.</w:t>
            </w:r>
            <w:r/>
          </w:p>
        </w:tc>
      </w:tr>
    </w:tbl>
    <w:p>
      <w:pPr>
        <w:pStyle w:val="924"/>
        <w:pBdr/>
        <w:spacing/>
        <w:ind/>
        <w:rPr/>
      </w:pPr>
      <w:r>
        <w:t xml:space="preserve">Continued on next page</w:t>
      </w:r>
      <w:r/>
    </w:p>
    <w:p>
      <w:pPr>
        <w:pStyle w:val="902"/>
        <w:pBdr/>
        <w:spacing/>
        <w:ind/>
        <w:jc w:val="center"/>
        <w:rPr>
          <w:rFonts w:ascii="Helvetica" w:hAnsi="Helvetica"/>
          <w:b/>
        </w:rPr>
      </w:pPr>
      <w:r>
        <w:br w:type="page" w:clear="all"/>
      </w:r>
      <w:r>
        <w:rPr>
          <w:rFonts w:ascii="Helvetica" w:hAnsi="Helvetica" w:cs="Helvetica"/>
          <w:b/>
          <w:bCs/>
        </w:rPr>
        <w:t xml:space="preserve">Pascal</w:t>
      </w:r>
      <w:r>
        <w:t xml:space="preserve"> </w:t>
      </w:r>
      <w:r>
        <w:rPr>
          <w:rFonts w:ascii="Helvetica" w:hAnsi="Helvetica"/>
          <w:b/>
        </w:rPr>
        <w:t xml:space="preserve">LOC</w:t>
      </w:r>
      <w:r>
        <w:rPr>
          <w:rFonts w:ascii="Helvetica" w:hAnsi="Helvetica"/>
          <w:b/>
        </w:rPr>
        <w:t xml:space="preserve"> C</w:t>
      </w:r>
      <w:r>
        <w:rPr>
          <w:rFonts w:ascii="Helvetica" w:hAnsi="Helvetica"/>
          <w:b/>
        </w:rPr>
        <w:t xml:space="preserve">ounting Standard T</w:t>
      </w:r>
      <w:r>
        <w:rPr>
          <w:rFonts w:ascii="Helvetica" w:hAnsi="Helvetica"/>
          <w:b/>
        </w:rPr>
        <w:t xml:space="preserve">emplate</w:t>
      </w:r>
      <w:r>
        <w:rPr>
          <w:rFonts w:ascii="Helvetica" w:hAnsi="Helvetica"/>
          <w:b/>
        </w:rPr>
      </w:r>
      <w:r>
        <w:rPr>
          <w:rFonts w:ascii="Helvetica" w:hAnsi="Helvetica"/>
          <w:b/>
        </w:rPr>
      </w:r>
    </w:p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80"/>
        <w:gridCol w:w="3960"/>
        <w:gridCol w:w="1440"/>
        <w:gridCol w:w="2160"/>
      </w:tblGrid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Definition Name: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Example Pascal LOC Std</w:t>
            </w:r>
            <w:r>
              <w:rPr>
                <w:rFonts w:ascii="Helvetica" w:hAnsi="Helvetica"/>
                <w:sz w:val="22"/>
              </w:rPr>
              <w:t xml:space="preserve">.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Language: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Pascal</w:t>
            </w:r>
            <w:r>
              <w:rPr>
                <w:rFonts w:ascii="Comic Sans MS" w:hAnsi="Comic Sans MS"/>
                <w:sz w:val="22"/>
              </w:rPr>
            </w:r>
            <w:r>
              <w:rPr>
                <w:rFonts w:ascii="Comic Sans MS" w:hAnsi="Comic Sans MS"/>
                <w:sz w:val="22"/>
              </w:rPr>
            </w:r>
          </w:p>
        </w:tc>
      </w:tr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Author: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W. S. Humphr</w:t>
            </w:r>
            <w:r>
              <w:rPr>
                <w:rFonts w:ascii="Comic Sans MS" w:hAnsi="Comic Sans MS"/>
                <w:sz w:val="22"/>
              </w:rPr>
              <w:t xml:space="preserve">e</w:t>
            </w:r>
            <w:r>
              <w:rPr>
                <w:rFonts w:ascii="Comic Sans MS" w:hAnsi="Comic Sans MS"/>
                <w:sz w:val="22"/>
              </w:rPr>
              <w:t xml:space="preserve">y</w:t>
            </w:r>
            <w:r>
              <w:rPr>
                <w:rFonts w:ascii="Comic Sans MS" w:hAnsi="Comic Sans MS"/>
                <w:sz w:val="22"/>
              </w:rPr>
            </w:r>
            <w:r>
              <w:rPr>
                <w:rFonts w:ascii="Comic Sans MS" w:hAnsi="Comic Sans MS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Date: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12/20/93</w:t>
            </w:r>
            <w:r>
              <w:rPr>
                <w:rFonts w:ascii="Comic Sans MS" w:hAnsi="Comic Sans MS"/>
                <w:sz w:val="22"/>
              </w:rPr>
            </w:r>
            <w:r>
              <w:rPr>
                <w:rFonts w:ascii="Comic Sans MS" w:hAnsi="Comic Sans MS"/>
                <w:sz w:val="22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600"/>
        <w:gridCol w:w="1260"/>
        <w:gridCol w:w="5580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Count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Type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Physical/Logical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Logical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Statement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Included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Executable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Nonexecutable: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Declarations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Compiler Directives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Blank lines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Other elements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Clarifications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Examples/Cases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Nulls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continues, no-ops, ...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Empty statements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“;;”, lone ;’s, etc.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Generic instantiators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Begin...end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executable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Begin...end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not executable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Test conditions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Expression evaluation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used as sub program arguments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End symbols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terminating executable statements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End symbols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terminating declarations or bodies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Then, else, otherwise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Elseif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Keywords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procedure division, interface, implementation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Labels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branch destinations when on separate lines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  <w:t xml:space="preserve"> 1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unless followed by ; or. or included in {}, count the following keywords once: BEGIN, CASE, DO, ELSE, END, IF, RECORD, REPEAT, THEN, UNTIL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  <w:t xml:space="preserve"> 2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every ; and . that is not within a {} or ()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  <w:t xml:space="preserve"> 3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each , between USES and the next ; or between VAR and the next ;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5"/>
        <w:pBdr/>
        <w:spacing/>
        <w:ind/>
        <w:rPr/>
      </w:pPr>
      <w:r>
        <w:t xml:space="preserve">Example 2</w:t>
      </w:r>
      <w:r>
        <w:t xml:space="preserve">: C++ LOC </w:t>
      </w:r>
      <w:r>
        <w:t xml:space="preserve">c</w:t>
      </w:r>
      <w:r>
        <w:t xml:space="preserve">ounting s</w:t>
      </w:r>
      <w:r>
        <w:t xml:space="preserve">tandard</w:t>
      </w:r>
      <w:r/>
    </w:p>
    <w:p>
      <w:pPr>
        <w:pStyle w:val="932"/>
        <w:pBdr/>
        <w:spacing/>
        <w:ind/>
        <w:rPr/>
      </w:pPr>
      <w:r/>
      <w:r/>
    </w:p>
    <w:tbl>
      <w:tblPr>
        <w:jc w:val="center"/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23"/>
        <w:gridCol w:w="7954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23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How many LOC?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954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 w:left="-146"/>
              <w:rPr/>
            </w:pPr>
            <w:r>
              <w:t xml:space="preserve">Using the C++ LOC cou</w:t>
            </w:r>
            <w:r>
              <w:t xml:space="preserve">nting standard on page 7</w:t>
            </w:r>
            <w:r>
              <w:t xml:space="preserve">, how many LOC are in the following program fragment?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#include &lt;stdio.h&gt;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void main (void)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{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 xml:space="preserve">int i,j;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 xml:space="preserve">for (i = 0; i &lt; 10; i++)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ab/>
              <w:t xml:space="preserve">for (j = 0; j &lt; 10; j++)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ab/>
              <w:tab/>
              <w:t xml:space="preserve">cout &lt;&lt; i &lt;&lt; “, ” &lt;&lt; j &lt;&lt; endl;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}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</w:tc>
      </w:tr>
    </w:tbl>
    <w:p>
      <w:pPr>
        <w:pStyle w:val="924"/>
        <w:pBdr/>
        <w:spacing/>
        <w:ind/>
        <w:rPr/>
      </w:pPr>
      <w:r>
        <w:t xml:space="preserve">Continued on next page</w:t>
      </w:r>
      <w:r/>
    </w:p>
    <w:p>
      <w:pPr>
        <w:pStyle w:val="930"/>
        <w:pBdr/>
        <w:spacing/>
        <w:ind/>
        <w:jc w:val="center"/>
        <w:rPr>
          <w:b w:val="0"/>
          <w:sz w:val="24"/>
        </w:rPr>
      </w:pPr>
      <w:r>
        <w:br w:type="page" w:clear="all"/>
      </w:r>
      <w:r>
        <w:rPr>
          <w:sz w:val="24"/>
        </w:rPr>
        <w:t xml:space="preserve">Example C++ Size Counting Standard</w:t>
      </w:r>
      <w:r>
        <w:rPr>
          <w:b w:val="0"/>
          <w:sz w:val="24"/>
        </w:rPr>
      </w:r>
      <w:r>
        <w:rPr>
          <w:b w:val="0"/>
          <w:sz w:val="24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80"/>
        <w:gridCol w:w="3960"/>
        <w:gridCol w:w="1440"/>
        <w:gridCol w:w="2160"/>
      </w:tblGrid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Definition Name: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Example C++ LOC std.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Language: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C++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Author: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W.S. Humphrey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Date: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12/20/93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600"/>
        <w:gridCol w:w="1260"/>
        <w:gridCol w:w="5580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Count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Type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Physical/Logical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Logical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Statement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Included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Executable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Nonexecutable: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Declarations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Yes,</w:t>
            </w:r>
            <w:r>
              <w:rPr>
                <w:rFonts w:ascii="Comic Sans MS" w:hAnsi="Comic Sans MS"/>
                <w:sz w:val="20"/>
              </w:rPr>
              <w:t xml:space="preserve">Notes 3, 4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Compiler Directives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Yes, </w:t>
            </w:r>
            <w:r>
              <w:rPr>
                <w:rFonts w:ascii="Comic Sans MS" w:hAnsi="Comic Sans MS"/>
                <w:sz w:val="20"/>
              </w:rPr>
              <w:t xml:space="preserve">Note 4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Blank lines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Other elements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Clarifications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Examples/Cases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Empty statements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“;;”, lone ;’s, etc.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Begin...end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Expression evaluation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used as sub program arguments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End symbols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for terminating executable statements, declarations, bodies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Then, else, otherwise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Elseif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Keywords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procedure division, interface, implementation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Labels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branch destinations when on separate lines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once every occurrence of the following key words: CASE, DO, ELSE, ENUM, FOR, </w:t>
            </w:r>
            <w:r>
              <w:rPr>
                <w:rFonts w:ascii="Comic Sans MS" w:hAnsi="Comic Sans MS"/>
                <w:sz w:val="20"/>
              </w:rPr>
              <w:t xml:space="preserve">IF, PRIVATE, PUBLIC, STRUCT, SWITCH, UNION, WHILE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once every occurrence of the following: ; , {} or };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3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each variable or parameter declaration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4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once each #define, #ifdef, #include, etc. statement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5"/>
        <w:pBdr/>
        <w:spacing/>
        <w:ind/>
        <w:rPr/>
      </w:pPr>
      <w:r>
        <w:t xml:space="preserve">Example</w:t>
      </w:r>
      <w:r>
        <w:t xml:space="preserve"> 3</w:t>
      </w:r>
      <w:r>
        <w:t xml:space="preserve">: another size counting s</w:t>
      </w:r>
      <w:r>
        <w:t xml:space="preserve">tandard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Overview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For this example standard, the class will select from among the following product categories.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</w:r>
            <w:r>
              <w:t xml:space="preserve">documents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</w:r>
            <w:r>
              <w:t xml:space="preserve">interface screens and forms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database program elements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maintenance fixes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any other </w:t>
            </w:r>
            <w:r>
              <w:t xml:space="preserve">requested</w:t>
            </w:r>
            <w:r>
              <w:t xml:space="preserve"> category</w:t>
            </w:r>
            <w:r/>
          </w:p>
          <w:p>
            <w:pPr>
              <w:pStyle w:val="929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We’ll</w:t>
            </w:r>
            <w:r>
              <w:t xml:space="preserve"> </w:t>
            </w:r>
            <w:r>
              <w:t xml:space="preserve">then </w:t>
            </w:r>
            <w:r>
              <w:t xml:space="preserve">walk </w:t>
            </w:r>
            <w:r>
              <w:t xml:space="preserve">through </w:t>
            </w:r>
            <w:r>
              <w:t xml:space="preserve">developing </w:t>
            </w:r>
            <w:r>
              <w:t xml:space="preserve">the selected size counting standard</w:t>
            </w:r>
            <w:r>
              <w:t xml:space="preserve">.  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Completing the </w:t>
            </w:r>
            <w:r>
              <w:t xml:space="preserve">s</w:t>
            </w:r>
            <w:r>
              <w:t xml:space="preserve">tandard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9"/>
              <w:pBdr/>
              <w:spacing/>
              <w:ind/>
              <w:rPr/>
            </w:pPr>
            <w:r>
              <w:t xml:space="preserve">We’ll </w:t>
            </w:r>
            <w:r>
              <w:t xml:space="preserve">then </w:t>
            </w:r>
            <w:r>
              <w:t xml:space="preserve">walk through the completion of the standard as a class exercise</w:t>
            </w:r>
            <w:r>
              <w:t xml:space="preserve">.</w:t>
            </w:r>
            <w:r/>
          </w:p>
        </w:tc>
      </w:tr>
    </w:tbl>
    <w:p>
      <w:pPr>
        <w:pStyle w:val="924"/>
        <w:pBdr/>
        <w:spacing/>
        <w:ind/>
        <w:rPr/>
      </w:pPr>
      <w:r>
        <w:t xml:space="preserve">Continued on next page</w:t>
      </w:r>
      <w:r/>
    </w:p>
    <w:p>
      <w:pPr>
        <w:pStyle w:val="902"/>
        <w:pBdr/>
        <w:spacing/>
        <w:ind/>
        <w:rPr>
          <w:rFonts w:ascii="Helvetica" w:hAnsi="Helvetica"/>
          <w:b/>
        </w:rPr>
      </w:pPr>
      <w:r>
        <w:br w:type="page" w:clear="all"/>
      </w:r>
      <w:r>
        <w:rPr>
          <w:rFonts w:ascii="Helvetica" w:hAnsi="Helvetica"/>
          <w:b/>
        </w:rPr>
        <w:t xml:space="preserve">Size Counting Standard Template</w:t>
      </w:r>
      <w:r>
        <w:rPr>
          <w:rFonts w:ascii="Helvetica" w:hAnsi="Helvetica"/>
          <w:b/>
        </w:rPr>
      </w:r>
      <w:r>
        <w:rPr>
          <w:rFonts w:ascii="Helvetica" w:hAnsi="Helvetica"/>
          <w:b/>
        </w:rPr>
      </w:r>
    </w:p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80"/>
        <w:gridCol w:w="3960"/>
        <w:gridCol w:w="1440"/>
        <w:gridCol w:w="2160"/>
      </w:tblGrid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Definition Name: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2a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Language: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Java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</w:tr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Author: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Luis Fernando Gutierrez Arellano</w:t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Date: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30/10/2025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600"/>
        <w:gridCol w:w="1260"/>
        <w:gridCol w:w="5580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Count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Type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Physical/Logical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Se cuentan líneas lógicas de código (LOC) en archivos fuente Java. Se excluyen comentarios y líneas en blanco. Cada sentencia lógica (aunque esté en varias líneas físicas) cuenta como 1 LOC.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Statement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Included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Executable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Instrucciones que producen acciones en tiempo de ejecución: asignaciones, llamadas a métodos, expresiones evaluadas como sentencias.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Nonexecutable: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Declaraciones de tipos y firmas que aportan estructura (por ejemplo, declaraciones de campos y firmas de métodos) se cuentan según su regla específica.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Declarations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</w:r>
            <w:r>
              <w:rPr>
                <w:rFonts w:ascii="Helvetica" w:hAnsi="Helvetica"/>
                <w:sz w:val="20"/>
                <w:lang w:val="es-ES"/>
              </w:rPr>
              <w:t xml:space="preserve">Cada declaración de variable de clase o campo, así como parámetros en la declaración de métodos, cuenta como 1 LOC por declaración individual según Note 3.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Compiler Directives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no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Java no utiliza directivas de preprocesador tipo #define; no se cuentan.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no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Todas las formas de comentario (//, /* ... */, /** ... */) se excluyen del conteo.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Blank lines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no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No se cuentan.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Other elements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Annotations (ej. @Override) se consideran parte de la declaración que anotan y no se cuentan por separado; literales de texto largos que aparezcan en varias líneas se cuentan según la regla de la sentencia lógica que los contiene.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Clarifications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Examples/Cases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Contar 1 LOC por cada sentencia lógica ejecutable o declarativa en Java.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Sentencia simple:  int x = 0;           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Una sentencia que se extienda en varias líneas físicas (por ejemplo, una llamada a método con parámetros en líneas separadas) se cuenta como 1 LOC.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Declaración múltiple: int a, b;         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2 LOC (una por cada variable declarada)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No se cuentan import, package ni comentarios ni líneas en blanco.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Método/Constructor: public void foo() { ... }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item, las sentencias dentro se cuentan por separado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Cada declaración de método o constructor se considera un item y cuenta como 1 ítem en el recuento de items.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Estructuras de control: if (cond) { ... }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 por la condición (el contenido se cuenta aparte)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Cada clase o interfaz se considera una parte (part) y cuenta como una unidad a reportar en el resumen de tamaños.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For/While: for (...) { ... }           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 por la sentencia de control (el cuerpo se cuenta aparte)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Los bloques anónimos internos, inicializadores estáticos o de instancia se cuentan contando las sentencias ejecutables que contienen.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Sentencias continuadas en varias líneas: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  foo(a,      b,      c);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Las declaraciones múltiples en una sola línea se cuentan por declaración (p. ej. int a, b, c; se cuenta como 3 declaraciones si aplica).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Anotaciones: @Override public String toString() { ... }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@Override NO cuenta por separado; el método cuenta como 1 item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Contar una LOC por cada ocurrencia de sentencias clave: CASE, DO, ELSE, FOR, IF, SWITCH, WHILE, TRY, CATCH, FINALLY.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Contar como separadores los puntos y comas que terminan sentencias; no contar los que aparecen dentro de literales o expresiones entre paréntesis.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Cada método o constructor se cuenta como 1 item para el recuento de ítems por parte (parte = clase o interfaz).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5"/>
        <w:pBdr/>
        <w:spacing/>
        <w:ind/>
        <w:rPr/>
      </w:pPr>
      <w:r>
        <w:t xml:space="preserve">E</w:t>
      </w:r>
      <w:r>
        <w:t xml:space="preserve">valuation </w:t>
      </w:r>
      <w:r>
        <w:t xml:space="preserve">criteria and suggestions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Evaluation c</w:t>
            </w:r>
            <w:r>
              <w:t xml:space="preserve">riteria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jc w:val="both"/>
              <w:rPr/>
            </w:pPr>
            <w:r>
              <w:t xml:space="preserve">Your standard must be</w:t>
            </w:r>
            <w:r/>
          </w:p>
          <w:p>
            <w:pPr>
              <w:pStyle w:val="937"/>
              <w:pBdr/>
              <w:spacing/>
              <w:ind/>
              <w:rPr/>
            </w:pPr>
            <w:r>
              <w:t xml:space="preserve">•</w:t>
              <w:tab/>
              <w:t xml:space="preserve">complete</w:t>
            </w:r>
            <w:r/>
          </w:p>
          <w:p>
            <w:pPr>
              <w:pStyle w:val="937"/>
              <w:pBdr/>
              <w:spacing/>
              <w:ind/>
              <w:rPr/>
            </w:pPr>
            <w:r>
              <w:t xml:space="preserve">•</w:t>
              <w:tab/>
              <w:t xml:space="preserve">legible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Suggestions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Keep </w:t>
            </w:r>
            <w:r>
              <w:t xml:space="preserve">your</w:t>
            </w:r>
            <w:r>
              <w:t xml:space="preserve"> standards simple and short.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Do not hesitate to copy or build on the PSP materials.</w:t>
            </w:r>
            <w:r/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sectPr>
      <w:footerReference w:type="default" r:id="rId9"/>
      <w:footnotePr/>
      <w:endnotePr/>
      <w:type w:val="nextPage"/>
      <w:pgSz w:h="15840" w:orient="portrait" w:w="12240"/>
      <w:pgMar w:top="1080" w:right="1080" w:bottom="1080" w:left="10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New Century Schlbk">
    <w:panose1 w:val="05040102010807070707"/>
  </w:font>
  <w:font w:name="Symbol">
    <w:panose1 w:val="05010000000000000000"/>
  </w:font>
  <w:font w:name="Times New Roman">
    <w:panose1 w:val="02020603050405020304"/>
  </w:font>
  <w:font w:name="Tahoma">
    <w:panose1 w:val="020B0502040504020204"/>
  </w:font>
  <w:font w:name="Comic Sans MS">
    <w:panose1 w:val="020F0502020204030204"/>
  </w:font>
  <w:font w:name="Helvetica">
    <w:panose1 w:val="020B0604020202020204"/>
  </w:font>
  <w:font w:name="Time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pacing/>
      <w:ind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Size Counting Standard        </w:t>
    </w:r>
    <w:r>
      <w:rPr>
        <w:rFonts w:ascii="New Century Schlbk" w:hAnsi="New Century Schlbk"/>
        <w:sz w:val="20"/>
      </w:rPr>
      <w:t xml:space="preserve">January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 xml:space="preserve"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tab/>
    </w:r>
    <w:r>
      <w:rPr>
        <w:rFonts w:ascii="Symbol" w:hAnsi="Symbol" w:eastAsia="Symbol" w:cs="Symbol"/>
        <w:sz w:val="20"/>
      </w:rPr>
      <w:t xml:space="preserve">Ó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 xml:space="preserve">6</w:t>
    </w:r>
    <w:r>
      <w:rPr>
        <w:rFonts w:ascii="New Century Schlbk" w:hAnsi="New Century Schlbk"/>
        <w:sz w:val="20"/>
      </w:rPr>
      <w:t xml:space="preserve"> by Carnegie Mellon University</w:t>
    </w:r>
    <w:r>
      <w:rPr>
        <w:rFonts w:ascii="New Century Schlbk" w:hAnsi="New Century Schlbk"/>
        <w:sz w:val="20"/>
      </w:rPr>
    </w:r>
    <w:r>
      <w:rPr>
        <w:rFonts w:ascii="New Century Schlbk" w:hAnsi="New Century Schlbk"/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A4E61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 w:eastAsia="Times" w:cs="Times New Roman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">
    <w:nsid w:val="521E0BB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 w:eastAsia="Times" w:cs="Times New Roman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2">
    <w:nsid w:val="60CD5FE4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76C12984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eading 1 Char"/>
    <w:basedOn w:val="912"/>
    <w:link w:val="9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1">
    <w:name w:val="Heading 2 Char"/>
    <w:basedOn w:val="912"/>
    <w:link w:val="9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2">
    <w:name w:val="Heading 3 Char"/>
    <w:basedOn w:val="912"/>
    <w:link w:val="9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3">
    <w:name w:val="Heading 4 Char"/>
    <w:basedOn w:val="912"/>
    <w:link w:val="9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4">
    <w:name w:val="Heading 5 Char"/>
    <w:basedOn w:val="912"/>
    <w:link w:val="9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5">
    <w:name w:val="Heading 6 Char"/>
    <w:basedOn w:val="912"/>
    <w:link w:val="9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6">
    <w:name w:val="Heading 7 Char"/>
    <w:basedOn w:val="912"/>
    <w:link w:val="9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7">
    <w:name w:val="Heading 8 Char"/>
    <w:basedOn w:val="912"/>
    <w:link w:val="9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9 Char"/>
    <w:basedOn w:val="912"/>
    <w:link w:val="9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Title Char"/>
    <w:basedOn w:val="912"/>
    <w:link w:val="9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2"/>
    <w:next w:val="902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912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2"/>
    <w:next w:val="902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912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4">
    <w:name w:val="List Paragraph"/>
    <w:basedOn w:val="902"/>
    <w:uiPriority w:val="34"/>
    <w:qFormat/>
    <w:pPr>
      <w:pBdr/>
      <w:spacing/>
      <w:ind w:left="720"/>
      <w:contextualSpacing w:val="true"/>
    </w:pPr>
  </w:style>
  <w:style w:type="character" w:styleId="875">
    <w:name w:val="Intense Emphasis"/>
    <w:basedOn w:val="9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902"/>
    <w:next w:val="902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912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9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9">
    <w:name w:val="No Spacing"/>
    <w:basedOn w:val="902"/>
    <w:uiPriority w:val="1"/>
    <w:qFormat/>
    <w:pPr>
      <w:pBdr/>
      <w:spacing w:after="0" w:line="240" w:lineRule="auto"/>
      <w:ind/>
    </w:pPr>
  </w:style>
  <w:style w:type="character" w:styleId="880">
    <w:name w:val="Subtle Emphasis"/>
    <w:basedOn w:val="9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Emphasis"/>
    <w:basedOn w:val="912"/>
    <w:uiPriority w:val="20"/>
    <w:qFormat/>
    <w:pPr>
      <w:pBdr/>
      <w:spacing/>
      <w:ind/>
    </w:pPr>
    <w:rPr>
      <w:i/>
      <w:iCs/>
    </w:rPr>
  </w:style>
  <w:style w:type="character" w:styleId="882">
    <w:name w:val="Strong"/>
    <w:basedOn w:val="912"/>
    <w:uiPriority w:val="22"/>
    <w:qFormat/>
    <w:pPr>
      <w:pBdr/>
      <w:spacing/>
      <w:ind/>
    </w:pPr>
    <w:rPr>
      <w:b/>
      <w:bCs/>
    </w:rPr>
  </w:style>
  <w:style w:type="character" w:styleId="883">
    <w:name w:val="Subtle Reference"/>
    <w:basedOn w:val="9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4">
    <w:name w:val="Book Title"/>
    <w:basedOn w:val="9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85">
    <w:name w:val="Header Char"/>
    <w:basedOn w:val="912"/>
    <w:link w:val="920"/>
    <w:uiPriority w:val="99"/>
    <w:pPr>
      <w:pBdr/>
      <w:spacing/>
      <w:ind/>
    </w:pPr>
  </w:style>
  <w:style w:type="character" w:styleId="886">
    <w:name w:val="Footer Char"/>
    <w:basedOn w:val="912"/>
    <w:link w:val="919"/>
    <w:uiPriority w:val="99"/>
    <w:pPr>
      <w:pBdr/>
      <w:spacing/>
      <w:ind/>
    </w:pPr>
  </w:style>
  <w:style w:type="paragraph" w:styleId="887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888">
    <w:name w:val="Footnote Text Char"/>
    <w:basedOn w:val="912"/>
    <w:link w:val="922"/>
    <w:uiPriority w:val="99"/>
    <w:semiHidden/>
    <w:pPr>
      <w:pBdr/>
      <w:spacing/>
      <w:ind/>
    </w:pPr>
    <w:rPr>
      <w:sz w:val="20"/>
      <w:szCs w:val="20"/>
    </w:rPr>
  </w:style>
  <w:style w:type="paragraph" w:styleId="889">
    <w:name w:val="endnote text"/>
    <w:basedOn w:val="902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912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912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9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9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5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6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7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8">
    <w:name w:val="toc 9"/>
    <w:basedOn w:val="902"/>
    <w:next w:val="902"/>
    <w:uiPriority w:val="39"/>
    <w:unhideWhenUsed/>
    <w:pPr>
      <w:pBdr/>
      <w:spacing w:after="100"/>
      <w:ind w:left="1760"/>
    </w:pPr>
  </w:style>
  <w:style w:type="character" w:styleId="899">
    <w:name w:val="Placeholder Text"/>
    <w:basedOn w:val="912"/>
    <w:uiPriority w:val="99"/>
    <w:semiHidden/>
    <w:pPr>
      <w:pBdr/>
      <w:spacing/>
      <w:ind/>
    </w:pPr>
    <w:rPr>
      <w:color w:val="666666"/>
    </w:r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next w:val="902"/>
    <w:link w:val="902"/>
    <w:pPr>
      <w:pBdr/>
      <w:spacing/>
      <w:ind/>
    </w:pPr>
    <w:rPr>
      <w:rFonts w:ascii="Times" w:hAnsi="Times"/>
      <w:sz w:val="24"/>
      <w:lang w:val="en-US" w:eastAsia="en-US" w:bidi="ar-SA"/>
    </w:rPr>
  </w:style>
  <w:style w:type="paragraph" w:styleId="903">
    <w:name w:val="Heading 1"/>
    <w:basedOn w:val="902"/>
    <w:next w:val="930"/>
    <w:link w:val="902"/>
    <w:pPr>
      <w:pageBreakBefore w:val="true"/>
      <w:pBdr/>
      <w:tabs>
        <w:tab w:val="left" w:leader="none" w:pos="9980"/>
      </w:tabs>
      <w:spacing w:before="240"/>
      <w:ind/>
      <w:jc w:val="center"/>
    </w:pPr>
    <w:rPr>
      <w:rFonts w:ascii="Helvetica" w:hAnsi="Helvetica"/>
      <w:b/>
      <w:sz w:val="32"/>
    </w:rPr>
  </w:style>
  <w:style w:type="paragraph" w:styleId="904">
    <w:name w:val="Heading 2"/>
    <w:basedOn w:val="902"/>
    <w:next w:val="930"/>
    <w:link w:val="902"/>
    <w:pPr>
      <w:pageBreakBefore w:val="true"/>
      <w:pBdr/>
      <w:tabs>
        <w:tab w:val="left" w:leader="none" w:pos="9980"/>
      </w:tabs>
      <w:spacing w:after="240"/>
      <w:ind/>
      <w:jc w:val="center"/>
    </w:pPr>
    <w:rPr>
      <w:rFonts w:ascii="Helvetica" w:hAnsi="Helvetica"/>
      <w:b/>
      <w:sz w:val="32"/>
    </w:rPr>
  </w:style>
  <w:style w:type="paragraph" w:styleId="905">
    <w:name w:val="Heading 3"/>
    <w:basedOn w:val="930"/>
    <w:next w:val="932"/>
    <w:link w:val="902"/>
    <w:pPr>
      <w:pageBreakBefore w:val="true"/>
      <w:pBdr/>
      <w:spacing/>
      <w:ind w:right="-5400"/>
    </w:pPr>
  </w:style>
  <w:style w:type="paragraph" w:styleId="906">
    <w:name w:val="Heading 4"/>
    <w:basedOn w:val="902"/>
    <w:next w:val="925"/>
    <w:link w:val="902"/>
    <w:pPr>
      <w:pBdr/>
      <w:spacing/>
      <w:ind w:right="8280"/>
    </w:pPr>
    <w:rPr>
      <w:b/>
    </w:rPr>
  </w:style>
  <w:style w:type="paragraph" w:styleId="907">
    <w:name w:val="Heading 5"/>
    <w:basedOn w:val="902"/>
    <w:next w:val="941"/>
    <w:link w:val="902"/>
    <w:pPr>
      <w:pBdr/>
      <w:spacing/>
      <w:ind w:left="720"/>
    </w:pPr>
    <w:rPr>
      <w:b/>
      <w:sz w:val="20"/>
    </w:rPr>
  </w:style>
  <w:style w:type="paragraph" w:styleId="908">
    <w:name w:val="Heading 6"/>
    <w:basedOn w:val="902"/>
    <w:next w:val="941"/>
    <w:link w:val="902"/>
    <w:pPr>
      <w:pBdr/>
      <w:spacing/>
      <w:ind w:left="720"/>
    </w:pPr>
    <w:rPr>
      <w:sz w:val="20"/>
      <w:u w:val="single"/>
    </w:rPr>
  </w:style>
  <w:style w:type="paragraph" w:styleId="909">
    <w:name w:val="Heading 7"/>
    <w:basedOn w:val="902"/>
    <w:next w:val="941"/>
    <w:link w:val="902"/>
    <w:pPr>
      <w:pBdr/>
      <w:spacing/>
      <w:ind w:left="720"/>
    </w:pPr>
    <w:rPr>
      <w:i/>
      <w:sz w:val="20"/>
    </w:rPr>
  </w:style>
  <w:style w:type="paragraph" w:styleId="910">
    <w:name w:val="Heading 8"/>
    <w:basedOn w:val="902"/>
    <w:next w:val="941"/>
    <w:link w:val="902"/>
    <w:pPr>
      <w:pBdr/>
      <w:spacing/>
      <w:ind w:left="720"/>
    </w:pPr>
    <w:rPr>
      <w:i/>
      <w:sz w:val="20"/>
    </w:rPr>
  </w:style>
  <w:style w:type="paragraph" w:styleId="911">
    <w:name w:val="Heading 9"/>
    <w:basedOn w:val="902"/>
    <w:next w:val="941"/>
    <w:link w:val="902"/>
    <w:pPr>
      <w:pBdr/>
      <w:spacing/>
      <w:ind w:left="720"/>
    </w:pPr>
    <w:rPr>
      <w:i/>
      <w:sz w:val="20"/>
    </w:rPr>
  </w:style>
  <w:style w:type="character" w:styleId="912" w:default="1">
    <w:name w:val="Default Paragraph Font"/>
    <w:next w:val="912"/>
    <w:link w:val="902"/>
    <w:semiHidden/>
    <w:pPr>
      <w:pBdr/>
      <w:spacing/>
      <w:ind/>
    </w:pPr>
  </w:style>
  <w:style w:type="table" w:styleId="913">
    <w:name w:val="Table Normal"/>
    <w:next w:val="913"/>
    <w:link w:val="902"/>
    <w:semiHidden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next w:val="914"/>
    <w:link w:val="902"/>
    <w:semiHidden/>
    <w:pPr>
      <w:pBdr/>
      <w:spacing/>
      <w:ind/>
    </w:pPr>
  </w:style>
  <w:style w:type="paragraph" w:styleId="915">
    <w:name w:val="toc 4"/>
    <w:basedOn w:val="902"/>
    <w:next w:val="902"/>
    <w:link w:val="902"/>
    <w:semiHidden/>
    <w:pPr>
      <w:pBdr/>
      <w:tabs>
        <w:tab w:val="left" w:leader="dot" w:pos="8280"/>
        <w:tab w:val="right" w:leader="none" w:pos="8640"/>
      </w:tabs>
      <w:spacing/>
      <w:ind w:right="720" w:left="2160"/>
    </w:pPr>
    <w:rPr>
      <w:i/>
      <w:sz w:val="20"/>
    </w:rPr>
  </w:style>
  <w:style w:type="paragraph" w:styleId="916">
    <w:name w:val="toc 3"/>
    <w:basedOn w:val="902"/>
    <w:next w:val="902"/>
    <w:link w:val="902"/>
    <w:semiHidden/>
    <w:pPr>
      <w:pBdr/>
      <w:tabs>
        <w:tab w:val="left" w:leader="dot" w:pos="8280"/>
        <w:tab w:val="right" w:leader="none" w:pos="8640"/>
      </w:tabs>
      <w:spacing/>
      <w:ind w:right="720" w:left="900"/>
    </w:pPr>
    <w:rPr>
      <w:sz w:val="20"/>
    </w:rPr>
  </w:style>
  <w:style w:type="paragraph" w:styleId="917">
    <w:name w:val="toc 2"/>
    <w:basedOn w:val="902"/>
    <w:next w:val="902"/>
    <w:link w:val="902"/>
    <w:semiHidden/>
    <w:pPr>
      <w:pBdr/>
      <w:tabs>
        <w:tab w:val="left" w:leader="none" w:pos="1440"/>
        <w:tab w:val="left" w:leader="dot" w:pos="8280"/>
        <w:tab w:val="right" w:leader="none" w:pos="8640"/>
      </w:tabs>
      <w:spacing/>
      <w:ind w:right="720" w:left="360"/>
    </w:pPr>
    <w:rPr>
      <w:sz w:val="20"/>
    </w:rPr>
  </w:style>
  <w:style w:type="paragraph" w:styleId="918">
    <w:name w:val="toc 1"/>
    <w:basedOn w:val="902"/>
    <w:next w:val="902"/>
    <w:link w:val="902"/>
    <w:semiHidden/>
    <w:pPr>
      <w:pBdr/>
      <w:tabs>
        <w:tab w:val="left" w:leader="none" w:pos="1620"/>
        <w:tab w:val="left" w:leader="dot" w:pos="8280"/>
        <w:tab w:val="right" w:leader="none" w:pos="8640"/>
      </w:tabs>
      <w:spacing w:before="80"/>
      <w:ind w:right="720" w:left="180"/>
    </w:pPr>
    <w:rPr>
      <w:b/>
      <w:sz w:val="20"/>
    </w:rPr>
  </w:style>
  <w:style w:type="paragraph" w:styleId="919">
    <w:name w:val="Footer"/>
    <w:basedOn w:val="902"/>
    <w:next w:val="919"/>
    <w:link w:val="902"/>
    <w:pPr>
      <w:pBdr/>
      <w:tabs>
        <w:tab w:val="center" w:leader="none" w:pos="5040"/>
        <w:tab w:val="right" w:leader="none" w:pos="9980"/>
      </w:tabs>
      <w:spacing/>
      <w:ind/>
    </w:pPr>
  </w:style>
  <w:style w:type="paragraph" w:styleId="920">
    <w:name w:val="Header"/>
    <w:basedOn w:val="902"/>
    <w:next w:val="920"/>
    <w:link w:val="902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921">
    <w:name w:val="footnote reference"/>
    <w:basedOn w:val="912"/>
    <w:next w:val="921"/>
    <w:link w:val="902"/>
    <w:semiHidden/>
    <w:pPr>
      <w:pBdr/>
      <w:spacing/>
      <w:ind/>
    </w:pPr>
    <w:rPr>
      <w:position w:val="6"/>
      <w:sz w:val="16"/>
    </w:rPr>
  </w:style>
  <w:style w:type="paragraph" w:styleId="922">
    <w:name w:val="footnote text"/>
    <w:basedOn w:val="902"/>
    <w:next w:val="922"/>
    <w:link w:val="902"/>
    <w:semiHidden/>
    <w:pPr>
      <w:pBdr/>
      <w:spacing/>
      <w:ind/>
    </w:pPr>
    <w:rPr>
      <w:sz w:val="20"/>
    </w:rPr>
  </w:style>
  <w:style w:type="paragraph" w:styleId="923">
    <w:name w:val="Block label"/>
    <w:basedOn w:val="902"/>
    <w:next w:val="925"/>
    <w:link w:val="902"/>
    <w:pPr>
      <w:pBdr/>
      <w:spacing/>
      <w:ind w:right="8280"/>
    </w:pPr>
    <w:rPr>
      <w:b/>
    </w:rPr>
  </w:style>
  <w:style w:type="paragraph" w:styleId="924">
    <w:name w:val="Continued on next page"/>
    <w:basedOn w:val="932"/>
    <w:next w:val="930"/>
    <w:link w:val="902"/>
    <w:pPr>
      <w:pBdr>
        <w:top w:val="single" w:color="000000" w:sz="6" w:space="4"/>
      </w:pBdr>
      <w:spacing w:line="260" w:lineRule="atLeast"/>
      <w:ind/>
      <w:jc w:val="right"/>
    </w:pPr>
    <w:rPr>
      <w:i/>
    </w:rPr>
  </w:style>
  <w:style w:type="paragraph" w:styleId="925">
    <w:name w:val="Block text"/>
    <w:basedOn w:val="902"/>
    <w:next w:val="925"/>
    <w:link w:val="902"/>
    <w:pPr>
      <w:pBdr/>
      <w:spacing/>
      <w:ind/>
    </w:pPr>
  </w:style>
  <w:style w:type="paragraph" w:styleId="926">
    <w:name w:val="Table text"/>
    <w:basedOn w:val="902"/>
    <w:next w:val="926"/>
    <w:link w:val="902"/>
    <w:pPr>
      <w:pBdr/>
      <w:spacing/>
      <w:ind/>
    </w:pPr>
  </w:style>
  <w:style w:type="paragraph" w:styleId="927">
    <w:name w:val="Continued table label"/>
    <w:basedOn w:val="923"/>
    <w:next w:val="925"/>
    <w:link w:val="902"/>
    <w:pPr>
      <w:pBdr/>
      <w:spacing/>
      <w:ind w:right="0"/>
    </w:pPr>
  </w:style>
  <w:style w:type="paragraph" w:styleId="928">
    <w:name w:val="Chapter title"/>
    <w:basedOn w:val="930"/>
    <w:next w:val="930"/>
    <w:link w:val="902"/>
    <w:pPr>
      <w:pBdr/>
      <w:spacing/>
      <w:ind/>
      <w:jc w:val="center"/>
    </w:pPr>
  </w:style>
  <w:style w:type="paragraph" w:styleId="929">
    <w:name w:val="Bullet text 1"/>
    <w:basedOn w:val="925"/>
    <w:next w:val="929"/>
    <w:link w:val="902"/>
    <w:pPr>
      <w:keepNext w:val="true"/>
      <w:pBdr/>
      <w:spacing/>
      <w:ind w:hanging="180" w:left="180"/>
    </w:pPr>
  </w:style>
  <w:style w:type="paragraph" w:styleId="930">
    <w:name w:val="Map title"/>
    <w:basedOn w:val="902"/>
    <w:next w:val="932"/>
    <w:link w:val="902"/>
    <w:pPr>
      <w:pBdr/>
      <w:spacing w:after="240"/>
      <w:ind/>
    </w:pPr>
    <w:rPr>
      <w:rFonts w:ascii="Helvetica" w:hAnsi="Helvetica"/>
      <w:b/>
      <w:sz w:val="32"/>
    </w:rPr>
  </w:style>
  <w:style w:type="paragraph" w:styleId="931">
    <w:name w:val="Memo line"/>
    <w:basedOn w:val="932"/>
    <w:next w:val="923"/>
    <w:link w:val="902"/>
    <w:pPr>
      <w:pBdr/>
      <w:spacing/>
      <w:ind w:left="0"/>
    </w:pPr>
    <w:rPr>
      <w:rFonts w:ascii="Helvetica" w:hAnsi="Helvetica"/>
      <w:sz w:val="18"/>
    </w:rPr>
  </w:style>
  <w:style w:type="paragraph" w:styleId="932">
    <w:name w:val="Block line"/>
    <w:basedOn w:val="925"/>
    <w:next w:val="906"/>
    <w:link w:val="902"/>
    <w:pPr>
      <w:pBdr>
        <w:top w:val="single" w:color="000000" w:sz="6" w:space="0"/>
      </w:pBdr>
      <w:spacing w:before="240"/>
      <w:ind w:right="100" w:left="1980"/>
    </w:pPr>
    <w:rPr>
      <w:sz w:val="20"/>
    </w:rPr>
  </w:style>
  <w:style w:type="paragraph" w:styleId="933">
    <w:name w:val="Embedded table"/>
    <w:basedOn w:val="902"/>
    <w:next w:val="933"/>
    <w:link w:val="902"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between w:val="single" w:color="000000" w:sz="6" w:space="0"/>
      </w:pBdr>
      <w:tabs>
        <w:tab w:val="left" w:leader="none" w:pos="260"/>
        <w:tab w:val="bar" w:leader="none" w:pos="3240"/>
        <w:tab w:val="left" w:leader="none" w:pos="3420"/>
      </w:tabs>
      <w:spacing w:line="260" w:lineRule="atLeast"/>
      <w:ind w:right="120" w:left="80"/>
    </w:pPr>
  </w:style>
  <w:style w:type="paragraph" w:styleId="934">
    <w:name w:val="Large serif text"/>
    <w:basedOn w:val="902"/>
    <w:next w:val="934"/>
    <w:link w:val="902"/>
    <w:pPr>
      <w:pBdr/>
      <w:spacing/>
      <w:ind/>
      <w:jc w:val="center"/>
    </w:pPr>
    <w:rPr>
      <w:sz w:val="48"/>
    </w:rPr>
  </w:style>
  <w:style w:type="paragraph" w:styleId="935">
    <w:name w:val="Bullet text 2"/>
    <w:basedOn w:val="929"/>
    <w:next w:val="935"/>
    <w:link w:val="902"/>
    <w:pPr>
      <w:pBdr/>
      <w:spacing/>
      <w:ind w:left="2600"/>
    </w:pPr>
  </w:style>
  <w:style w:type="paragraph" w:styleId="936">
    <w:name w:val="Figure"/>
    <w:basedOn w:val="902"/>
    <w:next w:val="936"/>
    <w:link w:val="902"/>
    <w:pPr>
      <w:pBdr/>
      <w:spacing w:after="60"/>
      <w:ind/>
      <w:jc w:val="center"/>
    </w:pPr>
    <w:rPr>
      <w:rFonts w:ascii="Helvetica" w:hAnsi="Helvetica"/>
      <w:b/>
    </w:rPr>
  </w:style>
  <w:style w:type="paragraph" w:styleId="937">
    <w:name w:val="Table bullets 1"/>
    <w:basedOn w:val="926"/>
    <w:next w:val="937"/>
    <w:link w:val="902"/>
    <w:pPr>
      <w:pBdr/>
      <w:spacing/>
      <w:ind w:hanging="180" w:left="180"/>
    </w:pPr>
  </w:style>
  <w:style w:type="paragraph" w:styleId="938">
    <w:name w:val="Table bullets 2"/>
    <w:basedOn w:val="937"/>
    <w:next w:val="938"/>
    <w:link w:val="902"/>
    <w:pPr>
      <w:pBdr/>
      <w:spacing/>
      <w:ind w:left="360"/>
    </w:pPr>
  </w:style>
  <w:style w:type="paragraph" w:styleId="939">
    <w:name w:val="Table Entry"/>
    <w:basedOn w:val="902"/>
    <w:next w:val="939"/>
    <w:link w:val="902"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spacing/>
      <w:ind/>
    </w:pPr>
    <w:rPr>
      <w:rFonts w:ascii="Helvetica" w:hAnsi="Helvetica"/>
    </w:rPr>
  </w:style>
  <w:style w:type="paragraph" w:styleId="940">
    <w:name w:val="Text"/>
    <w:basedOn w:val="902"/>
    <w:next w:val="940"/>
    <w:link w:val="902"/>
    <w:pPr>
      <w:pBdr/>
      <w:spacing w:after="60"/>
      <w:ind/>
    </w:pPr>
    <w:rPr>
      <w:rFonts w:ascii="Helvetica" w:hAnsi="Helvetica"/>
    </w:rPr>
  </w:style>
  <w:style w:type="paragraph" w:styleId="941">
    <w:name w:val="Normal indent"/>
    <w:basedOn w:val="902"/>
    <w:next w:val="941"/>
    <w:link w:val="902"/>
    <w:pPr>
      <w:pBdr/>
      <w:spacing/>
      <w:ind w:left="720"/>
    </w:pPr>
    <w:rPr>
      <w:sz w:val="20"/>
    </w:rPr>
  </w:style>
  <w:style w:type="paragraph" w:styleId="942">
    <w:name w:val="Title"/>
    <w:basedOn w:val="902"/>
    <w:next w:val="943"/>
    <w:link w:val="902"/>
    <w:pPr>
      <w:pBdr/>
      <w:spacing w:before="2240"/>
      <w:ind w:right="-360" w:left="3510"/>
    </w:pPr>
    <w:rPr>
      <w:rFonts w:ascii="Helvetica" w:hAnsi="Helvetica"/>
      <w:b/>
      <w:sz w:val="40"/>
    </w:rPr>
  </w:style>
  <w:style w:type="paragraph" w:styleId="943">
    <w:name w:val="Author"/>
    <w:basedOn w:val="902"/>
    <w:next w:val="944"/>
    <w:link w:val="902"/>
    <w:pPr>
      <w:pBdr/>
      <w:spacing w:before="280"/>
      <w:ind w:left="4050"/>
    </w:pPr>
    <w:rPr>
      <w:rFonts w:ascii="Helvetica" w:hAnsi="Helvetica"/>
      <w:b/>
      <w:sz w:val="22"/>
    </w:rPr>
  </w:style>
  <w:style w:type="paragraph" w:styleId="944">
    <w:name w:val="Date"/>
    <w:basedOn w:val="902"/>
    <w:next w:val="944"/>
    <w:link w:val="902"/>
    <w:pPr>
      <w:pBdr/>
      <w:spacing w:before="120"/>
      <w:ind w:left="4590"/>
    </w:pPr>
    <w:rPr>
      <w:rFonts w:ascii="Helvetica" w:hAnsi="Helvetica"/>
      <w:b/>
      <w:sz w:val="22"/>
    </w:rPr>
  </w:style>
  <w:style w:type="paragraph" w:styleId="945">
    <w:name w:val="logo"/>
    <w:basedOn w:val="902"/>
    <w:next w:val="945"/>
    <w:link w:val="902"/>
    <w:pPr>
      <w:pBdr/>
      <w:spacing w:before="80"/>
      <w:ind/>
    </w:pPr>
    <w:rPr>
      <w:rFonts w:ascii="Helvetica" w:hAnsi="Helvetica"/>
      <w:sz w:val="20"/>
    </w:rPr>
  </w:style>
  <w:style w:type="paragraph" w:styleId="946">
    <w:name w:val="bars"/>
    <w:basedOn w:val="902"/>
    <w:next w:val="946"/>
    <w:link w:val="902"/>
    <w:pPr>
      <w:pBdr/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947">
    <w:name w:val="approval"/>
    <w:basedOn w:val="902"/>
    <w:next w:val="947"/>
    <w:link w:val="902"/>
    <w:pPr>
      <w:pBdr/>
      <w:spacing w:before="3600" w:line="220" w:lineRule="atLeast"/>
      <w:ind/>
      <w:jc w:val="right"/>
    </w:pPr>
    <w:rPr>
      <w:rFonts w:ascii="Helvetica" w:hAnsi="Helvetica"/>
      <w:sz w:val="18"/>
    </w:rPr>
  </w:style>
  <w:style w:type="paragraph" w:styleId="948">
    <w:name w:val="Title"/>
    <w:basedOn w:val="902"/>
    <w:next w:val="948"/>
    <w:link w:val="902"/>
    <w:pPr>
      <w:pBdr/>
      <w:spacing w:before="2000" w:line="520" w:lineRule="atLeast"/>
      <w:ind/>
      <w:jc w:val="right"/>
    </w:pPr>
    <w:rPr>
      <w:rFonts w:ascii="Helvetica" w:hAnsi="Helvetica"/>
      <w:b/>
      <w:sz w:val="40"/>
    </w:rPr>
  </w:style>
  <w:style w:type="paragraph" w:styleId="949">
    <w:name w:val="author"/>
    <w:basedOn w:val="902"/>
    <w:next w:val="949"/>
    <w:link w:val="902"/>
    <w:pPr>
      <w:pBdr/>
      <w:spacing w:before="200" w:line="340" w:lineRule="atLeast"/>
      <w:ind/>
      <w:jc w:val="right"/>
    </w:pPr>
    <w:rPr>
      <w:rFonts w:ascii="Helvetica" w:hAnsi="Helvetica"/>
      <w:b/>
      <w:sz w:val="32"/>
    </w:rPr>
  </w:style>
  <w:style w:type="paragraph" w:styleId="950">
    <w:name w:val="project"/>
    <w:basedOn w:val="902"/>
    <w:next w:val="950"/>
    <w:link w:val="902"/>
    <w:pPr>
      <w:pBdr/>
      <w:spacing w:before="80" w:line="240" w:lineRule="atLeast"/>
      <w:ind/>
      <w:jc w:val="right"/>
    </w:pPr>
    <w:rPr>
      <w:rFonts w:ascii="Helvetica" w:hAnsi="Helvetica"/>
      <w:sz w:val="20"/>
    </w:rPr>
  </w:style>
  <w:style w:type="paragraph" w:styleId="951">
    <w:name w:val="Normal + (Latin) Comic Sans MS"/>
    <w:basedOn w:val="902"/>
    <w:next w:val="951"/>
    <w:link w:val="902"/>
    <w:pPr>
      <w:pBdr/>
      <w:spacing/>
      <w:ind/>
    </w:pPr>
    <w:rPr>
      <w:rFonts w:ascii="Comic Sans MS" w:hAnsi="Comic Sans MS" w:cs="Helvetica"/>
      <w:b/>
      <w:bCs/>
      <w:color w:val="000000"/>
    </w:rPr>
  </w:style>
  <w:style w:type="paragraph" w:styleId="952">
    <w:name w:val="Balloon Text"/>
    <w:basedOn w:val="902"/>
    <w:next w:val="952"/>
    <w:link w:val="902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53" w:customStyle="1">
    <w:name w:val="+li-10"/>
    <w:basedOn w:val="92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720"/>
      <w:contextualSpacing w:val="true"/>
      <w:jc w:val="left"/>
    </w:pPr>
    <w:rPr>
      <w:rFonts w:ascii="Times New Roman" w:hAnsi="Times New Roman" w:cs="Times New Roman" w:eastAsiaTheme="minorEastAsi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ar-SA"/>
      <w14:ligatures w14:val="none"/>
    </w:rPr>
  </w:style>
  <w:style w:type="character" w:styleId="954" w:customStyle="1">
    <w:name w:val="+li-10-c"/>
    <w:pPr>
      <w:pBdr/>
      <w:spacing/>
      <w:ind/>
    </w:pPr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Company>SEI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revision>35</cp:revision>
  <dcterms:created xsi:type="dcterms:W3CDTF">2004-08-19T00:55:00Z</dcterms:created>
  <dcterms:modified xsi:type="dcterms:W3CDTF">2025-10-31T22:18:48Z</dcterms:modified>
  <cp:version>658861</cp:version>
</cp:coreProperties>
</file>