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26" w:rsidRPr="00027F71" w:rsidRDefault="00027F71">
      <w:pPr>
        <w:rPr>
          <w:lang w:val="es-ES"/>
        </w:rPr>
      </w:pPr>
      <w:r>
        <w:rPr>
          <w:lang w:val="es-ES"/>
        </w:rPr>
        <w:t>Hola quinto compu</w:t>
      </w:r>
      <w:bookmarkStart w:id="0" w:name="_GoBack"/>
      <w:bookmarkEnd w:id="0"/>
    </w:p>
    <w:sectPr w:rsidR="00C76926" w:rsidRPr="00027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71"/>
    <w:rsid w:val="00027F71"/>
    <w:rsid w:val="00C7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48B72"/>
  <w15:chartTrackingRefBased/>
  <w15:docId w15:val="{91074B28-4873-42D8-826C-FFAA614F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Rubén Ocaña Ixcot</dc:creator>
  <cp:keywords/>
  <dc:description/>
  <cp:lastModifiedBy>Fernando Rubén Ocaña Ixcot</cp:lastModifiedBy>
  <cp:revision>1</cp:revision>
  <dcterms:created xsi:type="dcterms:W3CDTF">2022-02-01T15:51:00Z</dcterms:created>
  <dcterms:modified xsi:type="dcterms:W3CDTF">2022-02-01T15:51:00Z</dcterms:modified>
</cp:coreProperties>
</file>