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5D455" w14:textId="77777777" w:rsidR="00317215" w:rsidRPr="00EE168C" w:rsidRDefault="00317215" w:rsidP="00317215">
      <w:pPr>
        <w:pStyle w:val="Textoindependiente"/>
        <w:rPr>
          <w:rFonts w:ascii="Times New Roman"/>
          <w:sz w:val="20"/>
        </w:rPr>
      </w:pPr>
      <w:r>
        <w:rPr>
          <w:rFonts w:ascii="Times New Roman"/>
          <w:noProof/>
          <w:sz w:val="20"/>
          <w:lang w:val="es-AR" w:eastAsia="es-AR" w:bidi="ar-SA"/>
        </w:rPr>
        <w:drawing>
          <wp:anchor distT="0" distB="0" distL="0" distR="0" simplePos="0" relativeHeight="251659264" behindDoc="0" locked="0" layoutInCell="1" allowOverlap="1" wp14:anchorId="3B39A686" wp14:editId="2DB6486F">
            <wp:simplePos x="0" y="0"/>
            <wp:positionH relativeFrom="page">
              <wp:posOffset>323850</wp:posOffset>
            </wp:positionH>
            <wp:positionV relativeFrom="paragraph">
              <wp:posOffset>114300</wp:posOffset>
            </wp:positionV>
            <wp:extent cx="866775" cy="838200"/>
            <wp:effectExtent l="19050" t="0" r="9525"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866775" cy="838200"/>
                    </a:xfrm>
                    <a:prstGeom prst="rect">
                      <a:avLst/>
                    </a:prstGeom>
                  </pic:spPr>
                </pic:pic>
              </a:graphicData>
            </a:graphic>
          </wp:anchor>
        </w:drawing>
      </w:r>
    </w:p>
    <w:p w14:paraId="21CF775B" w14:textId="77777777" w:rsidR="00317215" w:rsidRDefault="00317215" w:rsidP="00317215">
      <w:pPr>
        <w:ind w:left="4684"/>
        <w:rPr>
          <w:rFonts w:ascii="Calibri" w:hAnsi="Calibri"/>
          <w:color w:val="5B9BD4"/>
          <w:sz w:val="24"/>
        </w:rPr>
      </w:pPr>
      <w:r>
        <w:rPr>
          <w:rFonts w:ascii="Calibri" w:hAnsi="Calibri"/>
          <w:color w:val="5B9BD4"/>
          <w:sz w:val="24"/>
        </w:rPr>
        <w:tab/>
      </w:r>
      <w:r>
        <w:rPr>
          <w:rFonts w:ascii="Calibri" w:hAnsi="Calibri"/>
          <w:color w:val="5B9BD4"/>
          <w:sz w:val="24"/>
        </w:rPr>
        <w:tab/>
      </w:r>
    </w:p>
    <w:p w14:paraId="2F22938F" w14:textId="77777777" w:rsidR="00317215" w:rsidRDefault="00317215" w:rsidP="00317215">
      <w:pPr>
        <w:ind w:left="4684"/>
        <w:rPr>
          <w:rFonts w:ascii="Calibri" w:hAnsi="Calibri"/>
          <w:color w:val="5B9BD4"/>
          <w:sz w:val="24"/>
        </w:rPr>
      </w:pPr>
    </w:p>
    <w:p w14:paraId="5C83A2F3" w14:textId="77777777" w:rsidR="00317215" w:rsidRDefault="00317215" w:rsidP="00317215">
      <w:pPr>
        <w:ind w:left="4684"/>
        <w:rPr>
          <w:rFonts w:ascii="Calibri" w:hAnsi="Calibri"/>
          <w:sz w:val="24"/>
        </w:rPr>
      </w:pPr>
      <w:r>
        <w:rPr>
          <w:rFonts w:ascii="Calibri" w:hAnsi="Calibri"/>
          <w:color w:val="5B9BD4"/>
          <w:sz w:val="24"/>
        </w:rPr>
        <w:tab/>
      </w:r>
      <w:r>
        <w:rPr>
          <w:rFonts w:ascii="Calibri" w:hAnsi="Calibri"/>
          <w:color w:val="5B9BD4"/>
          <w:sz w:val="24"/>
        </w:rPr>
        <w:tab/>
        <w:t>Fundamento de las Comunicaciones Eléctricas – A13</w:t>
      </w:r>
    </w:p>
    <w:p w14:paraId="410F217D" w14:textId="77777777" w:rsidR="00317215" w:rsidRDefault="00317215" w:rsidP="00317215">
      <w:pPr>
        <w:pStyle w:val="Textoindependiente"/>
        <w:rPr>
          <w:rFonts w:ascii="Calibri"/>
          <w:sz w:val="24"/>
        </w:rPr>
      </w:pPr>
    </w:p>
    <w:p w14:paraId="7C8490BF" w14:textId="77777777" w:rsidR="00317215" w:rsidRDefault="00317215" w:rsidP="00317215">
      <w:pPr>
        <w:pStyle w:val="Textoindependiente"/>
        <w:rPr>
          <w:rFonts w:ascii="Calibri"/>
          <w:sz w:val="24"/>
        </w:rPr>
      </w:pPr>
    </w:p>
    <w:p w14:paraId="04B1F583" w14:textId="77777777" w:rsidR="00317215" w:rsidRDefault="00317215" w:rsidP="00317215">
      <w:pPr>
        <w:pStyle w:val="Textoindependiente"/>
        <w:rPr>
          <w:rFonts w:ascii="Calibri"/>
          <w:sz w:val="24"/>
        </w:rPr>
      </w:pPr>
    </w:p>
    <w:p w14:paraId="3A245B76" w14:textId="77777777" w:rsidR="00317215" w:rsidRDefault="00317215" w:rsidP="00317215">
      <w:pPr>
        <w:pStyle w:val="Textoindependiente"/>
        <w:rPr>
          <w:rFonts w:ascii="Calibri"/>
          <w:sz w:val="24"/>
        </w:rPr>
      </w:pPr>
    </w:p>
    <w:p w14:paraId="1FD5928A" w14:textId="77777777" w:rsidR="00317215" w:rsidRDefault="00317215" w:rsidP="00317215">
      <w:pPr>
        <w:pStyle w:val="Textoindependiente"/>
        <w:rPr>
          <w:rFonts w:ascii="Calibri"/>
          <w:sz w:val="24"/>
        </w:rPr>
      </w:pPr>
    </w:p>
    <w:p w14:paraId="5F637559" w14:textId="77777777" w:rsidR="00317215" w:rsidRDefault="00317215" w:rsidP="00317215">
      <w:pPr>
        <w:pStyle w:val="Textoindependiente"/>
        <w:spacing w:before="5"/>
        <w:rPr>
          <w:rFonts w:ascii="Calibri"/>
          <w:sz w:val="34"/>
        </w:rPr>
      </w:pPr>
    </w:p>
    <w:p w14:paraId="0599C089" w14:textId="77777777" w:rsidR="00317215" w:rsidRDefault="00317215" w:rsidP="00317215">
      <w:pPr>
        <w:pStyle w:val="Textoindependiente"/>
        <w:spacing w:before="5"/>
        <w:rPr>
          <w:rFonts w:ascii="Calibri"/>
          <w:sz w:val="34"/>
        </w:rPr>
      </w:pPr>
    </w:p>
    <w:p w14:paraId="767BFC24" w14:textId="77777777" w:rsidR="00317215" w:rsidRDefault="00317215" w:rsidP="00317215">
      <w:pPr>
        <w:pStyle w:val="Textoindependiente"/>
        <w:spacing w:before="5"/>
        <w:rPr>
          <w:rFonts w:ascii="Calibri"/>
          <w:sz w:val="34"/>
        </w:rPr>
      </w:pPr>
    </w:p>
    <w:p w14:paraId="0D84F003" w14:textId="0ADE838C" w:rsidR="00317215" w:rsidRDefault="00317215" w:rsidP="00317215">
      <w:pPr>
        <w:ind w:left="393" w:right="187"/>
        <w:jc w:val="center"/>
        <w:rPr>
          <w:rFonts w:ascii="Calibri Light" w:hAnsi="Calibri Light"/>
          <w:sz w:val="96"/>
        </w:rPr>
      </w:pPr>
      <w:r>
        <w:rPr>
          <w:rFonts w:ascii="Calibri Light" w:hAnsi="Calibri Light"/>
          <w:sz w:val="96"/>
        </w:rPr>
        <w:t>Trabajo Práctico Nº</w:t>
      </w:r>
      <w:r>
        <w:rPr>
          <w:rFonts w:ascii="Calibri Light" w:hAnsi="Calibri Light"/>
          <w:sz w:val="96"/>
        </w:rPr>
        <w:t>2</w:t>
      </w:r>
    </w:p>
    <w:p w14:paraId="3FF84B2D" w14:textId="77777777" w:rsidR="00317215" w:rsidRDefault="00317215" w:rsidP="00317215">
      <w:pPr>
        <w:pStyle w:val="Textoindependiente"/>
        <w:spacing w:before="1"/>
        <w:rPr>
          <w:rFonts w:ascii="Calibri Light"/>
          <w:sz w:val="94"/>
        </w:rPr>
      </w:pPr>
    </w:p>
    <w:p w14:paraId="3368DE02" w14:textId="45728434" w:rsidR="00317215" w:rsidRDefault="00317215" w:rsidP="00317215">
      <w:pPr>
        <w:spacing w:before="1"/>
        <w:ind w:left="387" w:right="187"/>
        <w:jc w:val="center"/>
        <w:rPr>
          <w:rFonts w:ascii="Calibri" w:hAnsi="Calibri"/>
          <w:sz w:val="56"/>
        </w:rPr>
      </w:pPr>
      <w:r>
        <w:rPr>
          <w:rFonts w:ascii="Calibri" w:hAnsi="Calibri"/>
          <w:sz w:val="56"/>
        </w:rPr>
        <w:t>Modulación D</w:t>
      </w:r>
      <w:r>
        <w:rPr>
          <w:rFonts w:ascii="Calibri" w:hAnsi="Calibri"/>
          <w:sz w:val="56"/>
        </w:rPr>
        <w:t>elta</w:t>
      </w:r>
    </w:p>
    <w:p w14:paraId="5919B257" w14:textId="77777777" w:rsidR="00317215" w:rsidRDefault="00317215" w:rsidP="00317215">
      <w:pPr>
        <w:pStyle w:val="Textoindependiente"/>
        <w:rPr>
          <w:rFonts w:ascii="Calibri"/>
          <w:sz w:val="56"/>
        </w:rPr>
      </w:pPr>
    </w:p>
    <w:p w14:paraId="49DB959D" w14:textId="77777777" w:rsidR="00317215" w:rsidRDefault="00317215" w:rsidP="00317215">
      <w:pPr>
        <w:pStyle w:val="Textoindependiente"/>
        <w:rPr>
          <w:rFonts w:ascii="Calibri"/>
          <w:sz w:val="56"/>
        </w:rPr>
      </w:pPr>
    </w:p>
    <w:p w14:paraId="080771FE" w14:textId="77777777" w:rsidR="00317215" w:rsidRDefault="00317215" w:rsidP="00317215">
      <w:pPr>
        <w:pStyle w:val="Textoindependiente"/>
        <w:rPr>
          <w:rFonts w:ascii="Calibri"/>
          <w:sz w:val="56"/>
        </w:rPr>
      </w:pPr>
    </w:p>
    <w:p w14:paraId="2C3759FD" w14:textId="77777777" w:rsidR="00317215" w:rsidRDefault="00317215" w:rsidP="00317215">
      <w:pPr>
        <w:pStyle w:val="Textoindependiente"/>
        <w:rPr>
          <w:rFonts w:ascii="Calibri"/>
          <w:sz w:val="56"/>
        </w:rPr>
      </w:pPr>
    </w:p>
    <w:p w14:paraId="1A459661" w14:textId="19186B98" w:rsidR="00317215" w:rsidRDefault="00317215" w:rsidP="00317215">
      <w:pPr>
        <w:spacing w:line="343" w:lineRule="auto"/>
        <w:ind w:left="5529" w:right="1271" w:firstLine="761"/>
        <w:jc w:val="right"/>
        <w:rPr>
          <w:rFonts w:ascii="Calibri Light" w:hAnsi="Calibri Light"/>
          <w:spacing w:val="-1"/>
          <w:sz w:val="40"/>
        </w:rPr>
      </w:pPr>
      <w:r>
        <w:rPr>
          <w:rFonts w:ascii="Calibri" w:hAnsi="Calibri"/>
          <w:sz w:val="36"/>
        </w:rPr>
        <w:t xml:space="preserve"> </w:t>
      </w:r>
      <w:r>
        <w:rPr>
          <w:rFonts w:ascii="Calibri Light" w:hAnsi="Calibri Light"/>
          <w:spacing w:val="-1"/>
          <w:sz w:val="40"/>
          <w:u w:val="single"/>
        </w:rPr>
        <w:t>Alumnos:</w:t>
      </w:r>
      <w:r>
        <w:rPr>
          <w:rFonts w:ascii="Calibri Light" w:hAnsi="Calibri Light"/>
          <w:spacing w:val="-1"/>
          <w:sz w:val="40"/>
        </w:rPr>
        <w:t xml:space="preserve"> </w:t>
      </w:r>
    </w:p>
    <w:p w14:paraId="2CA08E43" w14:textId="77777777" w:rsidR="00F92E0A" w:rsidRDefault="00F92E0A" w:rsidP="00F92E0A">
      <w:pPr>
        <w:spacing w:line="343" w:lineRule="auto"/>
        <w:ind w:left="5582" w:right="1271" w:firstLine="82"/>
        <w:rPr>
          <w:rFonts w:ascii="Calibri" w:hAnsi="Calibri"/>
          <w:sz w:val="36"/>
        </w:rPr>
      </w:pPr>
      <w:r>
        <w:rPr>
          <w:rFonts w:ascii="Calibri" w:hAnsi="Calibri"/>
          <w:sz w:val="36"/>
        </w:rPr>
        <w:t>Pellegrino, Juan</w:t>
      </w:r>
      <w:r>
        <w:rPr>
          <w:rFonts w:ascii="Calibri" w:hAnsi="Calibri"/>
          <w:spacing w:val="-2"/>
          <w:sz w:val="36"/>
        </w:rPr>
        <w:t xml:space="preserve"> </w:t>
      </w:r>
      <w:r>
        <w:rPr>
          <w:rFonts w:ascii="Calibri" w:hAnsi="Calibri"/>
          <w:sz w:val="36"/>
        </w:rPr>
        <w:t>P-3019/8</w:t>
      </w:r>
    </w:p>
    <w:p w14:paraId="4B305EE3" w14:textId="5C0B34ED" w:rsidR="00F92E0A" w:rsidRDefault="00F92E0A" w:rsidP="00F92E0A">
      <w:pPr>
        <w:spacing w:line="343" w:lineRule="auto"/>
        <w:ind w:left="4874" w:right="1271" w:firstLine="82"/>
        <w:rPr>
          <w:rFonts w:ascii="Calibri" w:hAnsi="Calibri"/>
          <w:sz w:val="36"/>
        </w:rPr>
      </w:pPr>
      <w:r>
        <w:rPr>
          <w:rFonts w:ascii="Calibri" w:hAnsi="Calibri"/>
          <w:sz w:val="36"/>
        </w:rPr>
        <w:t xml:space="preserve">  </w:t>
      </w:r>
      <w:r w:rsidR="00317215">
        <w:rPr>
          <w:rFonts w:ascii="Calibri" w:hAnsi="Calibri"/>
          <w:sz w:val="36"/>
        </w:rPr>
        <w:t xml:space="preserve">Ramírez, Fernando </w:t>
      </w:r>
      <w:r w:rsidR="00317215">
        <w:rPr>
          <w:rFonts w:ascii="Calibri" w:hAnsi="Calibri"/>
          <w:spacing w:val="-2"/>
          <w:sz w:val="36"/>
        </w:rPr>
        <w:t xml:space="preserve"> </w:t>
      </w:r>
      <w:r w:rsidR="00317215">
        <w:rPr>
          <w:rFonts w:ascii="Calibri" w:hAnsi="Calibri"/>
          <w:sz w:val="36"/>
        </w:rPr>
        <w:t xml:space="preserve">R-3888/1 </w:t>
      </w:r>
    </w:p>
    <w:p w14:paraId="7AA6C115" w14:textId="516A2AE3" w:rsidR="00317215" w:rsidRPr="00DF2792" w:rsidRDefault="00317215" w:rsidP="00F92E0A">
      <w:pPr>
        <w:spacing w:line="343" w:lineRule="auto"/>
        <w:ind w:left="5582" w:right="1271" w:firstLine="82"/>
        <w:rPr>
          <w:rFonts w:ascii="Calibri Light" w:hAnsi="Calibri Light"/>
          <w:spacing w:val="-1"/>
          <w:sz w:val="40"/>
        </w:rPr>
      </w:pPr>
      <w:r>
        <w:rPr>
          <w:rFonts w:ascii="Calibri" w:hAnsi="Calibri"/>
          <w:sz w:val="36"/>
        </w:rPr>
        <w:t xml:space="preserve">Ramos, </w:t>
      </w:r>
      <w:proofErr w:type="gramStart"/>
      <w:r>
        <w:rPr>
          <w:rFonts w:ascii="Calibri" w:hAnsi="Calibri"/>
          <w:sz w:val="36"/>
        </w:rPr>
        <w:t xml:space="preserve">Nicolás </w:t>
      </w:r>
      <w:r>
        <w:rPr>
          <w:rFonts w:ascii="Calibri" w:hAnsi="Calibri"/>
          <w:spacing w:val="-2"/>
          <w:sz w:val="36"/>
        </w:rPr>
        <w:t xml:space="preserve"> </w:t>
      </w:r>
      <w:r>
        <w:rPr>
          <w:rFonts w:ascii="Calibri" w:hAnsi="Calibri"/>
          <w:sz w:val="36"/>
        </w:rPr>
        <w:t>R</w:t>
      </w:r>
      <w:proofErr w:type="gramEnd"/>
      <w:r>
        <w:rPr>
          <w:rFonts w:ascii="Calibri" w:hAnsi="Calibri"/>
          <w:sz w:val="36"/>
        </w:rPr>
        <w:t xml:space="preserve">-3892/1 </w:t>
      </w:r>
    </w:p>
    <w:p w14:paraId="6A4A30A9" w14:textId="77777777" w:rsidR="00317215" w:rsidRDefault="00317215" w:rsidP="00317215">
      <w:pPr>
        <w:spacing w:line="343" w:lineRule="auto"/>
        <w:rPr>
          <w:rFonts w:ascii="Calibri" w:hAnsi="Calibri"/>
          <w:sz w:val="36"/>
        </w:rPr>
        <w:sectPr w:rsidR="00317215" w:rsidSect="00317215">
          <w:pgSz w:w="11910" w:h="16840"/>
          <w:pgMar w:top="600" w:right="600" w:bottom="280" w:left="400" w:header="720" w:footer="720" w:gutter="0"/>
          <w:pgBorders w:offsetFrom="page">
            <w:top w:val="single" w:sz="8" w:space="20" w:color="767070"/>
            <w:left w:val="single" w:sz="8" w:space="14" w:color="767070"/>
            <w:bottom w:val="single" w:sz="8" w:space="23" w:color="767070"/>
            <w:right w:val="single" w:sz="8" w:space="16" w:color="767070"/>
          </w:pgBorders>
          <w:cols w:space="720"/>
        </w:sectPr>
      </w:pPr>
    </w:p>
    <w:p w14:paraId="3B5E1566" w14:textId="315B7420" w:rsidR="0CED803A" w:rsidRPr="00317215" w:rsidRDefault="0CED803A" w:rsidP="00317215">
      <w:pPr>
        <w:spacing w:after="0"/>
        <w:rPr>
          <w:rFonts w:eastAsia="Cambria" w:cstheme="minorHAnsi"/>
          <w:b/>
          <w:bCs/>
          <w:color w:val="000000" w:themeColor="text1"/>
          <w:sz w:val="32"/>
          <w:szCs w:val="32"/>
        </w:rPr>
      </w:pPr>
      <w:r w:rsidRPr="00317215">
        <w:rPr>
          <w:rFonts w:eastAsia="Cambria" w:cstheme="minorHAnsi"/>
          <w:b/>
          <w:bCs/>
          <w:color w:val="000000" w:themeColor="text1"/>
          <w:sz w:val="32"/>
          <w:szCs w:val="32"/>
        </w:rPr>
        <w:lastRenderedPageBreak/>
        <w:t xml:space="preserve">DESARROLLO </w:t>
      </w:r>
    </w:p>
    <w:p w14:paraId="310EFE4C" w14:textId="1C5790E8" w:rsidR="0CED803A" w:rsidRPr="00317215" w:rsidRDefault="0CED803A" w:rsidP="0CED803A">
      <w:pPr>
        <w:spacing w:after="156" w:line="258" w:lineRule="auto"/>
        <w:ind w:left="-5" w:right="2" w:hanging="10"/>
        <w:jc w:val="both"/>
        <w:rPr>
          <w:rFonts w:eastAsia="Cambria" w:cstheme="minorHAnsi"/>
          <w:color w:val="000000" w:themeColor="text1"/>
          <w:sz w:val="24"/>
          <w:szCs w:val="24"/>
        </w:rPr>
      </w:pPr>
      <w:r w:rsidRPr="00317215">
        <w:rPr>
          <w:rFonts w:eastAsia="Cambria" w:cstheme="minorHAnsi"/>
          <w:color w:val="000000" w:themeColor="text1"/>
          <w:sz w:val="24"/>
          <w:szCs w:val="24"/>
        </w:rPr>
        <w:t xml:space="preserve">La Modulación Diferencial Adaptable por Codificación de Pulsos (ADPCM) permite la codificación mediante el uso combinado de cuantización y predicción adaptable, es decir, responde al nivel variable y al espectro de la señal de entrada. </w:t>
      </w:r>
    </w:p>
    <w:p w14:paraId="12CCBBB7" w14:textId="5A846E4D" w:rsidR="0CED803A" w:rsidRPr="00317215" w:rsidRDefault="0CED803A" w:rsidP="0CED803A">
      <w:pPr>
        <w:spacing w:after="156" w:line="258" w:lineRule="auto"/>
        <w:ind w:left="-5" w:right="2" w:hanging="10"/>
        <w:jc w:val="both"/>
        <w:rPr>
          <w:rFonts w:eastAsia="Cambria" w:cstheme="minorHAnsi"/>
          <w:color w:val="000000" w:themeColor="text1"/>
          <w:sz w:val="24"/>
          <w:szCs w:val="24"/>
        </w:rPr>
      </w:pPr>
      <w:r w:rsidRPr="00317215">
        <w:rPr>
          <w:rFonts w:eastAsia="Cambria" w:cstheme="minorHAnsi"/>
          <w:color w:val="000000" w:themeColor="text1"/>
          <w:sz w:val="24"/>
          <w:szCs w:val="24"/>
        </w:rPr>
        <w:t xml:space="preserve">La cuantización adaptable se refiere a un </w:t>
      </w:r>
      <w:proofErr w:type="spellStart"/>
      <w:r w:rsidRPr="00317215">
        <w:rPr>
          <w:rFonts w:eastAsia="Cambria" w:cstheme="minorHAnsi"/>
          <w:color w:val="000000" w:themeColor="text1"/>
          <w:sz w:val="24"/>
          <w:szCs w:val="24"/>
        </w:rPr>
        <w:t>cuantizador</w:t>
      </w:r>
      <w:proofErr w:type="spellEnd"/>
      <w:r w:rsidRPr="00317215">
        <w:rPr>
          <w:rFonts w:eastAsia="Cambria" w:cstheme="minorHAnsi"/>
          <w:color w:val="000000" w:themeColor="text1"/>
          <w:sz w:val="24"/>
          <w:szCs w:val="24"/>
        </w:rPr>
        <w:t xml:space="preserve"> que opera con un tamaño de escalón variable en el tiempo. </w:t>
      </w:r>
    </w:p>
    <w:p w14:paraId="73E4A690" w14:textId="6995FD0E" w:rsidR="0CED803A" w:rsidRPr="00317215" w:rsidRDefault="0CED803A" w:rsidP="0CED803A">
      <w:pPr>
        <w:spacing w:after="156" w:line="258" w:lineRule="auto"/>
        <w:ind w:left="-5" w:right="2" w:hanging="10"/>
        <w:jc w:val="both"/>
        <w:rPr>
          <w:rFonts w:eastAsia="Cambria" w:cstheme="minorHAnsi"/>
          <w:color w:val="000000" w:themeColor="text1"/>
          <w:sz w:val="24"/>
          <w:szCs w:val="24"/>
        </w:rPr>
      </w:pPr>
      <w:r w:rsidRPr="00317215">
        <w:rPr>
          <w:rFonts w:eastAsia="Cambria" w:cstheme="minorHAnsi"/>
          <w:color w:val="000000" w:themeColor="text1"/>
          <w:sz w:val="24"/>
          <w:szCs w:val="24"/>
        </w:rPr>
        <w:t xml:space="preserve">En la Modulación Delta Adaptable (ADM), el escalón varía de tamaño frente a los cambios en la señal de entrada. Si los errores sucesivos son de polaridad opuesta, se debe a que el escalón es mayor que dichos cambios y se está cometiendo demasiado error granular. En consecuencia, el modulador delta entra en modo granular y disminuye el tamaño del escalón. Por otro lado, si la polaridad de los sucesivos errores es la misma, la pendiente de la señal es muy abrupta, por lo que el sistema no puede seguirla. Por ello, se activa el modo sobrecarga de pendiente que aumenta el escalón. </w:t>
      </w:r>
    </w:p>
    <w:p w14:paraId="4693736B" w14:textId="1BEAEE8B" w:rsidR="0CED803A" w:rsidRPr="00317215" w:rsidRDefault="0CED803A" w:rsidP="0CED803A">
      <w:pPr>
        <w:spacing w:after="123" w:line="258" w:lineRule="auto"/>
        <w:ind w:left="-5" w:right="2" w:hanging="10"/>
        <w:jc w:val="both"/>
        <w:rPr>
          <w:rFonts w:eastAsia="Cambria" w:cstheme="minorHAnsi"/>
          <w:color w:val="000000" w:themeColor="text1"/>
          <w:sz w:val="24"/>
          <w:szCs w:val="24"/>
        </w:rPr>
      </w:pPr>
      <w:r w:rsidRPr="00317215">
        <w:rPr>
          <w:rFonts w:eastAsia="Cambria" w:cstheme="minorHAnsi"/>
          <w:color w:val="000000" w:themeColor="text1"/>
          <w:sz w:val="24"/>
          <w:szCs w:val="24"/>
        </w:rPr>
        <w:t xml:space="preserve">A continuación, mostramos las dos formas de onda con los valores en default: </w:t>
      </w:r>
    </w:p>
    <w:p w14:paraId="789B779E" w14:textId="02EA911B" w:rsidR="0CED803A" w:rsidRPr="00317215" w:rsidRDefault="0CED803A" w:rsidP="0CED803A">
      <w:pPr>
        <w:spacing w:after="107"/>
        <w:ind w:left="10" w:right="533" w:hanging="10"/>
        <w:jc w:val="right"/>
        <w:rPr>
          <w:rFonts w:eastAsia="Cambria" w:cstheme="minorHAnsi"/>
          <w:color w:val="000000" w:themeColor="text1"/>
          <w:sz w:val="24"/>
          <w:szCs w:val="24"/>
        </w:rPr>
      </w:pPr>
      <w:r w:rsidRPr="00317215">
        <w:rPr>
          <w:rFonts w:cstheme="minorHAnsi"/>
          <w:noProof/>
          <w:sz w:val="24"/>
          <w:szCs w:val="24"/>
        </w:rPr>
        <w:drawing>
          <wp:inline distT="0" distB="0" distL="0" distR="0" wp14:anchorId="7B106BE0" wp14:editId="6E1F0D45">
            <wp:extent cx="4667248" cy="3800475"/>
            <wp:effectExtent l="0" t="0" r="0" b="0"/>
            <wp:docPr id="1177345146" name="Imagen 1177345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667248" cy="3800475"/>
                    </a:xfrm>
                    <a:prstGeom prst="rect">
                      <a:avLst/>
                    </a:prstGeom>
                  </pic:spPr>
                </pic:pic>
              </a:graphicData>
            </a:graphic>
          </wp:inline>
        </w:drawing>
      </w:r>
      <w:r w:rsidRPr="00317215">
        <w:rPr>
          <w:rFonts w:eastAsia="Cambria" w:cstheme="minorHAnsi"/>
          <w:color w:val="000000" w:themeColor="text1"/>
          <w:sz w:val="24"/>
          <w:szCs w:val="24"/>
        </w:rPr>
        <w:t xml:space="preserve"> </w:t>
      </w:r>
    </w:p>
    <w:p w14:paraId="2D695AA7" w14:textId="214D85D2" w:rsidR="0CED803A" w:rsidRPr="00317215" w:rsidRDefault="0CED803A" w:rsidP="0CED803A">
      <w:pPr>
        <w:spacing w:after="156"/>
        <w:ind w:left="10" w:right="4" w:hanging="10"/>
        <w:jc w:val="center"/>
        <w:rPr>
          <w:rFonts w:eastAsia="Cambria" w:cstheme="minorHAnsi"/>
          <w:color w:val="000000" w:themeColor="text1"/>
          <w:sz w:val="24"/>
          <w:szCs w:val="24"/>
        </w:rPr>
      </w:pPr>
      <w:r w:rsidRPr="00317215">
        <w:rPr>
          <w:rFonts w:eastAsia="Cambria" w:cstheme="minorHAnsi"/>
          <w:b/>
          <w:bCs/>
          <w:color w:val="000000" w:themeColor="text1"/>
          <w:sz w:val="24"/>
          <w:szCs w:val="24"/>
        </w:rPr>
        <w:t xml:space="preserve">Figura 1: </w:t>
      </w:r>
      <w:r w:rsidRPr="00317215">
        <w:rPr>
          <w:rFonts w:eastAsia="Cambria" w:cstheme="minorHAnsi"/>
          <w:color w:val="000000" w:themeColor="text1"/>
          <w:sz w:val="24"/>
          <w:szCs w:val="24"/>
        </w:rPr>
        <w:t xml:space="preserve">Modulación LDM y ADM con M=100, A=10 y D=1. </w:t>
      </w:r>
    </w:p>
    <w:p w14:paraId="5F7CDF31" w14:textId="0839C4D8" w:rsidR="0CED803A" w:rsidRPr="00317215" w:rsidRDefault="0CED803A" w:rsidP="0CED803A">
      <w:pPr>
        <w:spacing w:after="275"/>
        <w:ind w:left="43" w:right="2" w:hanging="10"/>
        <w:jc w:val="center"/>
        <w:rPr>
          <w:rFonts w:eastAsia="Cambria" w:cstheme="minorHAnsi"/>
          <w:color w:val="000000" w:themeColor="text1"/>
          <w:sz w:val="24"/>
          <w:szCs w:val="24"/>
        </w:rPr>
      </w:pPr>
      <w:r w:rsidRPr="00317215">
        <w:rPr>
          <w:rFonts w:eastAsia="Cambria" w:cstheme="minorHAnsi"/>
          <w:color w:val="000000" w:themeColor="text1"/>
          <w:sz w:val="24"/>
          <w:szCs w:val="24"/>
        </w:rPr>
        <w:t xml:space="preserve"> </w:t>
      </w:r>
    </w:p>
    <w:p w14:paraId="05FCE32E" w14:textId="4A29F02A" w:rsidR="0CED803A" w:rsidRPr="00317215" w:rsidRDefault="0CED803A" w:rsidP="0CED803A">
      <w:pPr>
        <w:spacing w:after="0"/>
        <w:ind w:left="-5" w:hanging="10"/>
        <w:rPr>
          <w:rFonts w:eastAsia="Cambria" w:cstheme="minorHAnsi"/>
          <w:b/>
          <w:bCs/>
          <w:color w:val="000000" w:themeColor="text1"/>
          <w:sz w:val="32"/>
          <w:szCs w:val="32"/>
        </w:rPr>
      </w:pPr>
      <w:r w:rsidRPr="00317215">
        <w:rPr>
          <w:rFonts w:eastAsia="Cambria" w:cstheme="minorHAnsi"/>
          <w:b/>
          <w:bCs/>
          <w:color w:val="000000" w:themeColor="text1"/>
          <w:sz w:val="32"/>
          <w:szCs w:val="32"/>
        </w:rPr>
        <w:t xml:space="preserve">VARIACIÓN DEL ESCALÓN DELTA </w:t>
      </w:r>
    </w:p>
    <w:p w14:paraId="6CB8AE42" w14:textId="79D0684B" w:rsidR="0CED803A" w:rsidRPr="00317215" w:rsidRDefault="0CED803A" w:rsidP="0CED803A">
      <w:pPr>
        <w:spacing w:after="156" w:line="258" w:lineRule="auto"/>
        <w:ind w:left="-5" w:right="2" w:hanging="10"/>
        <w:jc w:val="both"/>
        <w:rPr>
          <w:rFonts w:eastAsia="Cambria" w:cstheme="minorHAnsi"/>
          <w:color w:val="000000" w:themeColor="text1"/>
          <w:sz w:val="24"/>
          <w:szCs w:val="24"/>
        </w:rPr>
      </w:pPr>
      <w:r w:rsidRPr="00317215">
        <w:rPr>
          <w:rFonts w:eastAsia="Cambria" w:cstheme="minorHAnsi"/>
          <w:color w:val="000000" w:themeColor="text1"/>
          <w:sz w:val="24"/>
          <w:szCs w:val="24"/>
        </w:rPr>
        <w:t xml:space="preserve">En la Figura 2 observamos cómo reaccionan ambos moduladores cuando el valor D varía de 1 a 3. Como en el LDM el escalón es constante, será el modulador más afectado por dicha variación. En la gráfica podemos apreciar que aumenta la poca sobrecarga que tenía anteriormente el modulador, y debido a ello, se incrementa la cantidad de símbolos PCM </w:t>
      </w:r>
      <w:r w:rsidRPr="00317215">
        <w:rPr>
          <w:rFonts w:eastAsia="Cambria" w:cstheme="minorHAnsi"/>
          <w:color w:val="000000" w:themeColor="text1"/>
          <w:sz w:val="24"/>
          <w:szCs w:val="24"/>
        </w:rPr>
        <w:lastRenderedPageBreak/>
        <w:t>(</w:t>
      </w:r>
      <w:proofErr w:type="spellStart"/>
      <w:r w:rsidRPr="00317215">
        <w:rPr>
          <w:rFonts w:eastAsia="Cambria" w:cstheme="minorHAnsi"/>
          <w:color w:val="000000" w:themeColor="text1"/>
          <w:sz w:val="24"/>
          <w:szCs w:val="24"/>
        </w:rPr>
        <w:t>Sy</w:t>
      </w:r>
      <w:proofErr w:type="spellEnd"/>
      <w:r w:rsidRPr="00317215">
        <w:rPr>
          <w:rFonts w:eastAsia="Cambria" w:cstheme="minorHAnsi"/>
          <w:color w:val="000000" w:themeColor="text1"/>
          <w:sz w:val="24"/>
          <w:szCs w:val="24"/>
        </w:rPr>
        <w:t xml:space="preserve">=62 para D=1 y </w:t>
      </w:r>
      <w:proofErr w:type="spellStart"/>
      <w:r w:rsidRPr="00317215">
        <w:rPr>
          <w:rFonts w:eastAsia="Cambria" w:cstheme="minorHAnsi"/>
          <w:color w:val="000000" w:themeColor="text1"/>
          <w:sz w:val="24"/>
          <w:szCs w:val="24"/>
        </w:rPr>
        <w:t>Sy</w:t>
      </w:r>
      <w:proofErr w:type="spellEnd"/>
      <w:r w:rsidRPr="00317215">
        <w:rPr>
          <w:rFonts w:eastAsia="Cambria" w:cstheme="minorHAnsi"/>
          <w:color w:val="000000" w:themeColor="text1"/>
          <w:sz w:val="24"/>
          <w:szCs w:val="24"/>
        </w:rPr>
        <w:t xml:space="preserve">=86 para D=3). Observamos que al aumentar el ruido granular, también lo hace el ruido de cuantificación. </w:t>
      </w:r>
    </w:p>
    <w:p w14:paraId="1CD2F55B" w14:textId="21EB2719" w:rsidR="0CED803A" w:rsidRPr="00317215" w:rsidRDefault="0CED803A" w:rsidP="0CED803A">
      <w:pPr>
        <w:spacing w:after="124" w:line="258" w:lineRule="auto"/>
        <w:ind w:left="-5" w:right="2" w:hanging="10"/>
        <w:jc w:val="both"/>
        <w:rPr>
          <w:rFonts w:eastAsia="Cambria" w:cstheme="minorHAnsi"/>
          <w:color w:val="000000" w:themeColor="text1"/>
          <w:sz w:val="24"/>
          <w:szCs w:val="24"/>
        </w:rPr>
      </w:pPr>
      <w:r w:rsidRPr="00317215">
        <w:rPr>
          <w:rFonts w:eastAsia="Cambria" w:cstheme="minorHAnsi"/>
          <w:color w:val="000000" w:themeColor="text1"/>
          <w:sz w:val="24"/>
          <w:szCs w:val="24"/>
        </w:rPr>
        <w:t xml:space="preserve">Por otro lado, como los escalones del modulador ADM son variables, la respuesta apenas sufre variaciones ante el aumento de delta. Esto se comprueba </w:t>
      </w:r>
      <w:proofErr w:type="spellStart"/>
      <w:r w:rsidRPr="00317215">
        <w:rPr>
          <w:rFonts w:eastAsia="Cambria" w:cstheme="minorHAnsi"/>
          <w:color w:val="000000" w:themeColor="text1"/>
          <w:sz w:val="24"/>
          <w:szCs w:val="24"/>
        </w:rPr>
        <w:t>obsevando</w:t>
      </w:r>
      <w:proofErr w:type="spellEnd"/>
      <w:r w:rsidRPr="00317215">
        <w:rPr>
          <w:rFonts w:eastAsia="Cambria" w:cstheme="minorHAnsi"/>
          <w:color w:val="000000" w:themeColor="text1"/>
          <w:sz w:val="24"/>
          <w:szCs w:val="24"/>
        </w:rPr>
        <w:t xml:space="preserve"> que la cantidad de símbolos producidos es muy parecida (</w:t>
      </w:r>
      <w:proofErr w:type="spellStart"/>
      <w:r w:rsidRPr="00317215">
        <w:rPr>
          <w:rFonts w:eastAsia="Cambria" w:cstheme="minorHAnsi"/>
          <w:color w:val="000000" w:themeColor="text1"/>
          <w:sz w:val="24"/>
          <w:szCs w:val="24"/>
        </w:rPr>
        <w:t>Sy</w:t>
      </w:r>
      <w:proofErr w:type="spellEnd"/>
      <w:r w:rsidRPr="00317215">
        <w:rPr>
          <w:rFonts w:eastAsia="Cambria" w:cstheme="minorHAnsi"/>
          <w:color w:val="000000" w:themeColor="text1"/>
          <w:sz w:val="24"/>
          <w:szCs w:val="24"/>
        </w:rPr>
        <w:t xml:space="preserve">=15 para delta=1 y </w:t>
      </w:r>
      <w:proofErr w:type="spellStart"/>
      <w:r w:rsidRPr="00317215">
        <w:rPr>
          <w:rFonts w:eastAsia="Cambria" w:cstheme="minorHAnsi"/>
          <w:color w:val="000000" w:themeColor="text1"/>
          <w:sz w:val="24"/>
          <w:szCs w:val="24"/>
        </w:rPr>
        <w:t>Sy</w:t>
      </w:r>
      <w:proofErr w:type="spellEnd"/>
      <w:r w:rsidRPr="00317215">
        <w:rPr>
          <w:rFonts w:eastAsia="Cambria" w:cstheme="minorHAnsi"/>
          <w:color w:val="000000" w:themeColor="text1"/>
          <w:sz w:val="24"/>
          <w:szCs w:val="24"/>
        </w:rPr>
        <w:t xml:space="preserve">=17 para delta=3). El error de cuantificación es menor que con modulación LDM. </w:t>
      </w:r>
    </w:p>
    <w:p w14:paraId="0A6BEC4F" w14:textId="170F7A6C" w:rsidR="0CED803A" w:rsidRPr="00317215" w:rsidRDefault="0CED803A" w:rsidP="0CED803A">
      <w:pPr>
        <w:spacing w:after="107"/>
        <w:ind w:left="10" w:right="533" w:hanging="10"/>
        <w:jc w:val="right"/>
        <w:rPr>
          <w:rFonts w:eastAsia="Cambria" w:cstheme="minorHAnsi"/>
          <w:color w:val="000000" w:themeColor="text1"/>
          <w:sz w:val="24"/>
          <w:szCs w:val="24"/>
        </w:rPr>
      </w:pPr>
      <w:r w:rsidRPr="00317215">
        <w:rPr>
          <w:rFonts w:cstheme="minorHAnsi"/>
          <w:noProof/>
          <w:sz w:val="24"/>
          <w:szCs w:val="24"/>
        </w:rPr>
        <w:drawing>
          <wp:inline distT="0" distB="0" distL="0" distR="0" wp14:anchorId="2B45ADD3" wp14:editId="1EF225B0">
            <wp:extent cx="4667248" cy="3800475"/>
            <wp:effectExtent l="0" t="0" r="0" b="0"/>
            <wp:docPr id="1824560861" name="Imagen 1824560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667248" cy="3800475"/>
                    </a:xfrm>
                    <a:prstGeom prst="rect">
                      <a:avLst/>
                    </a:prstGeom>
                  </pic:spPr>
                </pic:pic>
              </a:graphicData>
            </a:graphic>
          </wp:inline>
        </w:drawing>
      </w:r>
      <w:r w:rsidRPr="00317215">
        <w:rPr>
          <w:rFonts w:eastAsia="Cambria" w:cstheme="minorHAnsi"/>
          <w:color w:val="000000" w:themeColor="text1"/>
          <w:sz w:val="24"/>
          <w:szCs w:val="24"/>
        </w:rPr>
        <w:t xml:space="preserve"> </w:t>
      </w:r>
    </w:p>
    <w:p w14:paraId="4FF22615" w14:textId="4D6D20C3" w:rsidR="0CED803A" w:rsidRPr="00317215" w:rsidRDefault="0CED803A" w:rsidP="0CED803A">
      <w:pPr>
        <w:spacing w:after="156"/>
        <w:ind w:left="10" w:right="2" w:hanging="10"/>
        <w:jc w:val="center"/>
        <w:rPr>
          <w:rFonts w:eastAsia="Cambria" w:cstheme="minorHAnsi"/>
          <w:color w:val="000000" w:themeColor="text1"/>
          <w:sz w:val="24"/>
          <w:szCs w:val="24"/>
        </w:rPr>
      </w:pPr>
      <w:r w:rsidRPr="00317215">
        <w:rPr>
          <w:rFonts w:eastAsia="Cambria" w:cstheme="minorHAnsi"/>
          <w:b/>
          <w:bCs/>
          <w:color w:val="000000" w:themeColor="text1"/>
          <w:sz w:val="24"/>
          <w:szCs w:val="24"/>
        </w:rPr>
        <w:t>Figura 2:</w:t>
      </w:r>
      <w:r w:rsidRPr="00317215">
        <w:rPr>
          <w:rFonts w:eastAsia="Cambria" w:cstheme="minorHAnsi"/>
          <w:color w:val="000000" w:themeColor="text1"/>
          <w:sz w:val="24"/>
          <w:szCs w:val="24"/>
        </w:rPr>
        <w:t xml:space="preserve"> LDM y ADM para D=3. </w:t>
      </w:r>
    </w:p>
    <w:p w14:paraId="5B6D4ED9" w14:textId="3168935E" w:rsidR="0CED803A" w:rsidRPr="00317215" w:rsidRDefault="0CED803A" w:rsidP="0CED803A">
      <w:pPr>
        <w:spacing w:after="278"/>
        <w:ind w:left="10" w:right="2" w:hanging="10"/>
        <w:rPr>
          <w:rFonts w:eastAsia="Cambria" w:cstheme="minorHAnsi"/>
          <w:color w:val="000000" w:themeColor="text1"/>
          <w:sz w:val="24"/>
          <w:szCs w:val="24"/>
        </w:rPr>
      </w:pPr>
      <w:r w:rsidRPr="00317215">
        <w:rPr>
          <w:rFonts w:eastAsia="Cambria" w:cstheme="minorHAnsi"/>
          <w:color w:val="000000" w:themeColor="text1"/>
          <w:sz w:val="24"/>
          <w:szCs w:val="24"/>
        </w:rPr>
        <w:t xml:space="preserve"> </w:t>
      </w:r>
    </w:p>
    <w:p w14:paraId="51FCCE2D" w14:textId="047B31F2" w:rsidR="0CED803A" w:rsidRPr="00317215" w:rsidRDefault="0CED803A" w:rsidP="0CED803A">
      <w:pPr>
        <w:spacing w:after="0"/>
        <w:ind w:left="-5" w:hanging="10"/>
        <w:rPr>
          <w:rFonts w:eastAsia="Cambria" w:cstheme="minorHAnsi"/>
          <w:b/>
          <w:bCs/>
          <w:color w:val="000000" w:themeColor="text1"/>
          <w:sz w:val="32"/>
          <w:szCs w:val="32"/>
        </w:rPr>
      </w:pPr>
      <w:r w:rsidRPr="00317215">
        <w:rPr>
          <w:rFonts w:eastAsia="Cambria" w:cstheme="minorHAnsi"/>
          <w:b/>
          <w:bCs/>
          <w:color w:val="000000" w:themeColor="text1"/>
          <w:sz w:val="32"/>
          <w:szCs w:val="32"/>
        </w:rPr>
        <w:t xml:space="preserve">VARIACIÓN DEL MUESTREO </w:t>
      </w:r>
    </w:p>
    <w:p w14:paraId="0FD8CF7B" w14:textId="6DE44F64" w:rsidR="0CED803A" w:rsidRPr="00317215" w:rsidRDefault="0CED803A" w:rsidP="0CED803A">
      <w:pPr>
        <w:spacing w:after="156" w:line="258" w:lineRule="auto"/>
        <w:ind w:left="-5" w:right="2" w:hanging="10"/>
        <w:jc w:val="both"/>
        <w:rPr>
          <w:rFonts w:eastAsia="Cambria" w:cstheme="minorHAnsi"/>
          <w:color w:val="000000" w:themeColor="text1"/>
          <w:sz w:val="24"/>
          <w:szCs w:val="24"/>
        </w:rPr>
      </w:pPr>
      <w:r w:rsidRPr="00317215">
        <w:rPr>
          <w:rFonts w:eastAsia="Cambria" w:cstheme="minorHAnsi"/>
          <w:color w:val="000000" w:themeColor="text1"/>
          <w:sz w:val="24"/>
          <w:szCs w:val="24"/>
        </w:rPr>
        <w:t xml:space="preserve">A continuación, en la Figura 3, mostramos la respuesta de los moduladores frente a una disminución del muestreo (M=50). Vemos que la distorsión por sobrecarga de pendiente aumenta en ambos sistemas. Esto afecta principalmente al LDM, que presenta todo el tiempo sobrecarga de pendiente, provocando una muy fuerte disminución de símbolos PCM generados (apenas unos 13). Haciendo referencia al ADM, se puede ver que presenta sobrecarga de pendiente ya que las muestras son pocas para poder compensarla. </w:t>
      </w:r>
    </w:p>
    <w:p w14:paraId="74FDF1AD" w14:textId="72353A51" w:rsidR="0CED803A" w:rsidRPr="00317215" w:rsidRDefault="0CED803A" w:rsidP="0CED803A">
      <w:pPr>
        <w:spacing w:after="110"/>
        <w:ind w:left="10" w:right="548" w:hanging="10"/>
        <w:jc w:val="right"/>
        <w:rPr>
          <w:rFonts w:eastAsia="Cambria" w:cstheme="minorHAnsi"/>
          <w:color w:val="000000" w:themeColor="text1"/>
          <w:sz w:val="24"/>
          <w:szCs w:val="24"/>
        </w:rPr>
      </w:pPr>
      <w:r w:rsidRPr="00317215">
        <w:rPr>
          <w:rFonts w:cstheme="minorHAnsi"/>
          <w:noProof/>
          <w:sz w:val="24"/>
          <w:szCs w:val="24"/>
        </w:rPr>
        <w:lastRenderedPageBreak/>
        <w:drawing>
          <wp:inline distT="0" distB="0" distL="0" distR="0" wp14:anchorId="3DD167DA" wp14:editId="7081E2B7">
            <wp:extent cx="4648202" cy="3829050"/>
            <wp:effectExtent l="0" t="0" r="0" b="0"/>
            <wp:docPr id="460000318" name="Imagen 460000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648202" cy="3829050"/>
                    </a:xfrm>
                    <a:prstGeom prst="rect">
                      <a:avLst/>
                    </a:prstGeom>
                  </pic:spPr>
                </pic:pic>
              </a:graphicData>
            </a:graphic>
          </wp:inline>
        </w:drawing>
      </w:r>
      <w:r w:rsidRPr="00317215">
        <w:rPr>
          <w:rFonts w:eastAsia="Cambria" w:cstheme="minorHAnsi"/>
          <w:color w:val="000000" w:themeColor="text1"/>
          <w:sz w:val="24"/>
          <w:szCs w:val="24"/>
        </w:rPr>
        <w:t xml:space="preserve"> </w:t>
      </w:r>
    </w:p>
    <w:p w14:paraId="500CE10A" w14:textId="0F5B942E" w:rsidR="0CED803A" w:rsidRPr="00317215" w:rsidRDefault="0CED803A" w:rsidP="0CED803A">
      <w:pPr>
        <w:spacing w:after="156"/>
        <w:ind w:left="10" w:right="4" w:hanging="10"/>
        <w:jc w:val="center"/>
        <w:rPr>
          <w:rFonts w:eastAsia="Cambria" w:cstheme="minorHAnsi"/>
          <w:color w:val="000000" w:themeColor="text1"/>
          <w:sz w:val="24"/>
          <w:szCs w:val="24"/>
        </w:rPr>
      </w:pPr>
      <w:r w:rsidRPr="00317215">
        <w:rPr>
          <w:rFonts w:eastAsia="Cambria" w:cstheme="minorHAnsi"/>
          <w:b/>
          <w:bCs/>
          <w:color w:val="000000" w:themeColor="text1"/>
          <w:sz w:val="24"/>
          <w:szCs w:val="24"/>
        </w:rPr>
        <w:t>Figura 3:</w:t>
      </w:r>
      <w:r w:rsidRPr="00317215">
        <w:rPr>
          <w:rFonts w:eastAsia="Cambria" w:cstheme="minorHAnsi"/>
          <w:color w:val="000000" w:themeColor="text1"/>
          <w:sz w:val="24"/>
          <w:szCs w:val="24"/>
        </w:rPr>
        <w:t xml:space="preserve"> LDM y ADM para M=50. </w:t>
      </w:r>
    </w:p>
    <w:p w14:paraId="64C157C4" w14:textId="56D6CCA9" w:rsidR="0CED803A" w:rsidRPr="00317215" w:rsidRDefault="0CED803A" w:rsidP="0CED803A">
      <w:pPr>
        <w:spacing w:after="156" w:line="258" w:lineRule="auto"/>
        <w:ind w:left="-5" w:right="2" w:hanging="10"/>
        <w:jc w:val="both"/>
        <w:rPr>
          <w:rFonts w:eastAsia="Cambria" w:cstheme="minorHAnsi"/>
          <w:color w:val="000000" w:themeColor="text1"/>
          <w:sz w:val="24"/>
          <w:szCs w:val="24"/>
        </w:rPr>
      </w:pPr>
      <w:r w:rsidRPr="00317215">
        <w:rPr>
          <w:rFonts w:eastAsia="Cambria" w:cstheme="minorHAnsi"/>
          <w:color w:val="000000" w:themeColor="text1"/>
          <w:sz w:val="24"/>
          <w:szCs w:val="24"/>
        </w:rPr>
        <w:t xml:space="preserve">En la Figura 4 y Figura 5 se aumenta el muestreo a M=150 y M=200, respectivamente. Además del aumento de la tasa de bits, también se reduce considerablemente la distorsión por sobrecarga de pendiente. Apreciamos que, a medida que la frecuencia de muestreo aumenta, disminuye el error de cuantificación en la modulación ADM. Por lo tanto, con muestreo a M=200, es cuando se muestrea la señal con mayor fidelidad. Por otro lado, para modulación LDM, el error granular aumenta junto con el muestreo. </w:t>
      </w:r>
    </w:p>
    <w:p w14:paraId="684FF87F" w14:textId="6BAC2939" w:rsidR="0CED803A" w:rsidRPr="00317215" w:rsidRDefault="0CED803A" w:rsidP="0CED803A">
      <w:pPr>
        <w:spacing w:after="110"/>
        <w:ind w:left="10" w:right="548" w:hanging="10"/>
        <w:jc w:val="right"/>
        <w:rPr>
          <w:rFonts w:eastAsia="Cambria" w:cstheme="minorHAnsi"/>
          <w:color w:val="000000" w:themeColor="text1"/>
          <w:sz w:val="24"/>
          <w:szCs w:val="24"/>
        </w:rPr>
      </w:pPr>
      <w:r w:rsidRPr="00317215">
        <w:rPr>
          <w:rFonts w:cstheme="minorHAnsi"/>
          <w:noProof/>
          <w:sz w:val="24"/>
          <w:szCs w:val="24"/>
        </w:rPr>
        <w:lastRenderedPageBreak/>
        <w:drawing>
          <wp:inline distT="0" distB="0" distL="0" distR="0" wp14:anchorId="11F8C756" wp14:editId="7396F72A">
            <wp:extent cx="4638674" cy="3762375"/>
            <wp:effectExtent l="0" t="0" r="0" b="0"/>
            <wp:docPr id="2012890514" name="Imagen 2012890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638674" cy="3762375"/>
                    </a:xfrm>
                    <a:prstGeom prst="rect">
                      <a:avLst/>
                    </a:prstGeom>
                  </pic:spPr>
                </pic:pic>
              </a:graphicData>
            </a:graphic>
          </wp:inline>
        </w:drawing>
      </w:r>
      <w:r w:rsidRPr="00317215">
        <w:rPr>
          <w:rFonts w:eastAsia="Cambria" w:cstheme="minorHAnsi"/>
          <w:color w:val="000000" w:themeColor="text1"/>
          <w:sz w:val="24"/>
          <w:szCs w:val="24"/>
        </w:rPr>
        <w:t xml:space="preserve"> </w:t>
      </w:r>
    </w:p>
    <w:p w14:paraId="11B7F91E" w14:textId="53C33F91" w:rsidR="0CED803A" w:rsidRPr="00317215" w:rsidRDefault="0CED803A" w:rsidP="0CED803A">
      <w:pPr>
        <w:spacing w:after="156" w:line="258" w:lineRule="auto"/>
        <w:ind w:left="2615" w:right="2" w:hanging="10"/>
        <w:jc w:val="both"/>
        <w:rPr>
          <w:rFonts w:eastAsia="Cambria" w:cstheme="minorHAnsi"/>
          <w:color w:val="000000" w:themeColor="text1"/>
          <w:sz w:val="24"/>
          <w:szCs w:val="24"/>
        </w:rPr>
      </w:pPr>
      <w:r w:rsidRPr="00317215">
        <w:rPr>
          <w:rFonts w:eastAsia="Cambria" w:cstheme="minorHAnsi"/>
          <w:b/>
          <w:bCs/>
          <w:color w:val="000000" w:themeColor="text1"/>
          <w:sz w:val="24"/>
          <w:szCs w:val="24"/>
        </w:rPr>
        <w:t xml:space="preserve">Figura 4: </w:t>
      </w:r>
      <w:r w:rsidRPr="00317215">
        <w:rPr>
          <w:rFonts w:eastAsia="Cambria" w:cstheme="minorHAnsi"/>
          <w:color w:val="000000" w:themeColor="text1"/>
          <w:sz w:val="24"/>
          <w:szCs w:val="24"/>
        </w:rPr>
        <w:t xml:space="preserve">LDM y ADM para M=150. </w:t>
      </w:r>
    </w:p>
    <w:p w14:paraId="37DF1744" w14:textId="1A85DC01" w:rsidR="0CED803A" w:rsidRPr="00317215" w:rsidRDefault="0CED803A" w:rsidP="0CED803A">
      <w:pPr>
        <w:spacing w:after="122"/>
        <w:ind w:left="4251" w:right="2" w:hanging="10"/>
        <w:rPr>
          <w:rFonts w:eastAsia="Cambria" w:cstheme="minorHAnsi"/>
          <w:color w:val="000000" w:themeColor="text1"/>
          <w:sz w:val="24"/>
          <w:szCs w:val="24"/>
        </w:rPr>
      </w:pPr>
      <w:r w:rsidRPr="00317215">
        <w:rPr>
          <w:rFonts w:eastAsia="Cambria" w:cstheme="minorHAnsi"/>
          <w:color w:val="000000" w:themeColor="text1"/>
          <w:sz w:val="24"/>
          <w:szCs w:val="24"/>
        </w:rPr>
        <w:t xml:space="preserve"> </w:t>
      </w:r>
    </w:p>
    <w:p w14:paraId="349ABD5F" w14:textId="1E011E75" w:rsidR="0CED803A" w:rsidRPr="00317215" w:rsidRDefault="0CED803A" w:rsidP="0CED803A">
      <w:pPr>
        <w:spacing w:after="107"/>
        <w:ind w:left="10" w:right="562" w:hanging="10"/>
        <w:jc w:val="right"/>
        <w:rPr>
          <w:rFonts w:eastAsia="Cambria" w:cstheme="minorHAnsi"/>
          <w:color w:val="000000" w:themeColor="text1"/>
          <w:sz w:val="24"/>
          <w:szCs w:val="24"/>
        </w:rPr>
      </w:pPr>
      <w:r w:rsidRPr="00317215">
        <w:rPr>
          <w:rFonts w:cstheme="minorHAnsi"/>
          <w:noProof/>
          <w:sz w:val="24"/>
          <w:szCs w:val="24"/>
        </w:rPr>
        <w:drawing>
          <wp:inline distT="0" distB="0" distL="0" distR="0" wp14:anchorId="03FA8303" wp14:editId="5B6F33C6">
            <wp:extent cx="4610098" cy="3800475"/>
            <wp:effectExtent l="0" t="0" r="0" b="0"/>
            <wp:docPr id="1956691148" name="Imagen 1956691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610098" cy="3800475"/>
                    </a:xfrm>
                    <a:prstGeom prst="rect">
                      <a:avLst/>
                    </a:prstGeom>
                  </pic:spPr>
                </pic:pic>
              </a:graphicData>
            </a:graphic>
          </wp:inline>
        </w:drawing>
      </w:r>
      <w:r w:rsidRPr="00317215">
        <w:rPr>
          <w:rFonts w:eastAsia="Cambria" w:cstheme="minorHAnsi"/>
          <w:color w:val="000000" w:themeColor="text1"/>
          <w:sz w:val="24"/>
          <w:szCs w:val="24"/>
        </w:rPr>
        <w:t xml:space="preserve"> </w:t>
      </w:r>
    </w:p>
    <w:p w14:paraId="11D230F1" w14:textId="13779124" w:rsidR="0CED803A" w:rsidRPr="00317215" w:rsidRDefault="0CED803A" w:rsidP="0CED803A">
      <w:pPr>
        <w:spacing w:after="156" w:line="258" w:lineRule="auto"/>
        <w:ind w:left="2615" w:right="2" w:hanging="10"/>
        <w:jc w:val="both"/>
        <w:rPr>
          <w:rFonts w:eastAsia="Cambria" w:cstheme="minorHAnsi"/>
          <w:color w:val="000000" w:themeColor="text1"/>
          <w:sz w:val="24"/>
          <w:szCs w:val="24"/>
        </w:rPr>
      </w:pPr>
      <w:r w:rsidRPr="00317215">
        <w:rPr>
          <w:rFonts w:eastAsia="Cambria" w:cstheme="minorHAnsi"/>
          <w:b/>
          <w:bCs/>
          <w:color w:val="000000" w:themeColor="text1"/>
          <w:sz w:val="24"/>
          <w:szCs w:val="24"/>
        </w:rPr>
        <w:t xml:space="preserve">Figura 5: </w:t>
      </w:r>
      <w:r w:rsidRPr="00317215">
        <w:rPr>
          <w:rFonts w:eastAsia="Cambria" w:cstheme="minorHAnsi"/>
          <w:color w:val="000000" w:themeColor="text1"/>
          <w:sz w:val="24"/>
          <w:szCs w:val="24"/>
        </w:rPr>
        <w:t xml:space="preserve">LDM y ADM para M=200. </w:t>
      </w:r>
    </w:p>
    <w:p w14:paraId="7CAB7FD3" w14:textId="171716CB" w:rsidR="0CED803A" w:rsidRPr="00317215" w:rsidRDefault="0CED803A" w:rsidP="0CED803A">
      <w:pPr>
        <w:spacing w:after="156"/>
        <w:ind w:left="4251" w:right="2" w:hanging="10"/>
        <w:rPr>
          <w:rFonts w:eastAsia="Cambria" w:cstheme="minorHAnsi"/>
          <w:color w:val="000000" w:themeColor="text1"/>
          <w:sz w:val="24"/>
          <w:szCs w:val="24"/>
        </w:rPr>
      </w:pPr>
      <w:r w:rsidRPr="00317215">
        <w:rPr>
          <w:rFonts w:eastAsia="Cambria" w:cstheme="minorHAnsi"/>
          <w:color w:val="000000" w:themeColor="text1"/>
          <w:sz w:val="24"/>
          <w:szCs w:val="24"/>
        </w:rPr>
        <w:t xml:space="preserve"> </w:t>
      </w:r>
    </w:p>
    <w:p w14:paraId="51B9D487" w14:textId="2E61873A" w:rsidR="0CED803A" w:rsidRPr="00317215" w:rsidRDefault="0CED803A" w:rsidP="0CED803A">
      <w:pPr>
        <w:spacing w:after="0"/>
        <w:ind w:left="-5" w:hanging="10"/>
        <w:rPr>
          <w:rFonts w:eastAsia="Cambria" w:cstheme="minorHAnsi"/>
          <w:color w:val="000000" w:themeColor="text1"/>
          <w:sz w:val="32"/>
          <w:szCs w:val="32"/>
        </w:rPr>
      </w:pPr>
      <w:r w:rsidRPr="00317215">
        <w:rPr>
          <w:rFonts w:eastAsia="Cambria" w:cstheme="minorHAnsi"/>
          <w:b/>
          <w:bCs/>
          <w:color w:val="000000" w:themeColor="text1"/>
          <w:sz w:val="32"/>
          <w:szCs w:val="32"/>
        </w:rPr>
        <w:lastRenderedPageBreak/>
        <w:t>VARIACIÓN DE LA AMPLITUD DE LA SEÑAL</w:t>
      </w:r>
      <w:r w:rsidRPr="00317215">
        <w:rPr>
          <w:rFonts w:eastAsia="Cambria" w:cstheme="minorHAnsi"/>
          <w:color w:val="000000" w:themeColor="text1"/>
          <w:sz w:val="32"/>
          <w:szCs w:val="32"/>
        </w:rPr>
        <w:t xml:space="preserve"> </w:t>
      </w:r>
    </w:p>
    <w:p w14:paraId="4255A06D" w14:textId="1A781583" w:rsidR="0CED803A" w:rsidRPr="00317215" w:rsidRDefault="0CED803A" w:rsidP="0CED803A">
      <w:pPr>
        <w:spacing w:after="124" w:line="258" w:lineRule="auto"/>
        <w:ind w:left="-5" w:right="2" w:hanging="10"/>
        <w:jc w:val="both"/>
        <w:rPr>
          <w:rFonts w:eastAsia="Cambria" w:cstheme="minorHAnsi"/>
          <w:color w:val="000000" w:themeColor="text1"/>
          <w:sz w:val="24"/>
          <w:szCs w:val="24"/>
        </w:rPr>
      </w:pPr>
      <w:r w:rsidRPr="00317215">
        <w:rPr>
          <w:rFonts w:eastAsia="Cambria" w:cstheme="minorHAnsi"/>
          <w:color w:val="000000" w:themeColor="text1"/>
          <w:sz w:val="24"/>
          <w:szCs w:val="24"/>
        </w:rPr>
        <w:t xml:space="preserve">En la Figura 6, vemos que al reducir la amplitud a A=5, aumenta el error </w:t>
      </w:r>
      <w:proofErr w:type="gramStart"/>
      <w:r w:rsidRPr="00317215">
        <w:rPr>
          <w:rFonts w:eastAsia="Cambria" w:cstheme="minorHAnsi"/>
          <w:color w:val="000000" w:themeColor="text1"/>
          <w:sz w:val="24"/>
          <w:szCs w:val="24"/>
        </w:rPr>
        <w:t>granular</w:t>
      </w:r>
      <w:proofErr w:type="gramEnd"/>
      <w:r w:rsidRPr="00317215">
        <w:rPr>
          <w:rFonts w:eastAsia="Cambria" w:cstheme="minorHAnsi"/>
          <w:color w:val="000000" w:themeColor="text1"/>
          <w:sz w:val="24"/>
          <w:szCs w:val="24"/>
        </w:rPr>
        <w:t xml:space="preserve"> pero disminuye la distorsión por sobrecarga. Como observamos en la Figura 7, al aumentar la amplitud a A=20 la señal es tan grande en comparación con el escalón del modulador LDM, que éste no puede seguir la señal, y actúa permanentemente sobrecargado. Por otro lado, a pesar de que también aumenta la sobrecarga al usar ADM, ésta es mucho menor respecto a la del LDM. De hecho, las respuestas del ADM con distintas amplitudes de señal no son muy distintas. Esto queda evidenciado al comparar como varía la tasa de bits en ambos moduladores. Cuando la amplitud varía de 5 a 20, en el LDM la cantidad de símbolos disminuye drásticamente de 80 a 23, mientras que en ADM sólo baja de 17 a 15. </w:t>
      </w:r>
    </w:p>
    <w:p w14:paraId="550232A3" w14:textId="61036363" w:rsidR="0CED803A" w:rsidRPr="00317215" w:rsidRDefault="0CED803A" w:rsidP="0CED803A">
      <w:pPr>
        <w:spacing w:after="110"/>
        <w:ind w:left="10" w:right="577" w:hanging="10"/>
        <w:jc w:val="right"/>
        <w:rPr>
          <w:rFonts w:eastAsia="Cambria" w:cstheme="minorHAnsi"/>
          <w:color w:val="000000" w:themeColor="text1"/>
          <w:sz w:val="24"/>
          <w:szCs w:val="24"/>
        </w:rPr>
      </w:pPr>
      <w:r w:rsidRPr="00317215">
        <w:rPr>
          <w:rFonts w:cstheme="minorHAnsi"/>
          <w:noProof/>
          <w:sz w:val="24"/>
          <w:szCs w:val="24"/>
        </w:rPr>
        <w:drawing>
          <wp:inline distT="0" distB="0" distL="0" distR="0" wp14:anchorId="5F1790D5" wp14:editId="614F3A20">
            <wp:extent cx="4600575" cy="3733800"/>
            <wp:effectExtent l="0" t="0" r="0" b="0"/>
            <wp:docPr id="1773987572" name="Imagen 1773987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600575" cy="3733800"/>
                    </a:xfrm>
                    <a:prstGeom prst="rect">
                      <a:avLst/>
                    </a:prstGeom>
                  </pic:spPr>
                </pic:pic>
              </a:graphicData>
            </a:graphic>
          </wp:inline>
        </w:drawing>
      </w:r>
      <w:r w:rsidRPr="00317215">
        <w:rPr>
          <w:rFonts w:eastAsia="Cambria" w:cstheme="minorHAnsi"/>
          <w:color w:val="000000" w:themeColor="text1"/>
          <w:sz w:val="24"/>
          <w:szCs w:val="24"/>
        </w:rPr>
        <w:t xml:space="preserve"> </w:t>
      </w:r>
    </w:p>
    <w:p w14:paraId="699DBB39" w14:textId="6C5A0A96" w:rsidR="0CED803A" w:rsidRPr="00317215" w:rsidRDefault="0CED803A" w:rsidP="0CED803A">
      <w:pPr>
        <w:spacing w:after="156"/>
        <w:ind w:left="10" w:right="7" w:hanging="10"/>
        <w:jc w:val="center"/>
        <w:rPr>
          <w:rFonts w:eastAsia="Cambria" w:cstheme="minorHAnsi"/>
          <w:color w:val="000000" w:themeColor="text1"/>
          <w:sz w:val="24"/>
          <w:szCs w:val="24"/>
        </w:rPr>
      </w:pPr>
      <w:r w:rsidRPr="00317215">
        <w:rPr>
          <w:rFonts w:eastAsia="Cambria" w:cstheme="minorHAnsi"/>
          <w:b/>
          <w:bCs/>
          <w:color w:val="000000" w:themeColor="text1"/>
          <w:sz w:val="24"/>
          <w:szCs w:val="24"/>
        </w:rPr>
        <w:t xml:space="preserve">Figura 6: </w:t>
      </w:r>
      <w:r w:rsidRPr="00317215">
        <w:rPr>
          <w:rFonts w:eastAsia="Cambria" w:cstheme="minorHAnsi"/>
          <w:color w:val="000000" w:themeColor="text1"/>
          <w:sz w:val="24"/>
          <w:szCs w:val="24"/>
        </w:rPr>
        <w:t xml:space="preserve">LDM y ADM con A=5. </w:t>
      </w:r>
    </w:p>
    <w:p w14:paraId="1CE3B515" w14:textId="08A70FBE" w:rsidR="0CED803A" w:rsidRPr="00317215" w:rsidRDefault="0CED803A" w:rsidP="0CED803A">
      <w:pPr>
        <w:spacing w:after="156"/>
        <w:ind w:left="43" w:right="2" w:hanging="10"/>
        <w:jc w:val="center"/>
        <w:rPr>
          <w:rFonts w:eastAsia="Cambria" w:cstheme="minorHAnsi"/>
          <w:color w:val="000000" w:themeColor="text1"/>
          <w:sz w:val="24"/>
          <w:szCs w:val="24"/>
        </w:rPr>
      </w:pPr>
      <w:r w:rsidRPr="00317215">
        <w:rPr>
          <w:rFonts w:eastAsia="Cambria" w:cstheme="minorHAnsi"/>
          <w:color w:val="000000" w:themeColor="text1"/>
          <w:sz w:val="24"/>
          <w:szCs w:val="24"/>
        </w:rPr>
        <w:t xml:space="preserve"> </w:t>
      </w:r>
    </w:p>
    <w:p w14:paraId="5C9A637F" w14:textId="1F138CC5" w:rsidR="0CED803A" w:rsidRPr="00317215" w:rsidRDefault="0CED803A" w:rsidP="0CED803A">
      <w:pPr>
        <w:spacing w:after="110"/>
        <w:ind w:left="10" w:right="533" w:hanging="10"/>
        <w:jc w:val="right"/>
        <w:rPr>
          <w:rFonts w:eastAsia="Cambria" w:cstheme="minorHAnsi"/>
          <w:color w:val="000000" w:themeColor="text1"/>
          <w:sz w:val="24"/>
          <w:szCs w:val="24"/>
        </w:rPr>
      </w:pPr>
      <w:r w:rsidRPr="00317215">
        <w:rPr>
          <w:rFonts w:cstheme="minorHAnsi"/>
          <w:noProof/>
          <w:sz w:val="24"/>
          <w:szCs w:val="24"/>
        </w:rPr>
        <w:lastRenderedPageBreak/>
        <w:drawing>
          <wp:inline distT="0" distB="0" distL="0" distR="0" wp14:anchorId="690CB189" wp14:editId="2BF75D05">
            <wp:extent cx="4648202" cy="3790950"/>
            <wp:effectExtent l="0" t="0" r="0" b="0"/>
            <wp:docPr id="896617486" name="Imagen 896617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648202" cy="3790950"/>
                    </a:xfrm>
                    <a:prstGeom prst="rect">
                      <a:avLst/>
                    </a:prstGeom>
                  </pic:spPr>
                </pic:pic>
              </a:graphicData>
            </a:graphic>
          </wp:inline>
        </w:drawing>
      </w:r>
      <w:r w:rsidRPr="00317215">
        <w:rPr>
          <w:rFonts w:eastAsia="Cambria" w:cstheme="minorHAnsi"/>
          <w:color w:val="000000" w:themeColor="text1"/>
          <w:sz w:val="24"/>
          <w:szCs w:val="24"/>
        </w:rPr>
        <w:t xml:space="preserve"> </w:t>
      </w:r>
    </w:p>
    <w:p w14:paraId="45AD9E1B" w14:textId="694BEA3B" w:rsidR="0CED803A" w:rsidRPr="00317215" w:rsidRDefault="0CED803A" w:rsidP="0CED803A">
      <w:pPr>
        <w:spacing w:after="156"/>
        <w:ind w:left="10" w:right="5" w:hanging="10"/>
        <w:jc w:val="center"/>
        <w:rPr>
          <w:rFonts w:eastAsia="Cambria" w:cstheme="minorHAnsi"/>
          <w:color w:val="000000" w:themeColor="text1"/>
          <w:sz w:val="24"/>
          <w:szCs w:val="24"/>
        </w:rPr>
      </w:pPr>
      <w:r w:rsidRPr="00317215">
        <w:rPr>
          <w:rFonts w:eastAsia="Cambria" w:cstheme="minorHAnsi"/>
          <w:b/>
          <w:bCs/>
          <w:color w:val="000000" w:themeColor="text1"/>
          <w:sz w:val="24"/>
          <w:szCs w:val="24"/>
        </w:rPr>
        <w:t xml:space="preserve">Figura 7: </w:t>
      </w:r>
      <w:r w:rsidRPr="00317215">
        <w:rPr>
          <w:rFonts w:eastAsia="Cambria" w:cstheme="minorHAnsi"/>
          <w:color w:val="000000" w:themeColor="text1"/>
          <w:sz w:val="24"/>
          <w:szCs w:val="24"/>
        </w:rPr>
        <w:t xml:space="preserve">LDM y ADM con A=20. </w:t>
      </w:r>
    </w:p>
    <w:p w14:paraId="355FE615" w14:textId="6A060B1A" w:rsidR="0CED803A" w:rsidRPr="00317215" w:rsidRDefault="0CED803A" w:rsidP="0CED803A">
      <w:pPr>
        <w:spacing w:after="156" w:line="258" w:lineRule="auto"/>
        <w:ind w:left="-5" w:right="2" w:hanging="10"/>
        <w:jc w:val="both"/>
        <w:rPr>
          <w:rFonts w:eastAsia="Cambria" w:cstheme="minorHAnsi"/>
          <w:color w:val="000000" w:themeColor="text1"/>
          <w:sz w:val="24"/>
          <w:szCs w:val="24"/>
        </w:rPr>
      </w:pPr>
      <w:r w:rsidRPr="00317215">
        <w:rPr>
          <w:rFonts w:eastAsia="Cambria" w:cstheme="minorHAnsi"/>
          <w:color w:val="000000" w:themeColor="text1"/>
          <w:sz w:val="24"/>
          <w:szCs w:val="24"/>
        </w:rPr>
        <w:t xml:space="preserve">En la Figura 8, observamos cómo queda modulada la senoidal de amplitud A=20 cuando varía el muestreo a M=200. La tasa de bits aumenta en ambos casos, fundamentalmente en LDM. Mientras que LDM continúa teniendo un fuerte error granular, ADM sigue perfectamente la señal sin errores importantes (ni granular, ni distorsión de pendiente). Por lo tanto, el error de cuantificación en ADM es mucho menor que en LDM. Si comparamos con la Figura 5, donde la amplitud es la mitad, el resultado de la modulación ADM apenas difiere, e incluso, la tasa de bits es la misma. </w:t>
      </w:r>
    </w:p>
    <w:p w14:paraId="1F790EBA" w14:textId="12B780FC" w:rsidR="0CED803A" w:rsidRDefault="0CED803A" w:rsidP="0CED803A">
      <w:pPr>
        <w:spacing w:after="110"/>
        <w:ind w:left="10" w:right="548" w:hanging="10"/>
        <w:jc w:val="right"/>
        <w:rPr>
          <w:rFonts w:ascii="Cambria" w:eastAsia="Cambria" w:hAnsi="Cambria" w:cs="Cambria"/>
          <w:color w:val="000000" w:themeColor="text1"/>
        </w:rPr>
      </w:pPr>
      <w:r>
        <w:rPr>
          <w:noProof/>
        </w:rPr>
        <w:lastRenderedPageBreak/>
        <w:drawing>
          <wp:inline distT="0" distB="0" distL="0" distR="0" wp14:anchorId="0702EABE" wp14:editId="4990F86B">
            <wp:extent cx="4638674" cy="3819525"/>
            <wp:effectExtent l="0" t="0" r="0" b="0"/>
            <wp:docPr id="296386861" name="Imagen 296386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638674" cy="3819525"/>
                    </a:xfrm>
                    <a:prstGeom prst="rect">
                      <a:avLst/>
                    </a:prstGeom>
                  </pic:spPr>
                </pic:pic>
              </a:graphicData>
            </a:graphic>
          </wp:inline>
        </w:drawing>
      </w:r>
      <w:r w:rsidRPr="0CED803A">
        <w:rPr>
          <w:rFonts w:ascii="Cambria" w:eastAsia="Cambria" w:hAnsi="Cambria" w:cs="Cambria"/>
          <w:color w:val="000000" w:themeColor="text1"/>
        </w:rPr>
        <w:t xml:space="preserve"> </w:t>
      </w:r>
    </w:p>
    <w:p w14:paraId="038EB683" w14:textId="10ADBE7E" w:rsidR="0CED803A" w:rsidRDefault="0CED803A" w:rsidP="0CED803A">
      <w:pPr>
        <w:spacing w:after="1" w:line="258" w:lineRule="auto"/>
        <w:ind w:left="2305" w:right="2" w:hanging="10"/>
        <w:jc w:val="both"/>
        <w:rPr>
          <w:rFonts w:ascii="Cambria" w:eastAsia="Cambria" w:hAnsi="Cambria" w:cs="Cambria"/>
          <w:color w:val="000000" w:themeColor="text1"/>
        </w:rPr>
      </w:pPr>
      <w:r w:rsidRPr="0CED803A">
        <w:rPr>
          <w:rFonts w:ascii="Cambria" w:eastAsia="Cambria" w:hAnsi="Cambria" w:cs="Cambria"/>
          <w:b/>
          <w:bCs/>
          <w:color w:val="000000" w:themeColor="text1"/>
        </w:rPr>
        <w:t xml:space="preserve">Figura 8: </w:t>
      </w:r>
      <w:r w:rsidRPr="0CED803A">
        <w:rPr>
          <w:rFonts w:ascii="Cambria" w:eastAsia="Cambria" w:hAnsi="Cambria" w:cs="Cambria"/>
          <w:color w:val="000000" w:themeColor="text1"/>
        </w:rPr>
        <w:t>LDM y ADM con A=20 y M=200.</w:t>
      </w:r>
    </w:p>
    <w:p w14:paraId="7CB51E6F" w14:textId="7E095D4B" w:rsidR="0CED803A" w:rsidRDefault="0CED803A" w:rsidP="0CED803A"/>
    <w:sectPr w:rsidR="0CED803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414EBE"/>
    <w:rsid w:val="00081F49"/>
    <w:rsid w:val="00317215"/>
    <w:rsid w:val="00F92E0A"/>
    <w:rsid w:val="0CED803A"/>
    <w:rsid w:val="47414E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14EBE"/>
  <w15:chartTrackingRefBased/>
  <w15:docId w15:val="{A7DCB996-80B6-467A-8139-4FEA08BBA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172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7215"/>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1"/>
    <w:qFormat/>
    <w:rsid w:val="00317215"/>
    <w:pPr>
      <w:widowControl w:val="0"/>
      <w:autoSpaceDE w:val="0"/>
      <w:autoSpaceDN w:val="0"/>
      <w:spacing w:after="0" w:line="240" w:lineRule="auto"/>
    </w:pPr>
    <w:rPr>
      <w:rFonts w:ascii="Cambria" w:eastAsia="Cambria" w:hAnsi="Cambria" w:cs="Cambria"/>
      <w:lang w:eastAsia="es-ES" w:bidi="es-ES"/>
    </w:rPr>
  </w:style>
  <w:style w:type="character" w:customStyle="1" w:styleId="TextoindependienteCar">
    <w:name w:val="Texto independiente Car"/>
    <w:basedOn w:val="Fuentedeprrafopredeter"/>
    <w:link w:val="Textoindependiente"/>
    <w:uiPriority w:val="1"/>
    <w:rsid w:val="00317215"/>
    <w:rPr>
      <w:rFonts w:ascii="Cambria" w:eastAsia="Cambria" w:hAnsi="Cambria" w:cs="Cambria"/>
      <w:lang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732</Words>
  <Characters>4032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28</dc:creator>
  <cp:keywords/>
  <dc:description/>
  <cp:lastModifiedBy>Fernando Ramirez</cp:lastModifiedBy>
  <cp:revision>2</cp:revision>
  <dcterms:created xsi:type="dcterms:W3CDTF">2020-06-27T20:12:00Z</dcterms:created>
  <dcterms:modified xsi:type="dcterms:W3CDTF">2020-06-29T16:25:00Z</dcterms:modified>
</cp:coreProperties>
</file>