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1946" w:rsidRDefault="00325457">
      <w:pPr>
        <w:spacing w:before="2880" w:after="360"/>
        <w:jc w:val="center"/>
      </w:pPr>
      <w:bookmarkStart w:id="0" w:name="_GoBack"/>
      <w:bookmarkEnd w:id="0"/>
      <w:r>
        <w:rPr>
          <w:b/>
          <w:bCs/>
          <w:color w:val="1F4E79"/>
          <w:sz w:val="52"/>
          <w:szCs w:val="52"/>
        </w:rPr>
        <w:t>INFORME DE PRUEBAS DE RENDIMIENTO</w:t>
      </w:r>
    </w:p>
    <w:p w:rsidR="00221946" w:rsidRDefault="00325457">
      <w:pPr>
        <w:spacing w:after="360"/>
        <w:jc w:val="center"/>
      </w:pPr>
      <w:r>
        <w:rPr>
          <w:b/>
          <w:bCs/>
          <w:color w:val="2E75B6"/>
          <w:sz w:val="40"/>
          <w:szCs w:val="40"/>
        </w:rPr>
        <w:t>API BUSINESS REMITTANCE PAYOUT</w:t>
      </w:r>
    </w:p>
    <w:p w:rsidR="00221946" w:rsidRDefault="00325457">
      <w:pPr>
        <w:spacing w:after="200"/>
        <w:jc w:val="center"/>
      </w:pPr>
      <w:proofErr w:type="spellStart"/>
      <w:r>
        <w:rPr>
          <w:color w:val="666666"/>
          <w:sz w:val="28"/>
          <w:szCs w:val="28"/>
        </w:rPr>
        <w:t>Squad</w:t>
      </w:r>
      <w:proofErr w:type="spellEnd"/>
      <w:r>
        <w:rPr>
          <w:color w:val="666666"/>
          <w:sz w:val="28"/>
          <w:szCs w:val="28"/>
        </w:rPr>
        <w:t xml:space="preserve"> Remesas</w:t>
      </w:r>
    </w:p>
    <w:p w:rsidR="00221946" w:rsidRDefault="00325457">
      <w:pPr>
        <w:jc w:val="center"/>
      </w:pPr>
      <w:r>
        <w:rPr>
          <w:color w:val="666666"/>
          <w:sz w:val="24"/>
          <w:szCs w:val="24"/>
        </w:rPr>
        <w:t>Abril 2026</w:t>
      </w:r>
    </w:p>
    <w:p w:rsidR="00221946" w:rsidRDefault="00325457">
      <w:r>
        <w:br w:type="page"/>
      </w:r>
    </w:p>
    <w:p w:rsidR="00221946" w:rsidRDefault="00325457">
      <w:pPr>
        <w:pStyle w:val="Ttulo1"/>
      </w:pPr>
      <w:r>
        <w:lastRenderedPageBreak/>
        <w:t>I. Antecedentes</w:t>
      </w:r>
    </w:p>
    <w:p w:rsidR="00221946" w:rsidRDefault="00325457">
      <w:pPr>
        <w:spacing w:after="120"/>
      </w:pPr>
      <w:r>
        <w:rPr>
          <w:color w:val="1A1A1A"/>
        </w:rPr>
        <w:t xml:space="preserve">Actualmente, el </w:t>
      </w:r>
      <w:proofErr w:type="spellStart"/>
      <w:r>
        <w:rPr>
          <w:color w:val="1A1A1A"/>
        </w:rPr>
        <w:t>Squad</w:t>
      </w:r>
      <w:proofErr w:type="spellEnd"/>
      <w:r>
        <w:rPr>
          <w:color w:val="1A1A1A"/>
        </w:rPr>
        <w:t xml:space="preserve"> de remesas se encuentra desarrollando </w:t>
      </w:r>
      <w:proofErr w:type="spellStart"/>
      <w:r>
        <w:rPr>
          <w:color w:val="1A1A1A"/>
        </w:rPr>
        <w:t>APIs</w:t>
      </w:r>
      <w:proofErr w:type="spellEnd"/>
      <w:r>
        <w:rPr>
          <w:color w:val="1A1A1A"/>
        </w:rPr>
        <w:t xml:space="preserve"> que serán consumidas por distintos módulos de la aplicación. En este contexto, se requiere validar el comportamiento del servicio Business </w:t>
      </w:r>
      <w:proofErr w:type="spellStart"/>
      <w:r>
        <w:rPr>
          <w:color w:val="1A1A1A"/>
        </w:rPr>
        <w:t>Remittance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Payout</w:t>
      </w:r>
      <w:proofErr w:type="spellEnd"/>
      <w:r>
        <w:rPr>
          <w:color w:val="1A1A1A"/>
        </w:rPr>
        <w:t xml:space="preserve"> bajo diferentes niveles de carga c</w:t>
      </w:r>
      <w:r>
        <w:rPr>
          <w:color w:val="1A1A1A"/>
        </w:rPr>
        <w:t>oncurrente, a fin de garantizar una experiencia de usuario adecuada en producción.</w:t>
      </w:r>
    </w:p>
    <w:p w:rsidR="00221946" w:rsidRDefault="00221946">
      <w:pPr>
        <w:spacing w:after="180"/>
      </w:pPr>
    </w:p>
    <w:p w:rsidR="00221946" w:rsidRDefault="00325457">
      <w:pPr>
        <w:pStyle w:val="Ttulo1"/>
      </w:pPr>
      <w:r>
        <w:t>II. Problemática</w:t>
      </w:r>
    </w:p>
    <w:p w:rsidR="00221946" w:rsidRDefault="00325457">
      <w:pPr>
        <w:spacing w:after="120"/>
      </w:pPr>
      <w:r>
        <w:rPr>
          <w:color w:val="1A1A1A"/>
        </w:rPr>
        <w:t xml:space="preserve">Se requiere identificar el rendimiento de la API Business </w:t>
      </w:r>
      <w:proofErr w:type="spellStart"/>
      <w:r>
        <w:rPr>
          <w:color w:val="1A1A1A"/>
        </w:rPr>
        <w:t>Remittance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Payout</w:t>
      </w:r>
      <w:proofErr w:type="spellEnd"/>
      <w:r>
        <w:rPr>
          <w:color w:val="1A1A1A"/>
        </w:rPr>
        <w:t xml:space="preserve"> ante las diferentes configuraciones definidas por el equipo de arquitectura, y </w:t>
      </w:r>
      <w:r>
        <w:rPr>
          <w:color w:val="1A1A1A"/>
        </w:rPr>
        <w:t>determinar hasta qué punto el sistema puede atender las solicitudes entrantes de manera confiable dentro de los umbrales de calidad establecidos.</w:t>
      </w:r>
    </w:p>
    <w:p w:rsidR="00221946" w:rsidRDefault="00221946">
      <w:pPr>
        <w:spacing w:after="180"/>
      </w:pPr>
    </w:p>
    <w:p w:rsidR="00221946" w:rsidRDefault="00325457">
      <w:pPr>
        <w:pStyle w:val="Ttulo1"/>
      </w:pPr>
      <w:r>
        <w:t>III. Objetivo</w:t>
      </w:r>
    </w:p>
    <w:p w:rsidR="00221946" w:rsidRDefault="00325457">
      <w:pPr>
        <w:spacing w:after="120"/>
      </w:pPr>
      <w:r>
        <w:rPr>
          <w:color w:val="1A1A1A"/>
        </w:rPr>
        <w:t xml:space="preserve">Validar el tiempo de respuesta de los </w:t>
      </w:r>
      <w:proofErr w:type="spellStart"/>
      <w:r>
        <w:rPr>
          <w:color w:val="1A1A1A"/>
        </w:rPr>
        <w:t>endpoints</w:t>
      </w:r>
      <w:proofErr w:type="spellEnd"/>
      <w:r>
        <w:rPr>
          <w:color w:val="1A1A1A"/>
        </w:rPr>
        <w:t xml:space="preserve"> de la API Business </w:t>
      </w:r>
      <w:proofErr w:type="spellStart"/>
      <w:r>
        <w:rPr>
          <w:color w:val="1A1A1A"/>
        </w:rPr>
        <w:t>Remittance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Payout</w:t>
      </w:r>
      <w:proofErr w:type="spellEnd"/>
      <w:r>
        <w:rPr>
          <w:color w:val="1A1A1A"/>
        </w:rPr>
        <w:t xml:space="preserve"> bajo las d</w:t>
      </w:r>
      <w:r>
        <w:rPr>
          <w:color w:val="1A1A1A"/>
        </w:rPr>
        <w:t xml:space="preserve">istintas configuraciones de carga definidas, identificando el nivel máximo de concurrencia sostenible dentro de los parámetros de calidad establecidos. Para el método </w:t>
      </w:r>
      <w:proofErr w:type="spellStart"/>
      <w:r>
        <w:rPr>
          <w:color w:val="1A1A1A"/>
        </w:rPr>
        <w:t>Create</w:t>
      </w:r>
      <w:proofErr w:type="spellEnd"/>
      <w:r>
        <w:rPr>
          <w:color w:val="1A1A1A"/>
        </w:rPr>
        <w:t xml:space="preserve"> se considera un SLA de 55 segundos como tiempo de respuesta máximo aceptable (</w:t>
      </w:r>
      <w:proofErr w:type="spellStart"/>
      <w:r>
        <w:rPr>
          <w:color w:val="1A1A1A"/>
        </w:rPr>
        <w:t>time</w:t>
      </w:r>
      <w:r>
        <w:rPr>
          <w:color w:val="1A1A1A"/>
        </w:rPr>
        <w:t>out</w:t>
      </w:r>
      <w:proofErr w:type="spellEnd"/>
      <w:r>
        <w:rPr>
          <w:color w:val="1A1A1A"/>
        </w:rPr>
        <w:t xml:space="preserve"> RIA).</w:t>
      </w:r>
    </w:p>
    <w:p w:rsidR="00221946" w:rsidRDefault="00221946">
      <w:pPr>
        <w:spacing w:after="180"/>
      </w:pPr>
    </w:p>
    <w:p w:rsidR="00221946" w:rsidRDefault="00325457">
      <w:pPr>
        <w:pStyle w:val="Ttulo1"/>
      </w:pPr>
      <w:r>
        <w:t>IV. Alcance</w:t>
      </w:r>
    </w:p>
    <w:p w:rsidR="00221946" w:rsidRDefault="00325457">
      <w:pPr>
        <w:spacing w:after="120"/>
      </w:pPr>
      <w:r>
        <w:rPr>
          <w:color w:val="1A1A1A"/>
        </w:rPr>
        <w:t xml:space="preserve">Las pruebas de rendimiento se realizaron sobre los siguientes </w:t>
      </w:r>
      <w:proofErr w:type="spellStart"/>
      <w:r>
        <w:rPr>
          <w:color w:val="1A1A1A"/>
        </w:rPr>
        <w:t>endpoints</w:t>
      </w:r>
      <w:proofErr w:type="spellEnd"/>
      <w:r>
        <w:rPr>
          <w:color w:val="1A1A1A"/>
        </w:rPr>
        <w:t xml:space="preserve"> de la API Business </w:t>
      </w:r>
      <w:proofErr w:type="spellStart"/>
      <w:r>
        <w:rPr>
          <w:color w:val="1A1A1A"/>
        </w:rPr>
        <w:t>Remittance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Payout</w:t>
      </w:r>
      <w:proofErr w:type="spellEnd"/>
      <w:r>
        <w:rPr>
          <w:color w:val="1A1A1A"/>
        </w:rPr>
        <w:t>:</w:t>
      </w:r>
    </w:p>
    <w:p w:rsidR="00221946" w:rsidRDefault="00221946">
      <w:pPr>
        <w:spacing w:after="180"/>
      </w:pPr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proofErr w:type="spellStart"/>
      <w:r>
        <w:t>Inquire</w:t>
      </w:r>
      <w:proofErr w:type="spellEnd"/>
      <w:r>
        <w:t xml:space="preserve">:   </w:t>
      </w:r>
      <w:proofErr w:type="gramStart"/>
      <w:r>
        <w:t>GET  /</w:t>
      </w:r>
      <w:proofErr w:type="gramEnd"/>
      <w:r>
        <w:t>bs-rmt-po-v1/</w:t>
      </w:r>
      <w:proofErr w:type="spellStart"/>
      <w:r>
        <w:t>business</w:t>
      </w:r>
      <w:proofErr w:type="spellEnd"/>
      <w:r>
        <w:t>/</w:t>
      </w:r>
      <w:proofErr w:type="spellStart"/>
      <w:r>
        <w:t>remittance</w:t>
      </w:r>
      <w:proofErr w:type="spellEnd"/>
      <w:r>
        <w:t>/</w:t>
      </w:r>
      <w:proofErr w:type="spellStart"/>
      <w:r>
        <w:t>payout</w:t>
      </w:r>
      <w:proofErr w:type="spellEnd"/>
      <w:r>
        <w:t>/v1/:</w:t>
      </w:r>
      <w:proofErr w:type="spellStart"/>
      <w:r>
        <w:t>bankReferenceNumber</w:t>
      </w:r>
      <w:proofErr w:type="spellEnd"/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proofErr w:type="spellStart"/>
      <w:r>
        <w:t>Validate</w:t>
      </w:r>
      <w:proofErr w:type="spellEnd"/>
      <w:r>
        <w:t>:  POST /bs-rmt-po-v1/</w:t>
      </w:r>
      <w:proofErr w:type="spellStart"/>
      <w:r>
        <w:t>business</w:t>
      </w:r>
      <w:proofErr w:type="spellEnd"/>
      <w:r>
        <w:t>/</w:t>
      </w:r>
      <w:proofErr w:type="spellStart"/>
      <w:r>
        <w:t>re</w:t>
      </w:r>
      <w:r>
        <w:t>mittance</w:t>
      </w:r>
      <w:proofErr w:type="spellEnd"/>
      <w:r>
        <w:t>/</w:t>
      </w:r>
      <w:proofErr w:type="spellStart"/>
      <w:r>
        <w:t>payout</w:t>
      </w:r>
      <w:proofErr w:type="spellEnd"/>
      <w:r>
        <w:t>/v1/</w:t>
      </w:r>
      <w:proofErr w:type="spellStart"/>
      <w:r>
        <w:t>validate</w:t>
      </w:r>
      <w:proofErr w:type="spellEnd"/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proofErr w:type="spellStart"/>
      <w:r>
        <w:t>Create</w:t>
      </w:r>
      <w:proofErr w:type="spellEnd"/>
      <w:r>
        <w:t>:    POST /bs-rmt-po-v1/</w:t>
      </w:r>
      <w:proofErr w:type="spellStart"/>
      <w:r>
        <w:t>business</w:t>
      </w:r>
      <w:proofErr w:type="spellEnd"/>
      <w:r>
        <w:t>/</w:t>
      </w:r>
      <w:proofErr w:type="spellStart"/>
      <w:r>
        <w:t>remittance</w:t>
      </w:r>
      <w:proofErr w:type="spellEnd"/>
      <w:r>
        <w:t>/</w:t>
      </w:r>
      <w:proofErr w:type="spellStart"/>
      <w:r>
        <w:t>payout</w:t>
      </w:r>
      <w:proofErr w:type="spellEnd"/>
      <w:r>
        <w:t>/v1/</w:t>
      </w:r>
      <w:proofErr w:type="spellStart"/>
      <w:r>
        <w:t>create</w:t>
      </w:r>
      <w:proofErr w:type="spellEnd"/>
    </w:p>
    <w:p w:rsidR="00221946" w:rsidRDefault="00221946">
      <w:pPr>
        <w:spacing w:after="180"/>
      </w:pPr>
    </w:p>
    <w:p w:rsidR="00221946" w:rsidRDefault="00325457">
      <w:pPr>
        <w:pStyle w:val="Ttulo1"/>
      </w:pPr>
      <w:r>
        <w:t>V. Planificación de la Prueba</w:t>
      </w:r>
    </w:p>
    <w:p w:rsidR="00221946" w:rsidRDefault="00325457">
      <w:pPr>
        <w:spacing w:after="120"/>
      </w:pPr>
      <w:r>
        <w:rPr>
          <w:color w:val="1A1A1A"/>
        </w:rPr>
        <w:t xml:space="preserve">Para estas pruebas se utilizó el siguiente modelo de carga en Apache </w:t>
      </w:r>
      <w:proofErr w:type="spellStart"/>
      <w:r>
        <w:rPr>
          <w:color w:val="1A1A1A"/>
        </w:rPr>
        <w:t>JMeter</w:t>
      </w:r>
      <w:proofErr w:type="spellEnd"/>
      <w:r>
        <w:rPr>
          <w:color w:val="1A1A1A"/>
        </w:rPr>
        <w:t xml:space="preserve"> 5.6.3:</w:t>
      </w:r>
    </w:p>
    <w:p w:rsidR="00221946" w:rsidRDefault="0022194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221946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221946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P6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P7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P8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P9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P10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r>
              <w:rPr>
                <w:b/>
                <w:bCs/>
                <w:color w:val="1A1A1A"/>
                <w:sz w:val="18"/>
                <w:szCs w:val="18"/>
              </w:rPr>
              <w:t>Número de Hilos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60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120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160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280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800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1200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r>
              <w:rPr>
                <w:b/>
                <w:bCs/>
                <w:color w:val="1A1A1A"/>
                <w:sz w:val="18"/>
                <w:szCs w:val="18"/>
              </w:rPr>
              <w:t>Periodo de Subida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25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25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r>
              <w:rPr>
                <w:b/>
                <w:bCs/>
                <w:color w:val="1A1A1A"/>
                <w:sz w:val="18"/>
                <w:szCs w:val="18"/>
              </w:rPr>
              <w:t>Duración (segundos)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</w:tr>
    </w:tbl>
    <w:p w:rsidR="00221946" w:rsidRDefault="00221946">
      <w:pPr>
        <w:spacing w:after="180"/>
      </w:pPr>
    </w:p>
    <w:p w:rsidR="00221946" w:rsidRDefault="00325457">
      <w:pPr>
        <w:pStyle w:val="Ttulo1"/>
      </w:pPr>
      <w:r>
        <w:lastRenderedPageBreak/>
        <w:t>VI. Resultado de las Pruebas</w:t>
      </w:r>
    </w:p>
    <w:p w:rsidR="00221946" w:rsidRDefault="00325457">
      <w:pPr>
        <w:pStyle w:val="Ttulo2"/>
      </w:pPr>
      <w:r>
        <w:t xml:space="preserve">VI.1 </w:t>
      </w:r>
      <w:proofErr w:type="spellStart"/>
      <w:r>
        <w:t>Endpoint</w:t>
      </w:r>
      <w:proofErr w:type="spellEnd"/>
      <w:r>
        <w:t xml:space="preserve">: </w:t>
      </w:r>
      <w:proofErr w:type="spellStart"/>
      <w:r>
        <w:t>Inquire</w:t>
      </w:r>
      <w:proofErr w:type="spellEnd"/>
    </w:p>
    <w:p w:rsidR="00221946" w:rsidRDefault="00325457">
      <w:pPr>
        <w:spacing w:after="120"/>
      </w:pPr>
      <w:r>
        <w:rPr>
          <w:b/>
          <w:bCs/>
          <w:color w:val="1A1A1A"/>
        </w:rPr>
        <w:t>GET /bs-rmt-po-v1/</w:t>
      </w:r>
      <w:proofErr w:type="spellStart"/>
      <w:r>
        <w:rPr>
          <w:b/>
          <w:bCs/>
          <w:color w:val="1A1A1A"/>
        </w:rPr>
        <w:t>business</w:t>
      </w:r>
      <w:proofErr w:type="spellEnd"/>
      <w:r>
        <w:rPr>
          <w:b/>
          <w:bCs/>
          <w:color w:val="1A1A1A"/>
        </w:rPr>
        <w:t>/</w:t>
      </w:r>
      <w:proofErr w:type="spellStart"/>
      <w:r>
        <w:rPr>
          <w:b/>
          <w:bCs/>
          <w:color w:val="1A1A1A"/>
        </w:rPr>
        <w:t>remittance</w:t>
      </w:r>
      <w:proofErr w:type="spellEnd"/>
      <w:r>
        <w:rPr>
          <w:b/>
          <w:bCs/>
          <w:color w:val="1A1A1A"/>
        </w:rPr>
        <w:t>/</w:t>
      </w:r>
      <w:proofErr w:type="spellStart"/>
      <w:r>
        <w:rPr>
          <w:b/>
          <w:bCs/>
          <w:color w:val="1A1A1A"/>
        </w:rPr>
        <w:t>payout</w:t>
      </w:r>
      <w:proofErr w:type="spellEnd"/>
      <w:r>
        <w:rPr>
          <w:b/>
          <w:bCs/>
          <w:color w:val="1A1A1A"/>
        </w:rPr>
        <w:t>/v1</w:t>
      </w:r>
      <w:proofErr w:type="gramStart"/>
      <w:r>
        <w:rPr>
          <w:b/>
          <w:bCs/>
          <w:color w:val="1A1A1A"/>
        </w:rPr>
        <w:t>/:</w:t>
      </w:r>
      <w:proofErr w:type="spellStart"/>
      <w:r>
        <w:rPr>
          <w:b/>
          <w:bCs/>
          <w:color w:val="1A1A1A"/>
        </w:rPr>
        <w:t>bankReferenceNumber</w:t>
      </w:r>
      <w:proofErr w:type="spellEnd"/>
      <w:proofErr w:type="gramEnd"/>
    </w:p>
    <w:p w:rsidR="00221946" w:rsidRDefault="00221946">
      <w:pPr>
        <w:spacing w:after="180"/>
      </w:pPr>
    </w:p>
    <w:p w:rsidR="00221946" w:rsidRDefault="00325457">
      <w:pPr>
        <w:spacing w:after="120"/>
      </w:pPr>
      <w:r>
        <w:rPr>
          <w:color w:val="1A1A1A"/>
        </w:rPr>
        <w:t xml:space="preserve">A </w:t>
      </w:r>
      <w:proofErr w:type="gramStart"/>
      <w:r>
        <w:rPr>
          <w:color w:val="1A1A1A"/>
        </w:rPr>
        <w:t>continuación</w:t>
      </w:r>
      <w:proofErr w:type="gramEnd"/>
      <w:r>
        <w:rPr>
          <w:color w:val="1A1A1A"/>
        </w:rPr>
        <w:t xml:space="preserve"> se muestran los resultados consolidados de las pruebas P1 a P10. Se puede evidenciar que de P1 a P3 el sistema responde de manera fluida con tiempos promedio inferiores a </w:t>
      </w:r>
      <w:r>
        <w:rPr>
          <w:color w:val="1A1A1A"/>
        </w:rPr>
        <w:t xml:space="preserve">1.5 segundos. A partir de P4 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entra en zona de saturación sostenida (</w:t>
      </w:r>
      <w:proofErr w:type="spellStart"/>
      <w:r>
        <w:rPr>
          <w:color w:val="1A1A1A"/>
        </w:rPr>
        <w:t>plateau</w:t>
      </w:r>
      <w:proofErr w:type="spellEnd"/>
      <w:r>
        <w:rPr>
          <w:color w:val="1A1A1A"/>
        </w:rPr>
        <w:t xml:space="preserve"> de ~16-18 </w:t>
      </w:r>
      <w:proofErr w:type="spellStart"/>
      <w:r>
        <w:rPr>
          <w:color w:val="1A1A1A"/>
        </w:rPr>
        <w:t>req</w:t>
      </w:r>
      <w:proofErr w:type="spellEnd"/>
      <w:r>
        <w:rPr>
          <w:color w:val="1A1A1A"/>
        </w:rPr>
        <w:t>/s), con tiempos de respuesta que se incrementan progresivamente hasta 15 segundos en P7.</w:t>
      </w:r>
    </w:p>
    <w:p w:rsidR="00221946" w:rsidRDefault="0022194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1787"/>
        <w:gridCol w:w="1488"/>
        <w:gridCol w:w="2615"/>
        <w:gridCol w:w="2618"/>
      </w:tblGrid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Samples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Error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Tiempo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Promedio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Throughput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</w:t>
            </w:r>
            <w:r>
              <w:rPr>
                <w:b/>
                <w:bCs/>
                <w:color w:val="FFFFFF"/>
                <w:sz w:val="18"/>
                <w:szCs w:val="18"/>
              </w:rPr>
              <w:t>eq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/s)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1,034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1.15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3.45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2,534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1.18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8.45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3,977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1.50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13.27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4,635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3.83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15.56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4,914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7.27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16.39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4,914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9.61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16.38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P7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5,453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0.06%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15.16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18.19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P8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123,373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0.98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417.15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P9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222,057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0.25%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1.04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739.95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P10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287,014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0.22%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1.20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956.56</w:t>
            </w:r>
          </w:p>
        </w:tc>
      </w:tr>
    </w:tbl>
    <w:p w:rsidR="00221946" w:rsidRDefault="00221946">
      <w:pPr>
        <w:spacing w:after="180"/>
      </w:pPr>
    </w:p>
    <w:p w:rsidR="00221946" w:rsidRDefault="00325457">
      <w:pPr>
        <w:spacing w:after="120"/>
      </w:pPr>
      <w:r>
        <w:rPr>
          <w:color w:val="666666"/>
        </w:rPr>
        <w:t xml:space="preserve">Nota: Se observa un comportamiento </w:t>
      </w:r>
      <w:proofErr w:type="spellStart"/>
      <w:r>
        <w:rPr>
          <w:color w:val="666666"/>
        </w:rPr>
        <w:t>atipico</w:t>
      </w:r>
      <w:proofErr w:type="spellEnd"/>
      <w:r>
        <w:rPr>
          <w:color w:val="666666"/>
        </w:rPr>
        <w:t xml:space="preserve"> entre P7 y P8, donde el </w:t>
      </w:r>
      <w:proofErr w:type="spellStart"/>
      <w:r>
        <w:rPr>
          <w:color w:val="666666"/>
        </w:rPr>
        <w:t>throughput</w:t>
      </w:r>
      <w:proofErr w:type="spellEnd"/>
      <w:r>
        <w:rPr>
          <w:color w:val="666666"/>
        </w:rPr>
        <w:t xml:space="preserve"> salta de 18 </w:t>
      </w:r>
      <w:proofErr w:type="spellStart"/>
      <w:r>
        <w:rPr>
          <w:color w:val="666666"/>
        </w:rPr>
        <w:t>req</w:t>
      </w:r>
      <w:proofErr w:type="spellEnd"/>
      <w:r>
        <w:rPr>
          <w:color w:val="666666"/>
        </w:rPr>
        <w:t xml:space="preserve">/s a 417 </w:t>
      </w:r>
      <w:proofErr w:type="spellStart"/>
      <w:r>
        <w:rPr>
          <w:color w:val="666666"/>
        </w:rPr>
        <w:t>req</w:t>
      </w:r>
      <w:proofErr w:type="spellEnd"/>
      <w:r>
        <w:rPr>
          <w:color w:val="666666"/>
        </w:rPr>
        <w:t xml:space="preserve">/s con una </w:t>
      </w:r>
      <w:proofErr w:type="spellStart"/>
      <w:r>
        <w:rPr>
          <w:color w:val="666666"/>
        </w:rPr>
        <w:t>reduccion</w:t>
      </w:r>
      <w:proofErr w:type="spellEnd"/>
      <w:r>
        <w:rPr>
          <w:color w:val="666666"/>
        </w:rPr>
        <w:t xml:space="preserve"> significativa del tiempo promedio de 15.16s a 0.98s. Este comportamiento puede indicar un escalado del sistema o </w:t>
      </w:r>
      <w:proofErr w:type="spellStart"/>
      <w:r>
        <w:rPr>
          <w:color w:val="666666"/>
        </w:rPr>
        <w:t>reactivacion</w:t>
      </w:r>
      <w:proofErr w:type="spellEnd"/>
      <w:r>
        <w:rPr>
          <w:color w:val="666666"/>
        </w:rPr>
        <w:t xml:space="preserve"> del </w:t>
      </w:r>
      <w:r>
        <w:rPr>
          <w:color w:val="666666"/>
        </w:rPr>
        <w:t>pool de conexiones entre ejecuciones. Se recomienda revisar los logs del servidor durante ese intervalo para identificar la causa.</w:t>
      </w:r>
    </w:p>
    <w:p w:rsidR="00221946" w:rsidRDefault="00325457">
      <w:pPr>
        <w:spacing w:after="120"/>
      </w:pPr>
      <w:r>
        <w:rPr>
          <w:color w:val="1A1A1A"/>
        </w:rPr>
        <w:t xml:space="preserve">Los errores registrados en P9 (548 errores 500, 0.25%) y P10 (619 errores 500, 0.22%) son atribuibles a la </w:t>
      </w:r>
      <w:proofErr w:type="spellStart"/>
      <w:r>
        <w:rPr>
          <w:color w:val="1A1A1A"/>
        </w:rPr>
        <w:t>saturacion</w:t>
      </w:r>
      <w:proofErr w:type="spellEnd"/>
      <w:r>
        <w:rPr>
          <w:color w:val="1A1A1A"/>
        </w:rPr>
        <w:t xml:space="preserve"> del servidor bajo carga extrema y no representan un riesgo operativo dado el volumen de negocio esperado.</w:t>
      </w:r>
    </w:p>
    <w:p w:rsidR="00221946" w:rsidRDefault="00221946">
      <w:pPr>
        <w:spacing w:after="180"/>
      </w:pPr>
    </w:p>
    <w:p w:rsidR="00221946" w:rsidRDefault="00325457">
      <w:pPr>
        <w:pStyle w:val="Ttulo3"/>
        <w:spacing w:before="280" w:after="140"/>
      </w:pPr>
      <w:r>
        <w:rPr>
          <w:color w:val="333333"/>
        </w:rPr>
        <w:t xml:space="preserve">Pruebas de Concurrencia - </w:t>
      </w:r>
      <w:proofErr w:type="spellStart"/>
      <w:r>
        <w:rPr>
          <w:color w:val="333333"/>
        </w:rPr>
        <w:t>Inqui</w:t>
      </w:r>
      <w:r>
        <w:rPr>
          <w:color w:val="333333"/>
        </w:rPr>
        <w:t>re</w:t>
      </w:r>
      <w:proofErr w:type="spellEnd"/>
      <w:r>
        <w:rPr>
          <w:color w:val="333333"/>
        </w:rPr>
        <w:t xml:space="preserve"> (X1, X10, X30)</w:t>
      </w:r>
    </w:p>
    <w:p w:rsidR="00221946" w:rsidRDefault="0022194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1788"/>
        <w:gridCol w:w="1495"/>
        <w:gridCol w:w="1729"/>
        <w:gridCol w:w="1773"/>
        <w:gridCol w:w="1724"/>
      </w:tblGrid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Realizadas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Exitosas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Fallidas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TPS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Promedio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319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319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0.99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1.41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X10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1,914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1,914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5.39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1.04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X30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7,414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7,414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17.78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0.97</w:t>
            </w:r>
          </w:p>
        </w:tc>
      </w:tr>
    </w:tbl>
    <w:p w:rsidR="00221946" w:rsidRDefault="00221946">
      <w:pPr>
        <w:spacing w:after="180"/>
      </w:pPr>
    </w:p>
    <w:p w:rsidR="00221946" w:rsidRDefault="00325457">
      <w:pPr>
        <w:spacing w:after="120"/>
      </w:pPr>
      <w:r>
        <w:rPr>
          <w:color w:val="1A1A1A"/>
        </w:rPr>
        <w:t xml:space="preserve">Las pruebas de concurrencia del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Inquire</w:t>
      </w:r>
      <w:proofErr w:type="spellEnd"/>
      <w:r>
        <w:rPr>
          <w:color w:val="1A1A1A"/>
        </w:rPr>
        <w:t xml:space="preserve"> se completaron sin errores en todos los niveles. Los tiempos de respuesta promedio se mantuvieron por debajo de 1.5 segundos, confirmando la estabilidad del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bajo carga operativa real.</w:t>
      </w:r>
    </w:p>
    <w:p w:rsidR="00221946" w:rsidRDefault="00221946">
      <w:pPr>
        <w:spacing w:after="180"/>
      </w:pPr>
    </w:p>
    <w:p w:rsidR="00221946" w:rsidRDefault="00325457">
      <w:pPr>
        <w:pStyle w:val="Ttulo2"/>
      </w:pPr>
      <w:r>
        <w:t xml:space="preserve">VI.2 </w:t>
      </w:r>
      <w:proofErr w:type="spellStart"/>
      <w:r>
        <w:t>Endpoint</w:t>
      </w:r>
      <w:proofErr w:type="spellEnd"/>
      <w:r>
        <w:t xml:space="preserve">: </w:t>
      </w:r>
      <w:proofErr w:type="spellStart"/>
      <w:r>
        <w:t>Validate</w:t>
      </w:r>
      <w:proofErr w:type="spellEnd"/>
    </w:p>
    <w:p w:rsidR="00221946" w:rsidRDefault="00325457">
      <w:pPr>
        <w:spacing w:after="120"/>
      </w:pPr>
      <w:r>
        <w:rPr>
          <w:b/>
          <w:bCs/>
          <w:color w:val="1A1A1A"/>
        </w:rPr>
        <w:t>POST /bs-rmt-po-v1/</w:t>
      </w:r>
      <w:proofErr w:type="spellStart"/>
      <w:r>
        <w:rPr>
          <w:b/>
          <w:bCs/>
          <w:color w:val="1A1A1A"/>
        </w:rPr>
        <w:t>business</w:t>
      </w:r>
      <w:proofErr w:type="spellEnd"/>
      <w:r>
        <w:rPr>
          <w:b/>
          <w:bCs/>
          <w:color w:val="1A1A1A"/>
        </w:rPr>
        <w:t>/</w:t>
      </w:r>
      <w:proofErr w:type="spellStart"/>
      <w:r>
        <w:rPr>
          <w:b/>
          <w:bCs/>
          <w:color w:val="1A1A1A"/>
        </w:rPr>
        <w:t>remittance</w:t>
      </w:r>
      <w:proofErr w:type="spellEnd"/>
      <w:r>
        <w:rPr>
          <w:b/>
          <w:bCs/>
          <w:color w:val="1A1A1A"/>
        </w:rPr>
        <w:t>/</w:t>
      </w:r>
      <w:proofErr w:type="spellStart"/>
      <w:r>
        <w:rPr>
          <w:b/>
          <w:bCs/>
          <w:color w:val="1A1A1A"/>
        </w:rPr>
        <w:t>payout</w:t>
      </w:r>
      <w:proofErr w:type="spellEnd"/>
      <w:r>
        <w:rPr>
          <w:b/>
          <w:bCs/>
          <w:color w:val="1A1A1A"/>
        </w:rPr>
        <w:t>/v1/</w:t>
      </w:r>
      <w:proofErr w:type="spellStart"/>
      <w:r>
        <w:rPr>
          <w:b/>
          <w:bCs/>
          <w:color w:val="1A1A1A"/>
        </w:rPr>
        <w:t>validate</w:t>
      </w:r>
      <w:proofErr w:type="spellEnd"/>
    </w:p>
    <w:p w:rsidR="00221946" w:rsidRDefault="00221946">
      <w:pPr>
        <w:spacing w:after="180"/>
      </w:pPr>
    </w:p>
    <w:p w:rsidR="00221946" w:rsidRDefault="00325457">
      <w:pPr>
        <w:spacing w:after="120"/>
      </w:pPr>
      <w:r>
        <w:rPr>
          <w:color w:val="1A1A1A"/>
        </w:rPr>
        <w:t xml:space="preserve">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Validate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demostro</w:t>
      </w:r>
      <w:proofErr w:type="spellEnd"/>
      <w:r>
        <w:rPr>
          <w:color w:val="1A1A1A"/>
        </w:rPr>
        <w:t xml:space="preserve"> el comportamiento </w:t>
      </w:r>
      <w:proofErr w:type="spellStart"/>
      <w:r>
        <w:rPr>
          <w:color w:val="1A1A1A"/>
        </w:rPr>
        <w:t>mas</w:t>
      </w:r>
      <w:proofErr w:type="spellEnd"/>
      <w:r>
        <w:rPr>
          <w:color w:val="1A1A1A"/>
        </w:rPr>
        <w:t xml:space="preserve"> estable y consistente de toda la API. No se </w:t>
      </w:r>
      <w:proofErr w:type="spellStart"/>
      <w:r>
        <w:rPr>
          <w:color w:val="1A1A1A"/>
        </w:rPr>
        <w:t>registro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ningun</w:t>
      </w:r>
      <w:proofErr w:type="spellEnd"/>
      <w:r>
        <w:rPr>
          <w:color w:val="1A1A1A"/>
        </w:rPr>
        <w:t xml:space="preserve"> error en </w:t>
      </w:r>
      <w:proofErr w:type="spellStart"/>
      <w:r>
        <w:rPr>
          <w:color w:val="1A1A1A"/>
        </w:rPr>
        <w:t>ningun</w:t>
      </w:r>
      <w:proofErr w:type="spellEnd"/>
      <w:r>
        <w:rPr>
          <w:color w:val="1A1A1A"/>
        </w:rPr>
        <w:t xml:space="preserve"> nivel de carga a lo largo de toda la matriz P1-P10, y los </w:t>
      </w:r>
      <w:r>
        <w:rPr>
          <w:color w:val="1A1A1A"/>
        </w:rPr>
        <w:t xml:space="preserve">tiempos de respuesta se mantuvieron en el rango de 3.3 a 4.6 segundos, lo que evidencia una </w:t>
      </w:r>
      <w:proofErr w:type="spellStart"/>
      <w:r>
        <w:rPr>
          <w:color w:val="1A1A1A"/>
        </w:rPr>
        <w:t>implementacion</w:t>
      </w:r>
      <w:proofErr w:type="spellEnd"/>
      <w:r>
        <w:rPr>
          <w:color w:val="1A1A1A"/>
        </w:rPr>
        <w:t xml:space="preserve"> robusta con capacidad de escalado efectivo.</w:t>
      </w:r>
    </w:p>
    <w:p w:rsidR="00221946" w:rsidRDefault="0022194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1787"/>
        <w:gridCol w:w="1488"/>
        <w:gridCol w:w="2615"/>
        <w:gridCol w:w="2618"/>
      </w:tblGrid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Samples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Error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Tiempo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Promedio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Throughput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/s)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164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4.40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0.91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728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4.11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2.43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1,482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4.04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4.94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5,267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3.38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17.56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10,817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3.29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36.06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14,275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3.30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47.59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P7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24,665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3.31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82.22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P8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34,428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3.39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114.75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P9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60,883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3.80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202.89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P10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74,799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4.65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249.27</w:t>
            </w:r>
          </w:p>
        </w:tc>
      </w:tr>
    </w:tbl>
    <w:p w:rsidR="00221946" w:rsidRDefault="00221946">
      <w:pPr>
        <w:spacing w:after="180"/>
      </w:pPr>
    </w:p>
    <w:p w:rsidR="00221946" w:rsidRDefault="00325457">
      <w:pPr>
        <w:spacing w:after="120"/>
      </w:pPr>
      <w:r>
        <w:rPr>
          <w:b/>
          <w:bCs/>
          <w:color w:val="1A1A1A"/>
        </w:rPr>
        <w:t xml:space="preserve">Este </w:t>
      </w:r>
      <w:proofErr w:type="spellStart"/>
      <w:r>
        <w:rPr>
          <w:b/>
          <w:bCs/>
          <w:color w:val="1A1A1A"/>
        </w:rPr>
        <w:t>endpoint</w:t>
      </w:r>
      <w:proofErr w:type="spellEnd"/>
      <w:r>
        <w:rPr>
          <w:b/>
          <w:bCs/>
          <w:color w:val="1A1A1A"/>
        </w:rPr>
        <w:t xml:space="preserve"> es el de mejor comportamiento de la API: cero errores en los 10 niveles de prueba ejecutados, con </w:t>
      </w:r>
      <w:proofErr w:type="spellStart"/>
      <w:r>
        <w:rPr>
          <w:b/>
          <w:bCs/>
          <w:color w:val="1A1A1A"/>
        </w:rPr>
        <w:t>throughput</w:t>
      </w:r>
      <w:proofErr w:type="spellEnd"/>
      <w:r>
        <w:rPr>
          <w:b/>
          <w:bCs/>
          <w:color w:val="1A1A1A"/>
        </w:rPr>
        <w:t xml:space="preserve"> que escala de 0.91 </w:t>
      </w:r>
      <w:proofErr w:type="spellStart"/>
      <w:r>
        <w:rPr>
          <w:b/>
          <w:bCs/>
          <w:color w:val="1A1A1A"/>
        </w:rPr>
        <w:t>req</w:t>
      </w:r>
      <w:proofErr w:type="spellEnd"/>
      <w:r>
        <w:rPr>
          <w:b/>
          <w:bCs/>
          <w:color w:val="1A1A1A"/>
        </w:rPr>
        <w:t xml:space="preserve">/s en P1 hasta 249.27 </w:t>
      </w:r>
      <w:proofErr w:type="spellStart"/>
      <w:r>
        <w:rPr>
          <w:b/>
          <w:bCs/>
          <w:color w:val="1A1A1A"/>
        </w:rPr>
        <w:t>req</w:t>
      </w:r>
      <w:proofErr w:type="spellEnd"/>
      <w:r>
        <w:rPr>
          <w:b/>
          <w:bCs/>
          <w:color w:val="1A1A1A"/>
        </w:rPr>
        <w:t>/s en P10.</w:t>
      </w:r>
    </w:p>
    <w:p w:rsidR="00221946" w:rsidRDefault="00221946">
      <w:pPr>
        <w:spacing w:after="180"/>
      </w:pPr>
    </w:p>
    <w:p w:rsidR="00221946" w:rsidRDefault="00325457">
      <w:pPr>
        <w:pStyle w:val="Ttulo3"/>
        <w:spacing w:before="280" w:after="140"/>
      </w:pPr>
      <w:r>
        <w:rPr>
          <w:color w:val="333333"/>
        </w:rPr>
        <w:t xml:space="preserve">Pruebas de Concurrencia - </w:t>
      </w:r>
      <w:proofErr w:type="spellStart"/>
      <w:r>
        <w:rPr>
          <w:color w:val="333333"/>
        </w:rPr>
        <w:t>Validate</w:t>
      </w:r>
      <w:proofErr w:type="spellEnd"/>
      <w:r>
        <w:rPr>
          <w:color w:val="333333"/>
        </w:rPr>
        <w:t xml:space="preserve"> (X1, X10, X30)</w:t>
      </w:r>
    </w:p>
    <w:p w:rsidR="00221946" w:rsidRDefault="0022194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1788"/>
        <w:gridCol w:w="1495"/>
        <w:gridCol w:w="1730"/>
        <w:gridCol w:w="1772"/>
        <w:gridCol w:w="1724"/>
      </w:tblGrid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Realizadas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Exitosas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Fallidas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TPS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Promedio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143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143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0.45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4.43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X10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467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467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1.32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4.26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X30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1,451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1,451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4.06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4.16</w:t>
            </w:r>
          </w:p>
        </w:tc>
      </w:tr>
    </w:tbl>
    <w:p w:rsidR="00221946" w:rsidRDefault="00221946">
      <w:pPr>
        <w:spacing w:after="180"/>
      </w:pPr>
    </w:p>
    <w:p w:rsidR="00221946" w:rsidRDefault="00325457">
      <w:pPr>
        <w:spacing w:after="120"/>
      </w:pPr>
      <w:r>
        <w:rPr>
          <w:color w:val="1A1A1A"/>
        </w:rPr>
        <w:t xml:space="preserve">Las pruebas de concurrencia del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Validate</w:t>
      </w:r>
      <w:proofErr w:type="spellEnd"/>
      <w:r>
        <w:rPr>
          <w:color w:val="1A1A1A"/>
        </w:rPr>
        <w:t xml:space="preserve"> se completaron exitosamente sin errores. El tiempo de respuesta promedio se mantuvo estable entre 4.16 y 4.43 segundos independientemente del nivel de concurrencia aplicado, lo que confirma la solidez del </w:t>
      </w:r>
      <w:proofErr w:type="spellStart"/>
      <w:r>
        <w:rPr>
          <w:color w:val="1A1A1A"/>
        </w:rPr>
        <w:t>e</w:t>
      </w:r>
      <w:r>
        <w:rPr>
          <w:color w:val="1A1A1A"/>
        </w:rPr>
        <w:t>ndpoint</w:t>
      </w:r>
      <w:proofErr w:type="spellEnd"/>
      <w:r>
        <w:rPr>
          <w:color w:val="1A1A1A"/>
        </w:rPr>
        <w:t xml:space="preserve"> ante escenarios de carga operativa.</w:t>
      </w:r>
    </w:p>
    <w:p w:rsidR="00221946" w:rsidRDefault="00221946">
      <w:pPr>
        <w:spacing w:after="180"/>
      </w:pPr>
    </w:p>
    <w:p w:rsidR="00221946" w:rsidRDefault="00325457">
      <w:pPr>
        <w:pStyle w:val="Ttulo2"/>
      </w:pPr>
      <w:r>
        <w:t xml:space="preserve">VI.3 </w:t>
      </w:r>
      <w:proofErr w:type="spellStart"/>
      <w:r>
        <w:t>Endpoint</w:t>
      </w:r>
      <w:proofErr w:type="spellEnd"/>
      <w:r>
        <w:t xml:space="preserve">: </w:t>
      </w:r>
      <w:proofErr w:type="spellStart"/>
      <w:r>
        <w:t>Create</w:t>
      </w:r>
      <w:proofErr w:type="spellEnd"/>
    </w:p>
    <w:p w:rsidR="00221946" w:rsidRDefault="00325457">
      <w:pPr>
        <w:spacing w:after="120"/>
      </w:pPr>
      <w:r>
        <w:rPr>
          <w:b/>
          <w:bCs/>
          <w:color w:val="1A1A1A"/>
        </w:rPr>
        <w:t>POST /bs-rmt-po-v1/</w:t>
      </w:r>
      <w:proofErr w:type="spellStart"/>
      <w:r>
        <w:rPr>
          <w:b/>
          <w:bCs/>
          <w:color w:val="1A1A1A"/>
        </w:rPr>
        <w:t>business</w:t>
      </w:r>
      <w:proofErr w:type="spellEnd"/>
      <w:r>
        <w:rPr>
          <w:b/>
          <w:bCs/>
          <w:color w:val="1A1A1A"/>
        </w:rPr>
        <w:t>/</w:t>
      </w:r>
      <w:proofErr w:type="spellStart"/>
      <w:r>
        <w:rPr>
          <w:b/>
          <w:bCs/>
          <w:color w:val="1A1A1A"/>
        </w:rPr>
        <w:t>remittance</w:t>
      </w:r>
      <w:proofErr w:type="spellEnd"/>
      <w:r>
        <w:rPr>
          <w:b/>
          <w:bCs/>
          <w:color w:val="1A1A1A"/>
        </w:rPr>
        <w:t>/</w:t>
      </w:r>
      <w:proofErr w:type="spellStart"/>
      <w:r>
        <w:rPr>
          <w:b/>
          <w:bCs/>
          <w:color w:val="1A1A1A"/>
        </w:rPr>
        <w:t>payout</w:t>
      </w:r>
      <w:proofErr w:type="spellEnd"/>
      <w:r>
        <w:rPr>
          <w:b/>
          <w:bCs/>
          <w:color w:val="1A1A1A"/>
        </w:rPr>
        <w:t>/v1/</w:t>
      </w:r>
      <w:proofErr w:type="spellStart"/>
      <w:r>
        <w:rPr>
          <w:b/>
          <w:bCs/>
          <w:color w:val="1A1A1A"/>
        </w:rPr>
        <w:t>create</w:t>
      </w:r>
      <w:proofErr w:type="spellEnd"/>
    </w:p>
    <w:p w:rsidR="00221946" w:rsidRDefault="00221946">
      <w:pPr>
        <w:spacing w:after="180"/>
      </w:pPr>
    </w:p>
    <w:p w:rsidR="00221946" w:rsidRDefault="00325457">
      <w:pPr>
        <w:spacing w:after="120"/>
      </w:pPr>
      <w:r>
        <w:rPr>
          <w:color w:val="1A1A1A"/>
        </w:rPr>
        <w:t xml:space="preserve">El proceso de </w:t>
      </w:r>
      <w:proofErr w:type="spellStart"/>
      <w:r>
        <w:rPr>
          <w:color w:val="1A1A1A"/>
        </w:rPr>
        <w:t>creacion</w:t>
      </w:r>
      <w:proofErr w:type="spellEnd"/>
      <w:r>
        <w:rPr>
          <w:color w:val="1A1A1A"/>
        </w:rPr>
        <w:t xml:space="preserve"> de </w:t>
      </w:r>
      <w:proofErr w:type="spellStart"/>
      <w:r>
        <w:rPr>
          <w:color w:val="1A1A1A"/>
        </w:rPr>
        <w:t>payout</w:t>
      </w:r>
      <w:proofErr w:type="spellEnd"/>
      <w:r>
        <w:rPr>
          <w:color w:val="1A1A1A"/>
        </w:rPr>
        <w:t xml:space="preserve"> comprende dos pasos secuenciales ejecutados por </w:t>
      </w:r>
      <w:proofErr w:type="spellStart"/>
      <w:r>
        <w:rPr>
          <w:color w:val="1A1A1A"/>
        </w:rPr>
        <w:t>JMeter</w:t>
      </w:r>
      <w:proofErr w:type="spellEnd"/>
      <w:r>
        <w:rPr>
          <w:color w:val="1A1A1A"/>
        </w:rPr>
        <w:t xml:space="preserve">: una </w:t>
      </w:r>
      <w:proofErr w:type="spellStart"/>
      <w:r>
        <w:rPr>
          <w:color w:val="1A1A1A"/>
        </w:rPr>
        <w:t>validacion</w:t>
      </w:r>
      <w:proofErr w:type="spellEnd"/>
      <w:r>
        <w:rPr>
          <w:color w:val="1A1A1A"/>
        </w:rPr>
        <w:t xml:space="preserve"> previa (Paso: </w:t>
      </w:r>
      <w:proofErr w:type="spellStart"/>
      <w:r>
        <w:rPr>
          <w:color w:val="1A1A1A"/>
        </w:rPr>
        <w:t>Validacion</w:t>
      </w:r>
      <w:proofErr w:type="spellEnd"/>
      <w:r>
        <w:rPr>
          <w:color w:val="1A1A1A"/>
        </w:rPr>
        <w:t xml:space="preserve">) y la </w:t>
      </w:r>
      <w:proofErr w:type="spellStart"/>
      <w:r>
        <w:rPr>
          <w:color w:val="1A1A1A"/>
        </w:rPr>
        <w:t>creacion</w:t>
      </w:r>
      <w:proofErr w:type="spellEnd"/>
      <w:r>
        <w:rPr>
          <w:color w:val="1A1A1A"/>
        </w:rPr>
        <w:t xml:space="preserve"> propiamente dicha (Paso: </w:t>
      </w:r>
      <w:proofErr w:type="spellStart"/>
      <w:r>
        <w:rPr>
          <w:color w:val="1A1A1A"/>
        </w:rPr>
        <w:t>Creacion</w:t>
      </w:r>
      <w:proofErr w:type="spellEnd"/>
      <w:r>
        <w:rPr>
          <w:color w:val="1A1A1A"/>
        </w:rPr>
        <w:t xml:space="preserve">). Los resultados se presentan por paso para facilitar el </w:t>
      </w:r>
      <w:proofErr w:type="spellStart"/>
      <w:r>
        <w:rPr>
          <w:color w:val="1A1A1A"/>
        </w:rPr>
        <w:t>analisis</w:t>
      </w:r>
      <w:proofErr w:type="spellEnd"/>
      <w:r>
        <w:rPr>
          <w:color w:val="1A1A1A"/>
        </w:rPr>
        <w:t xml:space="preserve"> de cada etap</w:t>
      </w:r>
      <w:r>
        <w:rPr>
          <w:color w:val="1A1A1A"/>
        </w:rPr>
        <w:t>a del flujo transaccional.</w:t>
      </w:r>
    </w:p>
    <w:p w:rsidR="00221946" w:rsidRDefault="00221946">
      <w:pPr>
        <w:spacing w:after="180"/>
      </w:pPr>
    </w:p>
    <w:p w:rsidR="00221946" w:rsidRDefault="00325457">
      <w:pPr>
        <w:spacing w:after="120"/>
      </w:pPr>
      <w:r>
        <w:rPr>
          <w:b/>
          <w:bCs/>
          <w:color w:val="1F4E79"/>
        </w:rPr>
        <w:t xml:space="preserve">SLA definido: tiempo de respuesta </w:t>
      </w:r>
      <w:proofErr w:type="spellStart"/>
      <w:r>
        <w:rPr>
          <w:b/>
          <w:bCs/>
          <w:color w:val="1F4E79"/>
        </w:rPr>
        <w:t>maximo</w:t>
      </w:r>
      <w:proofErr w:type="spellEnd"/>
      <w:r>
        <w:rPr>
          <w:b/>
          <w:bCs/>
          <w:color w:val="1F4E79"/>
        </w:rPr>
        <w:t xml:space="preserve"> de 55 segundos (</w:t>
      </w:r>
      <w:proofErr w:type="spellStart"/>
      <w:r>
        <w:rPr>
          <w:b/>
          <w:bCs/>
          <w:color w:val="1F4E79"/>
        </w:rPr>
        <w:t>timeout</w:t>
      </w:r>
      <w:proofErr w:type="spellEnd"/>
      <w:r>
        <w:rPr>
          <w:b/>
          <w:bCs/>
          <w:color w:val="1F4E79"/>
        </w:rPr>
        <w:t xml:space="preserve"> RIA). Las celdas de tiempo promedio se resaltan en amarillo cuando se acercan al </w:t>
      </w:r>
      <w:proofErr w:type="spellStart"/>
      <w:r>
        <w:rPr>
          <w:b/>
          <w:bCs/>
          <w:color w:val="1F4E79"/>
        </w:rPr>
        <w:t>limite</w:t>
      </w:r>
      <w:proofErr w:type="spellEnd"/>
      <w:r>
        <w:rPr>
          <w:b/>
          <w:bCs/>
          <w:color w:val="1F4E79"/>
        </w:rPr>
        <w:t xml:space="preserve"> (&gt;40s) y en rojo cuando lo superan (&gt;55s).</w:t>
      </w:r>
    </w:p>
    <w:p w:rsidR="00221946" w:rsidRDefault="0022194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1531"/>
        <w:gridCol w:w="1413"/>
        <w:gridCol w:w="1343"/>
        <w:gridCol w:w="2604"/>
        <w:gridCol w:w="1617"/>
      </w:tblGrid>
      <w:tr w:rsidR="00221946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4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Samples</w:t>
            </w:r>
            <w:proofErr w:type="spellEnd"/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Error</w:t>
            </w:r>
          </w:p>
        </w:tc>
        <w:tc>
          <w:tcPr>
            <w:tcW w:w="2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Tiempo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Promedio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Throughput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/s)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P1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Validación</w:t>
            </w:r>
          </w:p>
        </w:tc>
        <w:tc>
          <w:tcPr>
            <w:tcW w:w="14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83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4.97</w:t>
            </w:r>
          </w:p>
        </w:tc>
        <w:tc>
          <w:tcPr>
            <w:tcW w:w="1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0.28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22194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Creación</w:t>
            </w:r>
          </w:p>
        </w:tc>
        <w:tc>
          <w:tcPr>
            <w:tcW w:w="14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80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9.81</w:t>
            </w:r>
          </w:p>
        </w:tc>
        <w:tc>
          <w:tcPr>
            <w:tcW w:w="1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0.30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P2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Validación</w:t>
            </w:r>
          </w:p>
        </w:tc>
        <w:tc>
          <w:tcPr>
            <w:tcW w:w="14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224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4.37</w:t>
            </w:r>
          </w:p>
        </w:tc>
        <w:tc>
          <w:tcPr>
            <w:tcW w:w="1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0.75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22194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C5D9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Creación</w:t>
            </w:r>
          </w:p>
        </w:tc>
        <w:tc>
          <w:tcPr>
            <w:tcW w:w="14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C5D9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220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C5D9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C5D9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9.22</w:t>
            </w:r>
          </w:p>
        </w:tc>
        <w:tc>
          <w:tcPr>
            <w:tcW w:w="1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C5D9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0.76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P3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Validación</w:t>
            </w:r>
          </w:p>
        </w:tc>
        <w:tc>
          <w:tcPr>
            <w:tcW w:w="14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448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4.29</w:t>
            </w:r>
          </w:p>
        </w:tc>
        <w:tc>
          <w:tcPr>
            <w:tcW w:w="1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1.50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22194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Creación</w:t>
            </w:r>
          </w:p>
        </w:tc>
        <w:tc>
          <w:tcPr>
            <w:tcW w:w="14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440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9.29</w:t>
            </w:r>
          </w:p>
        </w:tc>
        <w:tc>
          <w:tcPr>
            <w:tcW w:w="1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1.51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P4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Validación</w:t>
            </w:r>
          </w:p>
        </w:tc>
        <w:tc>
          <w:tcPr>
            <w:tcW w:w="14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1,060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5.31</w:t>
            </w:r>
          </w:p>
        </w:tc>
        <w:tc>
          <w:tcPr>
            <w:tcW w:w="1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3.54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22194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C5D9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Creación</w:t>
            </w:r>
          </w:p>
        </w:tc>
        <w:tc>
          <w:tcPr>
            <w:tcW w:w="14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C5D9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1,047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C5D9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C5D9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11.76</w:t>
            </w:r>
          </w:p>
        </w:tc>
        <w:tc>
          <w:tcPr>
            <w:tcW w:w="1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C5D9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3.58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P5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Validación</w:t>
            </w:r>
          </w:p>
        </w:tc>
        <w:tc>
          <w:tcPr>
            <w:tcW w:w="14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644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1.09%</w:t>
            </w:r>
          </w:p>
        </w:tc>
        <w:tc>
          <w:tcPr>
            <w:tcW w:w="2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17.21</w:t>
            </w:r>
          </w:p>
        </w:tc>
        <w:tc>
          <w:tcPr>
            <w:tcW w:w="1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2.15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22194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Creación</w:t>
            </w:r>
          </w:p>
        </w:tc>
        <w:tc>
          <w:tcPr>
            <w:tcW w:w="14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601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1.00%</w:t>
            </w:r>
          </w:p>
        </w:tc>
        <w:tc>
          <w:tcPr>
            <w:tcW w:w="2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43.00</w:t>
            </w:r>
          </w:p>
        </w:tc>
        <w:tc>
          <w:tcPr>
            <w:tcW w:w="1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2.06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P6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Validación</w:t>
            </w:r>
          </w:p>
        </w:tc>
        <w:tc>
          <w:tcPr>
            <w:tcW w:w="14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628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0.96%</w:t>
            </w:r>
          </w:p>
        </w:tc>
        <w:tc>
          <w:tcPr>
            <w:tcW w:w="2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19.04</w:t>
            </w:r>
          </w:p>
        </w:tc>
        <w:tc>
          <w:tcPr>
            <w:tcW w:w="1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2.13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22194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C5D9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Creación</w:t>
            </w:r>
          </w:p>
        </w:tc>
        <w:tc>
          <w:tcPr>
            <w:tcW w:w="14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C5D9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591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0.85%</w:t>
            </w:r>
          </w:p>
        </w:tc>
        <w:tc>
          <w:tcPr>
            <w:tcW w:w="2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41.93</w:t>
            </w:r>
          </w:p>
        </w:tc>
        <w:tc>
          <w:tcPr>
            <w:tcW w:w="1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C5D9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2.04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P7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Validación</w:t>
            </w:r>
          </w:p>
        </w:tc>
        <w:tc>
          <w:tcPr>
            <w:tcW w:w="14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1,126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1.95%</w:t>
            </w:r>
          </w:p>
        </w:tc>
        <w:tc>
          <w:tcPr>
            <w:tcW w:w="2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18.76</w:t>
            </w:r>
          </w:p>
        </w:tc>
        <w:tc>
          <w:tcPr>
            <w:tcW w:w="1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3.80</w:t>
            </w:r>
          </w:p>
        </w:tc>
      </w:tr>
      <w:tr w:rsidR="00221946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221946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Creación</w:t>
            </w:r>
          </w:p>
        </w:tc>
        <w:tc>
          <w:tcPr>
            <w:tcW w:w="14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1,068</w:t>
            </w:r>
          </w:p>
        </w:tc>
        <w:tc>
          <w:tcPr>
            <w:tcW w:w="13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7.77%</w:t>
            </w:r>
          </w:p>
        </w:tc>
        <w:tc>
          <w:tcPr>
            <w:tcW w:w="2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66.43</w:t>
            </w:r>
          </w:p>
        </w:tc>
        <w:tc>
          <w:tcPr>
            <w:tcW w:w="1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1946" w:rsidRDefault="00325457">
            <w:pPr>
              <w:jc w:val="center"/>
            </w:pPr>
            <w:r>
              <w:rPr>
                <w:color w:val="1A1A1A"/>
                <w:sz w:val="18"/>
                <w:szCs w:val="18"/>
              </w:rPr>
              <w:t>3.69</w:t>
            </w:r>
          </w:p>
        </w:tc>
      </w:tr>
    </w:tbl>
    <w:p w:rsidR="00221946" w:rsidRDefault="00221946">
      <w:pPr>
        <w:spacing w:after="180"/>
      </w:pPr>
    </w:p>
    <w:p w:rsidR="00221946" w:rsidRDefault="00325457">
      <w:pPr>
        <w:spacing w:after="120"/>
      </w:pPr>
      <w:proofErr w:type="spellStart"/>
      <w:r>
        <w:rPr>
          <w:color w:val="1A1A1A"/>
        </w:rPr>
        <w:t>Analisis</w:t>
      </w:r>
      <w:proofErr w:type="spellEnd"/>
      <w:r>
        <w:rPr>
          <w:color w:val="1A1A1A"/>
        </w:rPr>
        <w:t xml:space="preserve"> respecto al SLA de 55 segundos:</w:t>
      </w:r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r>
        <w:t xml:space="preserve">P1 a P4 (4-60 hilos): La etapa </w:t>
      </w:r>
      <w:proofErr w:type="spellStart"/>
      <w:r>
        <w:t>Create</w:t>
      </w:r>
      <w:proofErr w:type="spellEnd"/>
      <w:r>
        <w:t xml:space="preserve"> se mantiene ampliamente dentro del umbral, con tiempos promedio entre 9.8s y 11.8s. Sin errores.</w:t>
      </w:r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r>
        <w:lastRenderedPageBreak/>
        <w:t xml:space="preserve">P5 y P6 (120-160 hilos): La etapa </w:t>
      </w:r>
      <w:proofErr w:type="spellStart"/>
      <w:r>
        <w:t>Create</w:t>
      </w:r>
      <w:proofErr w:type="spellEnd"/>
      <w:r>
        <w:t xml:space="preserve"> se aproxima al </w:t>
      </w:r>
      <w:proofErr w:type="spellStart"/>
      <w:r>
        <w:t>limite</w:t>
      </w:r>
      <w:proofErr w:type="spellEnd"/>
      <w:r>
        <w:t xml:space="preserve"> del SLA con promedios de ~42s. El P95 supera los 55 segundos. Errores de infraestructura (</w:t>
      </w:r>
      <w:proofErr w:type="spellStart"/>
      <w:r>
        <w:t>SocketException</w:t>
      </w:r>
      <w:proofErr w:type="spellEnd"/>
      <w:r>
        <w:t xml:space="preserve">, </w:t>
      </w:r>
      <w:proofErr w:type="spellStart"/>
      <w:r>
        <w:t>HttpHostConnectException</w:t>
      </w:r>
      <w:proofErr w:type="spellEnd"/>
      <w:r>
        <w:t>) por debajo del 1%.</w:t>
      </w:r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r>
        <w:t xml:space="preserve">P7 (280 hilos): La etapa </w:t>
      </w:r>
      <w:proofErr w:type="spellStart"/>
      <w:r>
        <w:t>Create</w:t>
      </w:r>
      <w:proofErr w:type="spellEnd"/>
      <w:r>
        <w:t xml:space="preserve"> supera el</w:t>
      </w:r>
      <w:r>
        <w:t xml:space="preserve"> SLA con un promedio de 66.4s y una tasa de error del 7.77%, incluyendo 28 errores HTTP 500 de la </w:t>
      </w:r>
      <w:proofErr w:type="spellStart"/>
      <w:r>
        <w:t>aplicacion</w:t>
      </w:r>
      <w:proofErr w:type="spellEnd"/>
      <w:r>
        <w:t xml:space="preserve">. Este nivel se establece como el </w:t>
      </w:r>
      <w:proofErr w:type="spellStart"/>
      <w:r>
        <w:t>limite</w:t>
      </w:r>
      <w:proofErr w:type="spellEnd"/>
      <w:r>
        <w:t xml:space="preserve"> del sistema para este </w:t>
      </w:r>
      <w:proofErr w:type="spellStart"/>
      <w:r>
        <w:t>endpoint</w:t>
      </w:r>
      <w:proofErr w:type="spellEnd"/>
      <w:r>
        <w:t>.</w:t>
      </w:r>
    </w:p>
    <w:p w:rsidR="00221946" w:rsidRDefault="00221946">
      <w:pPr>
        <w:spacing w:after="180"/>
      </w:pPr>
    </w:p>
    <w:p w:rsidR="00221946" w:rsidRDefault="00325457">
      <w:pPr>
        <w:spacing w:after="120"/>
      </w:pPr>
      <w:r>
        <w:rPr>
          <w:color w:val="1A1A1A"/>
        </w:rPr>
        <w:t>Las pruebas se ejecutaron hasta P7. Dado que el volumen estimado del negoc</w:t>
      </w:r>
      <w:r>
        <w:rPr>
          <w:color w:val="1A1A1A"/>
        </w:rPr>
        <w:t xml:space="preserve">io es de 10,000 transacciones en el mejor mes (~0.12 TPS en hora pico), P1 ya supera ampliamente la capacidad requerida. No se ejecutaron pruebas de concurrencia (X1/X10/X30) para este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, dado que el proceso de </w:t>
      </w:r>
      <w:proofErr w:type="spellStart"/>
      <w:r>
        <w:rPr>
          <w:color w:val="1A1A1A"/>
        </w:rPr>
        <w:t>creacion</w:t>
      </w:r>
      <w:proofErr w:type="spellEnd"/>
      <w:r>
        <w:rPr>
          <w:color w:val="1A1A1A"/>
        </w:rPr>
        <w:t xml:space="preserve"> es una </w:t>
      </w:r>
      <w:proofErr w:type="spellStart"/>
      <w:r>
        <w:rPr>
          <w:color w:val="1A1A1A"/>
        </w:rPr>
        <w:t>operacion</w:t>
      </w:r>
      <w:proofErr w:type="spellEnd"/>
      <w:r>
        <w:rPr>
          <w:color w:val="1A1A1A"/>
        </w:rPr>
        <w:t xml:space="preserve"> transacciona</w:t>
      </w:r>
      <w:r>
        <w:rPr>
          <w:color w:val="1A1A1A"/>
        </w:rPr>
        <w:t>l unitaria por usuario cuyo volumen no justifica escenarios de alta concurrencia.</w:t>
      </w:r>
    </w:p>
    <w:p w:rsidR="00221946" w:rsidRDefault="00221946">
      <w:pPr>
        <w:spacing w:after="180"/>
      </w:pPr>
    </w:p>
    <w:p w:rsidR="00221946" w:rsidRDefault="00325457">
      <w:r>
        <w:br w:type="page"/>
      </w:r>
    </w:p>
    <w:p w:rsidR="00221946" w:rsidRDefault="00325457">
      <w:pPr>
        <w:pStyle w:val="Ttulo1"/>
      </w:pPr>
      <w:r>
        <w:lastRenderedPageBreak/>
        <w:t>VII. Conclusiones</w:t>
      </w:r>
    </w:p>
    <w:p w:rsidR="00221946" w:rsidRDefault="00325457">
      <w:pPr>
        <w:spacing w:after="120"/>
      </w:pPr>
      <w:r>
        <w:rPr>
          <w:color w:val="1A1A1A"/>
        </w:rPr>
        <w:t xml:space="preserve">De las pruebas y </w:t>
      </w:r>
      <w:proofErr w:type="spellStart"/>
      <w:r>
        <w:rPr>
          <w:color w:val="1A1A1A"/>
        </w:rPr>
        <w:t>analisis</w:t>
      </w:r>
      <w:proofErr w:type="spellEnd"/>
      <w:r>
        <w:rPr>
          <w:color w:val="1A1A1A"/>
        </w:rPr>
        <w:t xml:space="preserve"> realizados sobre la API Business </w:t>
      </w:r>
      <w:proofErr w:type="spellStart"/>
      <w:r>
        <w:rPr>
          <w:color w:val="1A1A1A"/>
        </w:rPr>
        <w:t>Remittance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Payout</w:t>
      </w:r>
      <w:proofErr w:type="spellEnd"/>
      <w:r>
        <w:rPr>
          <w:color w:val="1A1A1A"/>
        </w:rPr>
        <w:t xml:space="preserve"> se concluye lo siguiente:</w:t>
      </w:r>
    </w:p>
    <w:p w:rsidR="00221946" w:rsidRDefault="00221946">
      <w:pPr>
        <w:spacing w:after="180"/>
      </w:pPr>
    </w:p>
    <w:p w:rsidR="00221946" w:rsidRDefault="00325457">
      <w:pPr>
        <w:pStyle w:val="Ttulo3"/>
        <w:spacing w:before="280" w:after="140"/>
      </w:pPr>
      <w:proofErr w:type="spellStart"/>
      <w:r>
        <w:rPr>
          <w:color w:val="333333"/>
        </w:rPr>
        <w:t>Endpoint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Inquire</w:t>
      </w:r>
      <w:proofErr w:type="spellEnd"/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r>
        <w:t xml:space="preserve">El sistema responde sin errores hasta P7 (280 hilos). A partir de P4 se evidencia una zona de </w:t>
      </w:r>
      <w:proofErr w:type="spellStart"/>
      <w:r>
        <w:t>saturacion</w:t>
      </w:r>
      <w:proofErr w:type="spellEnd"/>
      <w:r>
        <w:t xml:space="preserve"> con </w:t>
      </w:r>
      <w:proofErr w:type="spellStart"/>
      <w:r>
        <w:t>throughput</w:t>
      </w:r>
      <w:proofErr w:type="spellEnd"/>
      <w:r>
        <w:t xml:space="preserve"> plateado alrededor de 16-18 </w:t>
      </w:r>
      <w:proofErr w:type="spellStart"/>
      <w:r>
        <w:t>req</w:t>
      </w:r>
      <w:proofErr w:type="spellEnd"/>
      <w:r>
        <w:t>/s y tiempos de respuesta crecientes de 3.8s a 15.2s.</w:t>
      </w:r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r>
        <w:t>A partir de P8 (400 hilos) el sistema muestra una m</w:t>
      </w:r>
      <w:r>
        <w:t xml:space="preserve">ejora significativa en </w:t>
      </w:r>
      <w:proofErr w:type="spellStart"/>
      <w:r>
        <w:t>throughput</w:t>
      </w:r>
      <w:proofErr w:type="spellEnd"/>
      <w:r>
        <w:t xml:space="preserve"> (417 </w:t>
      </w:r>
      <w:proofErr w:type="spellStart"/>
      <w:r>
        <w:t>req</w:t>
      </w:r>
      <w:proofErr w:type="spellEnd"/>
      <w:r>
        <w:t>/s) con tiempos inferiores a 1 segundo, lo que sugiere un evento de escalado entre pruebas que debe ser revisado en los logs del servidor.</w:t>
      </w:r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r>
        <w:t>Los errores registrados en P9 y P10 (0.22%-0.25% de tipo HTTP 500) son atri</w:t>
      </w:r>
      <w:r>
        <w:t xml:space="preserve">buibles a la </w:t>
      </w:r>
      <w:proofErr w:type="spellStart"/>
      <w:r>
        <w:t>saturacion</w:t>
      </w:r>
      <w:proofErr w:type="spellEnd"/>
      <w:r>
        <w:t xml:space="preserve"> del servidor bajo carga extrema y no representan riesgo operativo.</w:t>
      </w:r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r>
        <w:t>Las pruebas de concurrencia X1, X10 y X30 se completaron sin errores con tiempos promedio inferiores a 1.5 segundos.</w:t>
      </w:r>
    </w:p>
    <w:p w:rsidR="00221946" w:rsidRDefault="00221946">
      <w:pPr>
        <w:spacing w:after="180"/>
      </w:pPr>
    </w:p>
    <w:p w:rsidR="00221946" w:rsidRDefault="00325457">
      <w:pPr>
        <w:pStyle w:val="Ttulo3"/>
        <w:spacing w:before="280" w:after="140"/>
      </w:pPr>
      <w:proofErr w:type="spellStart"/>
      <w:r>
        <w:rPr>
          <w:color w:val="333333"/>
        </w:rPr>
        <w:t>Endpoint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Validate</w:t>
      </w:r>
      <w:proofErr w:type="spellEnd"/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r>
        <w:t xml:space="preserve">Es el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solido de </w:t>
      </w:r>
      <w:r>
        <w:t xml:space="preserve">la API. Completo la totalidad de pruebas P1-P10 sin registrar </w:t>
      </w:r>
      <w:proofErr w:type="spellStart"/>
      <w:r>
        <w:t>ningun</w:t>
      </w:r>
      <w:proofErr w:type="spellEnd"/>
      <w:r>
        <w:t xml:space="preserve"> error en ninguno de los niveles.</w:t>
      </w:r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r>
        <w:t>Los tiempos de respuesta se mantuvieron estables entre 3.3 y 4.6 segundos en toda la matriz, evidenciando excelente capacidad de escala.</w:t>
      </w:r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r>
        <w:t>Las pruebas de co</w:t>
      </w:r>
      <w:r>
        <w:t>ncurrencia X1, X10 y X30 se completaron exitosamente con tiempos promedio entre 4.16 y 4.43 segundos.</w:t>
      </w:r>
    </w:p>
    <w:p w:rsidR="00221946" w:rsidRDefault="00221946">
      <w:pPr>
        <w:spacing w:after="180"/>
      </w:pPr>
    </w:p>
    <w:p w:rsidR="00221946" w:rsidRDefault="00325457">
      <w:pPr>
        <w:pStyle w:val="Ttulo3"/>
        <w:spacing w:before="280" w:after="140"/>
      </w:pPr>
      <w:proofErr w:type="spellStart"/>
      <w:r>
        <w:rPr>
          <w:color w:val="333333"/>
        </w:rPr>
        <w:t>Endpoint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Create</w:t>
      </w:r>
      <w:proofErr w:type="spellEnd"/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respeta el SLA de 55 segundos hasta P4 (60 hilos), con tiempos promedio de </w:t>
      </w:r>
      <w:proofErr w:type="spellStart"/>
      <w:r>
        <w:t>creacion</w:t>
      </w:r>
      <w:proofErr w:type="spellEnd"/>
      <w:r>
        <w:t xml:space="preserve"> entre 9.2s y 11.8s.</w:t>
      </w:r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r>
        <w:t>A partir de P5</w:t>
      </w:r>
      <w:r>
        <w:t xml:space="preserve"> (120 hilos) los tiempos se aproximan al </w:t>
      </w:r>
      <w:proofErr w:type="spellStart"/>
      <w:r>
        <w:t>limite</w:t>
      </w:r>
      <w:proofErr w:type="spellEnd"/>
      <w:r>
        <w:t xml:space="preserve"> del SLA, superando el percentil 95 en P5 y P6.</w:t>
      </w:r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r>
        <w:t xml:space="preserve">En P7 (280 hilos) el promedio supera el SLA con 66.4s y una tasa de error del 7.77%, </w:t>
      </w:r>
      <w:proofErr w:type="spellStart"/>
      <w:r>
        <w:t>estableciendose</w:t>
      </w:r>
      <w:proofErr w:type="spellEnd"/>
      <w:r>
        <w:t xml:space="preserve"> como el punto de quiebre del sistema para este </w:t>
      </w:r>
      <w:proofErr w:type="spellStart"/>
      <w:r>
        <w:t>endpoint</w:t>
      </w:r>
      <w:proofErr w:type="spellEnd"/>
      <w:r>
        <w:t>.</w:t>
      </w:r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r>
        <w:t>Dad</w:t>
      </w:r>
      <w:r>
        <w:t xml:space="preserve">o el volumen estimado de negocio (10,000 transacciones/mes </w:t>
      </w:r>
      <w:proofErr w:type="spellStart"/>
      <w:r>
        <w:t>maximo</w:t>
      </w:r>
      <w:proofErr w:type="spellEnd"/>
      <w:r>
        <w:t>), el sistema cuenta con capacidad ampliamente suficiente para atender la demanda operativa real desde P1.</w:t>
      </w:r>
    </w:p>
    <w:p w:rsidR="00221946" w:rsidRDefault="00221946">
      <w:pPr>
        <w:spacing w:after="180"/>
      </w:pPr>
    </w:p>
    <w:p w:rsidR="00221946" w:rsidRDefault="00325457">
      <w:pPr>
        <w:pStyle w:val="Ttulo3"/>
        <w:spacing w:before="280" w:after="140"/>
      </w:pPr>
      <w:r>
        <w:rPr>
          <w:color w:val="333333"/>
        </w:rPr>
        <w:t>Recomendaciones</w:t>
      </w:r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r>
        <w:t>Se recomienda establecer P4 (60 hilos concurrentes) como limite ope</w:t>
      </w:r>
      <w:r>
        <w:t xml:space="preserve">rativo seguro para el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Create</w:t>
      </w:r>
      <w:proofErr w:type="spellEnd"/>
      <w:r>
        <w:t>, considerando el SLA de 55 segundos como umbral de calidad.</w:t>
      </w:r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r>
        <w:t xml:space="preserve">Se recomienda revisar los logs del servidor durante el intervalo entre P7 y P8 del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Inquire</w:t>
      </w:r>
      <w:proofErr w:type="spellEnd"/>
      <w:r>
        <w:t xml:space="preserve"> para identificar y documentar el evento de mejora de rendi</w:t>
      </w:r>
      <w:r>
        <w:t>miento observado.</w:t>
      </w:r>
    </w:p>
    <w:p w:rsidR="00221946" w:rsidRDefault="00325457">
      <w:pPr>
        <w:pStyle w:val="Prrafodelista"/>
        <w:numPr>
          <w:ilvl w:val="0"/>
          <w:numId w:val="2"/>
        </w:numPr>
        <w:spacing w:after="80"/>
      </w:pPr>
      <w:r>
        <w:t xml:space="preserve">Los errores de tipo </w:t>
      </w:r>
      <w:proofErr w:type="spellStart"/>
      <w:r>
        <w:t>SocketException</w:t>
      </w:r>
      <w:proofErr w:type="spellEnd"/>
      <w:r>
        <w:t xml:space="preserve"> y </w:t>
      </w:r>
      <w:proofErr w:type="spellStart"/>
      <w:r>
        <w:t>HttpHostConnectException</w:t>
      </w:r>
      <w:proofErr w:type="spellEnd"/>
      <w:r>
        <w:t xml:space="preserve"> en P5, P6 y P7 del </w:t>
      </w:r>
      <w:proofErr w:type="spellStart"/>
      <w:r>
        <w:t>Create</w:t>
      </w:r>
      <w:proofErr w:type="spellEnd"/>
      <w:r>
        <w:t xml:space="preserve"> son atribuibles a limitaciones de red del cliente de pruebas y no reflejan fallos de la </w:t>
      </w:r>
      <w:proofErr w:type="spellStart"/>
      <w:r>
        <w:t>aplicacion</w:t>
      </w:r>
      <w:proofErr w:type="spellEnd"/>
      <w:r>
        <w:t xml:space="preserve">, lo cual se puede corroborar mediante </w:t>
      </w:r>
      <w:proofErr w:type="spellStart"/>
      <w:r>
        <w:t>Dynatrace</w:t>
      </w:r>
      <w:proofErr w:type="spellEnd"/>
      <w:r>
        <w:t>.</w:t>
      </w:r>
    </w:p>
    <w:p w:rsidR="00221946" w:rsidRDefault="00221946">
      <w:pPr>
        <w:spacing w:after="180"/>
      </w:pPr>
    </w:p>
    <w:p w:rsidR="00221946" w:rsidRDefault="00325457">
      <w:pPr>
        <w:pStyle w:val="Ttulo1"/>
      </w:pPr>
      <w:r>
        <w:t>VIII. Anexos</w:t>
      </w:r>
    </w:p>
    <w:p w:rsidR="00221946" w:rsidRDefault="00325457">
      <w:pPr>
        <w:spacing w:after="120"/>
      </w:pPr>
      <w:r>
        <w:rPr>
          <w:color w:val="666666"/>
        </w:rPr>
        <w:t>Datos elaborados para Uso Interno</w:t>
      </w:r>
    </w:p>
    <w:p w:rsidR="00221946" w:rsidRDefault="00325457">
      <w:pPr>
        <w:spacing w:after="120"/>
      </w:pPr>
      <w:r>
        <w:rPr>
          <w:color w:val="666666"/>
        </w:rPr>
        <w:t>Datos elaborados para Uso Interno</w:t>
      </w:r>
    </w:p>
    <w:p w:rsidR="00221946" w:rsidRDefault="00325457">
      <w:pPr>
        <w:spacing w:after="120"/>
      </w:pPr>
      <w:r>
        <w:rPr>
          <w:color w:val="666666"/>
        </w:rPr>
        <w:t>Datos elaborados para Uso Interno</w:t>
      </w:r>
    </w:p>
    <w:sectPr w:rsidR="0022194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55C28"/>
    <w:multiLevelType w:val="hybridMultilevel"/>
    <w:tmpl w:val="6D9A3360"/>
    <w:lvl w:ilvl="0" w:tplc="643CDF9E">
      <w:start w:val="1"/>
      <w:numFmt w:val="bullet"/>
      <w:lvlText w:val="•"/>
      <w:lvlJc w:val="left"/>
      <w:pPr>
        <w:ind w:left="720" w:hanging="360"/>
      </w:pPr>
    </w:lvl>
    <w:lvl w:ilvl="1" w:tplc="32B6ED06">
      <w:numFmt w:val="decimal"/>
      <w:lvlText w:val=""/>
      <w:lvlJc w:val="left"/>
    </w:lvl>
    <w:lvl w:ilvl="2" w:tplc="86B2E40E">
      <w:numFmt w:val="decimal"/>
      <w:lvlText w:val=""/>
      <w:lvlJc w:val="left"/>
    </w:lvl>
    <w:lvl w:ilvl="3" w:tplc="AAC84ED8">
      <w:numFmt w:val="decimal"/>
      <w:lvlText w:val=""/>
      <w:lvlJc w:val="left"/>
    </w:lvl>
    <w:lvl w:ilvl="4" w:tplc="4A40C646">
      <w:numFmt w:val="decimal"/>
      <w:lvlText w:val=""/>
      <w:lvlJc w:val="left"/>
    </w:lvl>
    <w:lvl w:ilvl="5" w:tplc="1158CEB2">
      <w:numFmt w:val="decimal"/>
      <w:lvlText w:val=""/>
      <w:lvlJc w:val="left"/>
    </w:lvl>
    <w:lvl w:ilvl="6" w:tplc="14F2D0A6">
      <w:numFmt w:val="decimal"/>
      <w:lvlText w:val=""/>
      <w:lvlJc w:val="left"/>
    </w:lvl>
    <w:lvl w:ilvl="7" w:tplc="0A22F9B2">
      <w:numFmt w:val="decimal"/>
      <w:lvlText w:val=""/>
      <w:lvlJc w:val="left"/>
    </w:lvl>
    <w:lvl w:ilvl="8" w:tplc="ED5450B4">
      <w:numFmt w:val="decimal"/>
      <w:lvlText w:val=""/>
      <w:lvlJc w:val="left"/>
    </w:lvl>
  </w:abstractNum>
  <w:abstractNum w:abstractNumId="1" w15:restartNumberingAfterBreak="0">
    <w:nsid w:val="75EC3606"/>
    <w:multiLevelType w:val="hybridMultilevel"/>
    <w:tmpl w:val="75D4AF66"/>
    <w:lvl w:ilvl="0" w:tplc="78385976">
      <w:start w:val="1"/>
      <w:numFmt w:val="bullet"/>
      <w:lvlText w:val="●"/>
      <w:lvlJc w:val="left"/>
      <w:pPr>
        <w:ind w:left="720" w:hanging="360"/>
      </w:pPr>
    </w:lvl>
    <w:lvl w:ilvl="1" w:tplc="8CFE9568">
      <w:start w:val="1"/>
      <w:numFmt w:val="bullet"/>
      <w:lvlText w:val="○"/>
      <w:lvlJc w:val="left"/>
      <w:pPr>
        <w:ind w:left="1440" w:hanging="360"/>
      </w:pPr>
    </w:lvl>
    <w:lvl w:ilvl="2" w:tplc="56347D66">
      <w:start w:val="1"/>
      <w:numFmt w:val="bullet"/>
      <w:lvlText w:val="■"/>
      <w:lvlJc w:val="left"/>
      <w:pPr>
        <w:ind w:left="2160" w:hanging="360"/>
      </w:pPr>
    </w:lvl>
    <w:lvl w:ilvl="3" w:tplc="4D1EF81A">
      <w:start w:val="1"/>
      <w:numFmt w:val="bullet"/>
      <w:lvlText w:val="●"/>
      <w:lvlJc w:val="left"/>
      <w:pPr>
        <w:ind w:left="2880" w:hanging="360"/>
      </w:pPr>
    </w:lvl>
    <w:lvl w:ilvl="4" w:tplc="C5F24E72">
      <w:start w:val="1"/>
      <w:numFmt w:val="bullet"/>
      <w:lvlText w:val="○"/>
      <w:lvlJc w:val="left"/>
      <w:pPr>
        <w:ind w:left="3600" w:hanging="360"/>
      </w:pPr>
    </w:lvl>
    <w:lvl w:ilvl="5" w:tplc="C1BCD1AA">
      <w:start w:val="1"/>
      <w:numFmt w:val="bullet"/>
      <w:lvlText w:val="■"/>
      <w:lvlJc w:val="left"/>
      <w:pPr>
        <w:ind w:left="4320" w:hanging="360"/>
      </w:pPr>
    </w:lvl>
    <w:lvl w:ilvl="6" w:tplc="1A189284">
      <w:start w:val="1"/>
      <w:numFmt w:val="bullet"/>
      <w:lvlText w:val="●"/>
      <w:lvlJc w:val="left"/>
      <w:pPr>
        <w:ind w:left="5040" w:hanging="360"/>
      </w:pPr>
    </w:lvl>
    <w:lvl w:ilvl="7" w:tplc="3D622FB4">
      <w:start w:val="1"/>
      <w:numFmt w:val="bullet"/>
      <w:lvlText w:val="●"/>
      <w:lvlJc w:val="left"/>
      <w:pPr>
        <w:ind w:left="5760" w:hanging="360"/>
      </w:pPr>
    </w:lvl>
    <w:lvl w:ilvl="8" w:tplc="70A251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946"/>
    <w:rsid w:val="00221946"/>
    <w:rsid w:val="0032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E3678C-3CC4-4572-A4EF-A0914D9CE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s-BO" w:eastAsia="es-B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1524</Words>
  <Characters>8388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Gandero S.A.</Company>
  <LinksUpToDate>false</LinksUpToDate>
  <CharactersWithSpaces>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Llusco</dc:creator>
  <cp:lastModifiedBy>Fernando Llusco Blanco</cp:lastModifiedBy>
  <cp:revision>3</cp:revision>
  <dcterms:created xsi:type="dcterms:W3CDTF">2026-04-23T05:32:00Z</dcterms:created>
  <dcterms:modified xsi:type="dcterms:W3CDTF">2026-04-27T05:28:00Z</dcterms:modified>
</cp:coreProperties>
</file>