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7DFF" w:rsidRDefault="00F56D50">
      <w:pPr>
        <w:spacing w:before="2880" w:after="360"/>
        <w:jc w:val="center"/>
      </w:pPr>
      <w:bookmarkStart w:id="0" w:name="_GoBack"/>
      <w:bookmarkEnd w:id="0"/>
      <w:r>
        <w:rPr>
          <w:b/>
          <w:bCs/>
          <w:color w:val="1F4E79"/>
          <w:sz w:val="52"/>
          <w:szCs w:val="52"/>
        </w:rPr>
        <w:t>INFORME DE PRUEBAS DE RENDIMIENTO</w:t>
      </w:r>
    </w:p>
    <w:p w:rsidR="001C7DFF" w:rsidRDefault="00F56D50">
      <w:pPr>
        <w:spacing w:after="360"/>
        <w:jc w:val="center"/>
      </w:pPr>
      <w:r>
        <w:rPr>
          <w:b/>
          <w:bCs/>
          <w:color w:val="2E75B6"/>
          <w:sz w:val="40"/>
          <w:szCs w:val="40"/>
        </w:rPr>
        <w:t>API SUPPORT REMITTANCE</w:t>
      </w:r>
    </w:p>
    <w:p w:rsidR="001C7DFF" w:rsidRDefault="00F56D50">
      <w:pPr>
        <w:spacing w:after="200"/>
        <w:jc w:val="center"/>
      </w:pPr>
      <w:proofErr w:type="spellStart"/>
      <w:r>
        <w:rPr>
          <w:color w:val="666666"/>
          <w:sz w:val="28"/>
          <w:szCs w:val="28"/>
        </w:rPr>
        <w:t>Squad</w:t>
      </w:r>
      <w:proofErr w:type="spellEnd"/>
      <w:r>
        <w:rPr>
          <w:color w:val="666666"/>
          <w:sz w:val="28"/>
          <w:szCs w:val="28"/>
        </w:rPr>
        <w:t xml:space="preserve"> Remesas</w:t>
      </w:r>
    </w:p>
    <w:p w:rsidR="001C7DFF" w:rsidRDefault="00F56D50">
      <w:pPr>
        <w:jc w:val="center"/>
      </w:pPr>
      <w:r>
        <w:rPr>
          <w:color w:val="666666"/>
          <w:sz w:val="24"/>
          <w:szCs w:val="24"/>
        </w:rPr>
        <w:t>Abril 2026</w:t>
      </w:r>
    </w:p>
    <w:p w:rsidR="001C7DFF" w:rsidRDefault="00F56D50">
      <w:r>
        <w:br w:type="page"/>
      </w:r>
    </w:p>
    <w:p w:rsidR="001C7DFF" w:rsidRDefault="00F56D50">
      <w:pPr>
        <w:pStyle w:val="Ttulo1"/>
      </w:pPr>
      <w:r>
        <w:lastRenderedPageBreak/>
        <w:t>I. Antecedentes</w:t>
      </w:r>
    </w:p>
    <w:p w:rsidR="001C7DFF" w:rsidRDefault="00F56D50">
      <w:pPr>
        <w:spacing w:after="120"/>
      </w:pPr>
      <w:r>
        <w:rPr>
          <w:color w:val="1A1A1A"/>
        </w:rPr>
        <w:t xml:space="preserve">Actualmente, el </w:t>
      </w:r>
      <w:proofErr w:type="spellStart"/>
      <w:r>
        <w:rPr>
          <w:color w:val="1A1A1A"/>
        </w:rPr>
        <w:t>Squad</w:t>
      </w:r>
      <w:proofErr w:type="spellEnd"/>
      <w:r>
        <w:rPr>
          <w:color w:val="1A1A1A"/>
        </w:rPr>
        <w:t xml:space="preserve"> de Remesas se encuentra desarrollando </w:t>
      </w:r>
      <w:proofErr w:type="spellStart"/>
      <w:r>
        <w:rPr>
          <w:color w:val="1A1A1A"/>
        </w:rPr>
        <w:t>APIs</w:t>
      </w:r>
      <w:proofErr w:type="spellEnd"/>
      <w:r>
        <w:rPr>
          <w:color w:val="1A1A1A"/>
        </w:rPr>
        <w:t xml:space="preserve"> que serán consumidas por distintos módulos de la aplicación. En este contexto, se requiere validar el comportamiento del servicio </w:t>
      </w:r>
      <w:proofErr w:type="spellStart"/>
      <w:r>
        <w:rPr>
          <w:color w:val="1A1A1A"/>
        </w:rPr>
        <w:t>Support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Remittance</w:t>
      </w:r>
      <w:proofErr w:type="spellEnd"/>
      <w:r>
        <w:rPr>
          <w:color w:val="1A1A1A"/>
        </w:rPr>
        <w:t xml:space="preserve"> bajo diferentes niveles de carga concurren</w:t>
      </w:r>
      <w:r>
        <w:rPr>
          <w:color w:val="1A1A1A"/>
        </w:rPr>
        <w:t>te, a fin de garantizar una experiencia de usuario adecuada en producción.</w:t>
      </w:r>
    </w:p>
    <w:p w:rsidR="001C7DFF" w:rsidRDefault="001C7DFF">
      <w:pPr>
        <w:spacing w:after="180"/>
      </w:pPr>
    </w:p>
    <w:p w:rsidR="001C7DFF" w:rsidRDefault="00F56D50">
      <w:pPr>
        <w:pStyle w:val="Ttulo1"/>
      </w:pPr>
      <w:r>
        <w:t>II. Problemática</w:t>
      </w:r>
    </w:p>
    <w:p w:rsidR="001C7DFF" w:rsidRDefault="00F56D50">
      <w:pPr>
        <w:spacing w:after="120"/>
      </w:pPr>
      <w:r>
        <w:rPr>
          <w:color w:val="1A1A1A"/>
        </w:rPr>
        <w:t xml:space="preserve">Se requiere identificar el rendimiento de la API </w:t>
      </w:r>
      <w:proofErr w:type="spellStart"/>
      <w:r>
        <w:rPr>
          <w:color w:val="1A1A1A"/>
        </w:rPr>
        <w:t>Support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Remittance</w:t>
      </w:r>
      <w:proofErr w:type="spellEnd"/>
      <w:r>
        <w:rPr>
          <w:color w:val="1A1A1A"/>
        </w:rPr>
        <w:t xml:space="preserve"> ante las diferentes configuraciones definidas por el equipo de arquitectura, y determinar hasta</w:t>
      </w:r>
      <w:r>
        <w:rPr>
          <w:color w:val="1A1A1A"/>
        </w:rPr>
        <w:t xml:space="preserve"> qué punto el sistema puede atender las solicitudes entrantes de manera confiable dentro de los umbrales de calidad establecidos.</w:t>
      </w:r>
    </w:p>
    <w:p w:rsidR="001C7DFF" w:rsidRDefault="001C7DFF">
      <w:pPr>
        <w:spacing w:after="180"/>
      </w:pPr>
    </w:p>
    <w:p w:rsidR="001C7DFF" w:rsidRDefault="00F56D50">
      <w:pPr>
        <w:pStyle w:val="Ttulo1"/>
      </w:pPr>
      <w:r>
        <w:t>III. Objetivo</w:t>
      </w:r>
    </w:p>
    <w:p w:rsidR="001C7DFF" w:rsidRDefault="00F56D50">
      <w:pPr>
        <w:spacing w:after="120"/>
      </w:pPr>
      <w:r>
        <w:rPr>
          <w:color w:val="1A1A1A"/>
        </w:rPr>
        <w:t xml:space="preserve">Validar el tiempo de respuesta de los </w:t>
      </w:r>
      <w:proofErr w:type="spellStart"/>
      <w:r>
        <w:rPr>
          <w:color w:val="1A1A1A"/>
        </w:rPr>
        <w:t>endpoints</w:t>
      </w:r>
      <w:proofErr w:type="spellEnd"/>
      <w:r>
        <w:rPr>
          <w:color w:val="1A1A1A"/>
        </w:rPr>
        <w:t xml:space="preserve"> de la API </w:t>
      </w:r>
      <w:proofErr w:type="spellStart"/>
      <w:r>
        <w:rPr>
          <w:color w:val="1A1A1A"/>
        </w:rPr>
        <w:t>Support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Remittance</w:t>
      </w:r>
      <w:proofErr w:type="spellEnd"/>
      <w:r>
        <w:rPr>
          <w:color w:val="1A1A1A"/>
        </w:rPr>
        <w:t xml:space="preserve"> bajo las distintas configuraciones</w:t>
      </w:r>
      <w:r>
        <w:rPr>
          <w:color w:val="1A1A1A"/>
        </w:rPr>
        <w:t xml:space="preserve"> de carga definidas, identificando el nivel máximo de concurrencia sostenible dentro de los parámetros de calidad aceptados.</w:t>
      </w:r>
    </w:p>
    <w:p w:rsidR="001C7DFF" w:rsidRDefault="001C7DFF">
      <w:pPr>
        <w:spacing w:after="180"/>
      </w:pPr>
    </w:p>
    <w:p w:rsidR="001C7DFF" w:rsidRDefault="00F56D50">
      <w:pPr>
        <w:pStyle w:val="Ttulo1"/>
      </w:pPr>
      <w:r>
        <w:t>IV. Alcance</w:t>
      </w:r>
    </w:p>
    <w:p w:rsidR="001C7DFF" w:rsidRDefault="00F56D50">
      <w:pPr>
        <w:spacing w:after="120"/>
      </w:pPr>
      <w:r>
        <w:rPr>
          <w:color w:val="1A1A1A"/>
        </w:rPr>
        <w:t xml:space="preserve">Las pruebas de rendimiento se realizaron sobre los siguientes </w:t>
      </w:r>
      <w:proofErr w:type="spellStart"/>
      <w:r>
        <w:rPr>
          <w:color w:val="1A1A1A"/>
        </w:rPr>
        <w:t>endpoints</w:t>
      </w:r>
      <w:proofErr w:type="spellEnd"/>
      <w:r>
        <w:rPr>
          <w:color w:val="1A1A1A"/>
        </w:rPr>
        <w:t xml:space="preserve"> de la API </w:t>
      </w:r>
      <w:proofErr w:type="spellStart"/>
      <w:r>
        <w:rPr>
          <w:color w:val="1A1A1A"/>
        </w:rPr>
        <w:t>Support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Remittance</w:t>
      </w:r>
      <w:proofErr w:type="spellEnd"/>
      <w:r>
        <w:rPr>
          <w:color w:val="1A1A1A"/>
        </w:rPr>
        <w:t>:</w:t>
      </w:r>
    </w:p>
    <w:p w:rsidR="001C7DFF" w:rsidRDefault="001C7DFF">
      <w:pPr>
        <w:spacing w:after="180"/>
      </w:pPr>
    </w:p>
    <w:p w:rsidR="001C7DFF" w:rsidRDefault="00F56D50">
      <w:pPr>
        <w:pStyle w:val="Prrafodelista"/>
        <w:numPr>
          <w:ilvl w:val="0"/>
          <w:numId w:val="2"/>
        </w:numPr>
        <w:spacing w:after="80"/>
      </w:pPr>
      <w:proofErr w:type="spellStart"/>
      <w:r>
        <w:t>Get</w:t>
      </w:r>
      <w:proofErr w:type="spellEnd"/>
      <w:r>
        <w:t xml:space="preserve">:          </w:t>
      </w:r>
      <w:proofErr w:type="gramStart"/>
      <w:r>
        <w:t>G</w:t>
      </w:r>
      <w:r>
        <w:t>ET  http://cerbbw:4028/sp-rmt-v1/support/remittance/v1/get</w:t>
      </w:r>
      <w:proofErr w:type="gramEnd"/>
    </w:p>
    <w:p w:rsidR="001C7DFF" w:rsidRDefault="00F56D50">
      <w:pPr>
        <w:pStyle w:val="Prrafodelista"/>
        <w:numPr>
          <w:ilvl w:val="0"/>
          <w:numId w:val="2"/>
        </w:numPr>
        <w:spacing w:after="80"/>
      </w:pPr>
      <w:proofErr w:type="spellStart"/>
      <w:r>
        <w:t>GetByStatus</w:t>
      </w:r>
      <w:proofErr w:type="spellEnd"/>
      <w:r>
        <w:t xml:space="preserve">:  </w:t>
      </w:r>
      <w:proofErr w:type="gramStart"/>
      <w:r>
        <w:t>GET  http://cerbbw:4028/sp-rmt-v1/support/remittance/v1/getByStatus</w:t>
      </w:r>
      <w:proofErr w:type="gramEnd"/>
    </w:p>
    <w:p w:rsidR="001C7DFF" w:rsidRDefault="00F56D50">
      <w:pPr>
        <w:pStyle w:val="Prrafodelista"/>
        <w:numPr>
          <w:ilvl w:val="0"/>
          <w:numId w:val="2"/>
        </w:numPr>
        <w:spacing w:after="80"/>
      </w:pPr>
      <w:proofErr w:type="spellStart"/>
      <w:r>
        <w:t>Save</w:t>
      </w:r>
      <w:proofErr w:type="spellEnd"/>
      <w:r>
        <w:t>:         POST http://cerbbw:4028/sp-rmt-v1/support/remittance/v1/save</w:t>
      </w:r>
    </w:p>
    <w:p w:rsidR="001C7DFF" w:rsidRDefault="00F56D50">
      <w:pPr>
        <w:pStyle w:val="Prrafodelista"/>
        <w:numPr>
          <w:ilvl w:val="0"/>
          <w:numId w:val="2"/>
        </w:numPr>
        <w:spacing w:after="80"/>
      </w:pPr>
      <w:proofErr w:type="spellStart"/>
      <w:r>
        <w:t>Update</w:t>
      </w:r>
      <w:proofErr w:type="spellEnd"/>
      <w:r>
        <w:t xml:space="preserve">:       </w:t>
      </w:r>
      <w:proofErr w:type="gramStart"/>
      <w:r>
        <w:t>PUT  http://cerbbw:4028/sp</w:t>
      </w:r>
      <w:r>
        <w:t>-rmt-v1/support/remittance/v1/update</w:t>
      </w:r>
      <w:proofErr w:type="gramEnd"/>
    </w:p>
    <w:p w:rsidR="001C7DFF" w:rsidRDefault="001C7DFF">
      <w:pPr>
        <w:spacing w:after="180"/>
      </w:pPr>
    </w:p>
    <w:p w:rsidR="001C7DFF" w:rsidRDefault="00F56D50">
      <w:pPr>
        <w:spacing w:after="120"/>
      </w:pPr>
      <w:r>
        <w:rPr>
          <w:b/>
          <w:bCs/>
          <w:color w:val="1A1A1A"/>
        </w:rPr>
        <w:t>Nota sobre cobertura de pruebas:</w:t>
      </w:r>
    </w:p>
    <w:p w:rsidR="001C7DFF" w:rsidRDefault="00F56D50">
      <w:pPr>
        <w:pStyle w:val="Prrafodelista"/>
        <w:numPr>
          <w:ilvl w:val="0"/>
          <w:numId w:val="2"/>
        </w:numPr>
        <w:spacing w:after="80"/>
      </w:pPr>
      <w:proofErr w:type="spellStart"/>
      <w:r>
        <w:t>Save</w:t>
      </w:r>
      <w:proofErr w:type="spellEnd"/>
      <w:r>
        <w:t>: Se ejecutaron P1, P2, P3, P5, P7, P9 y P10. Los niveles P4, P6 y P8 no se ejecutaron intencionalmente para evitar la generación excesiva de registros en base de datos durante la f</w:t>
      </w:r>
      <w:r>
        <w:t>ase de pruebas. La tendencia observada en los niveles ejecutados es suficiente para determinar el comportamiento del sistema.</w:t>
      </w:r>
    </w:p>
    <w:p w:rsidR="001C7DFF" w:rsidRDefault="00F56D50">
      <w:pPr>
        <w:pStyle w:val="Prrafodelista"/>
        <w:numPr>
          <w:ilvl w:val="0"/>
          <w:numId w:val="2"/>
        </w:numPr>
        <w:spacing w:after="80"/>
      </w:pPr>
      <w:proofErr w:type="spellStart"/>
      <w:r>
        <w:t>Update</w:t>
      </w:r>
      <w:proofErr w:type="spellEnd"/>
      <w:r>
        <w:t>: Se ejecutaron P1 a P7. Los niveles P8, P9 y P10 no se ejecutaron dado que la tendencia de escalado observada es excepcionalmente estable (variación de solo 122ms de P1 a P7 con 70x más carga), lo que permite proyectar con confianza el comportamient</w:t>
      </w:r>
      <w:r>
        <w:t>o en niveles superiores sin necesidad de ejecutarlos.</w:t>
      </w:r>
    </w:p>
    <w:p w:rsidR="001C7DFF" w:rsidRDefault="001C7DFF">
      <w:pPr>
        <w:spacing w:after="180"/>
      </w:pPr>
    </w:p>
    <w:p w:rsidR="001C7DFF" w:rsidRDefault="00F56D50">
      <w:pPr>
        <w:pStyle w:val="Ttulo1"/>
      </w:pPr>
      <w:r>
        <w:t>V. Planificación de la Prueba</w:t>
      </w:r>
    </w:p>
    <w:p w:rsidR="001C7DFF" w:rsidRDefault="00F56D50">
      <w:pPr>
        <w:spacing w:after="120"/>
      </w:pPr>
      <w:r>
        <w:rPr>
          <w:color w:val="1A1A1A"/>
        </w:rPr>
        <w:t xml:space="preserve">Para estas pruebas se utilizó el siguiente modelo de carga en Apache </w:t>
      </w:r>
      <w:proofErr w:type="spellStart"/>
      <w:r>
        <w:rPr>
          <w:color w:val="1A1A1A"/>
        </w:rPr>
        <w:t>JMeter</w:t>
      </w:r>
      <w:proofErr w:type="spellEnd"/>
      <w:r>
        <w:rPr>
          <w:color w:val="1A1A1A"/>
        </w:rPr>
        <w:t xml:space="preserve"> 5.6.3:</w:t>
      </w:r>
    </w:p>
    <w:p w:rsidR="001C7DFF" w:rsidRDefault="001C7DFF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1C7DF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1C7DFF">
            <w:pPr>
              <w:jc w:val="center"/>
            </w:pP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P2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P3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P4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P5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P6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P7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P8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P9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P10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r>
              <w:rPr>
                <w:b/>
                <w:bCs/>
                <w:color w:val="1A1A1A"/>
                <w:sz w:val="18"/>
                <w:szCs w:val="18"/>
              </w:rPr>
              <w:t>Número de Hilos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60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120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160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280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400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800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1200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r>
              <w:rPr>
                <w:b/>
                <w:bCs/>
                <w:color w:val="1A1A1A"/>
                <w:sz w:val="18"/>
                <w:szCs w:val="18"/>
              </w:rPr>
              <w:t>Periodo de Subida (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seg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15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25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25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r>
              <w:rPr>
                <w:b/>
                <w:bCs/>
                <w:color w:val="1A1A1A"/>
                <w:sz w:val="18"/>
                <w:szCs w:val="18"/>
              </w:rPr>
              <w:t>Duración (segundos)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72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300</w:t>
            </w:r>
          </w:p>
        </w:tc>
      </w:tr>
    </w:tbl>
    <w:p w:rsidR="001C7DFF" w:rsidRDefault="001C7DFF">
      <w:pPr>
        <w:spacing w:after="180"/>
      </w:pPr>
    </w:p>
    <w:p w:rsidR="001C7DFF" w:rsidRDefault="00F56D50">
      <w:pPr>
        <w:pStyle w:val="Ttulo1"/>
      </w:pPr>
      <w:r>
        <w:t>VI. Resultado de las Pruebas</w:t>
      </w:r>
    </w:p>
    <w:p w:rsidR="001C7DFF" w:rsidRDefault="00F56D50">
      <w:pPr>
        <w:pStyle w:val="Ttulo2"/>
      </w:pPr>
      <w:r>
        <w:t xml:space="preserve">VI.1 </w:t>
      </w:r>
      <w:proofErr w:type="spellStart"/>
      <w:r>
        <w:t>Endpoint</w:t>
      </w:r>
      <w:proofErr w:type="spellEnd"/>
      <w:r>
        <w:t xml:space="preserve">: </w:t>
      </w:r>
      <w:proofErr w:type="spellStart"/>
      <w:r>
        <w:t>Get</w:t>
      </w:r>
      <w:proofErr w:type="spellEnd"/>
    </w:p>
    <w:p w:rsidR="001C7DFF" w:rsidRDefault="00F56D50">
      <w:pPr>
        <w:spacing w:after="120"/>
      </w:pPr>
      <w:proofErr w:type="gramStart"/>
      <w:r>
        <w:rPr>
          <w:b/>
          <w:bCs/>
          <w:color w:val="1A1A1A"/>
        </w:rPr>
        <w:t>GET  http://cerbbw:4028/sp-rmt-v1/support/remittance/v1/get</w:t>
      </w:r>
      <w:proofErr w:type="gramEnd"/>
    </w:p>
    <w:p w:rsidR="001C7DFF" w:rsidRDefault="001C7DFF">
      <w:pPr>
        <w:spacing w:after="180"/>
      </w:pPr>
    </w:p>
    <w:p w:rsidR="001C7DFF" w:rsidRDefault="00F56D50">
      <w:pPr>
        <w:spacing w:after="120"/>
      </w:pPr>
      <w:r>
        <w:rPr>
          <w:color w:val="1A1A1A"/>
        </w:rPr>
        <w:t xml:space="preserve">El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Get</w:t>
      </w:r>
      <w:proofErr w:type="spellEnd"/>
      <w:r>
        <w:rPr>
          <w:color w:val="1A1A1A"/>
        </w:rPr>
        <w:t xml:space="preserve"> demostró un comportamiento muy sólido a lo largo de toda la matriz P1-P10. Los tiempos de respuesta promedio se mantuvieron por debajo de 500ms hasta P9, con un ligero incremento a 1.23 segundos en P10 (1200 hilos). Los únicos errores regis</w:t>
      </w:r>
      <w:r>
        <w:rPr>
          <w:color w:val="1A1A1A"/>
        </w:rPr>
        <w:t>trados fueron 140 respuestas HTTP 401 en P10 (0.05%), atribuibles a expiración de tokens de autenticación bajo carga extrema sostenida y no a fallos de la aplicación.</w:t>
      </w:r>
    </w:p>
    <w:p w:rsidR="001C7DFF" w:rsidRDefault="001C7DFF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"/>
        <w:gridCol w:w="1787"/>
        <w:gridCol w:w="1488"/>
        <w:gridCol w:w="2615"/>
        <w:gridCol w:w="2618"/>
      </w:tblGrid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Samples</w:t>
            </w:r>
            <w:proofErr w:type="spellEnd"/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Error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Tiempo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Promedio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Throughput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/s)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3,261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0.37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10.88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7,153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0.41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23.84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15,750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0.38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52.50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47,238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0.37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157.48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91,756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0.38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305.89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119,386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0.39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397.88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P7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207,430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0.39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691.34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P8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251,601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0.46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838.41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P9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441,832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0.52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1472.15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P10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282,332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0.05%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1.23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940.37</w:t>
            </w:r>
          </w:p>
        </w:tc>
      </w:tr>
    </w:tbl>
    <w:p w:rsidR="001C7DFF" w:rsidRDefault="001C7DFF">
      <w:pPr>
        <w:spacing w:after="180"/>
      </w:pPr>
    </w:p>
    <w:p w:rsidR="001C7DFF" w:rsidRDefault="00F56D50">
      <w:pPr>
        <w:pStyle w:val="Ttulo3"/>
        <w:spacing w:before="280" w:after="140"/>
      </w:pPr>
      <w:r>
        <w:rPr>
          <w:color w:val="333333"/>
        </w:rPr>
        <w:t xml:space="preserve">Pruebas de Concurrencia - </w:t>
      </w:r>
      <w:proofErr w:type="spellStart"/>
      <w:r>
        <w:rPr>
          <w:color w:val="333333"/>
        </w:rPr>
        <w:t>Get</w:t>
      </w:r>
      <w:proofErr w:type="spellEnd"/>
      <w:r>
        <w:rPr>
          <w:color w:val="333333"/>
        </w:rPr>
        <w:t xml:space="preserve"> (X1, X10, X30)</w:t>
      </w:r>
    </w:p>
    <w:p w:rsidR="001C7DFF" w:rsidRDefault="001C7DFF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1"/>
        <w:gridCol w:w="1788"/>
        <w:gridCol w:w="1495"/>
        <w:gridCol w:w="1729"/>
        <w:gridCol w:w="1773"/>
        <w:gridCol w:w="1724"/>
      </w:tblGrid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Ejecuciones Realizadas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Ejecuciones Exitosas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Ejecuciones Fallidas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TPS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Promedio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X1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325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325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1.00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0.60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X10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3,095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3,095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8.70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0.60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X30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10,958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10,958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26.27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0.55</w:t>
            </w:r>
          </w:p>
        </w:tc>
      </w:tr>
    </w:tbl>
    <w:p w:rsidR="001C7DFF" w:rsidRDefault="001C7DFF">
      <w:pPr>
        <w:spacing w:after="180"/>
      </w:pPr>
    </w:p>
    <w:p w:rsidR="001C7DFF" w:rsidRDefault="00F56D50">
      <w:pPr>
        <w:spacing w:after="120"/>
      </w:pPr>
      <w:r>
        <w:rPr>
          <w:color w:val="1A1A1A"/>
        </w:rPr>
        <w:t xml:space="preserve">Las pruebas de concurrencia del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Get</w:t>
      </w:r>
      <w:proofErr w:type="spellEnd"/>
      <w:r>
        <w:rPr>
          <w:color w:val="1A1A1A"/>
        </w:rPr>
        <w:t xml:space="preserve"> se completaron sin errores en todos los niveles. Los tiempos de respuesta promedio se mantuvieron estables entre 0.55 y 0.60 segundos, confirmando la robustez del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 xml:space="preserve"> bajo carga operativa real.</w:t>
      </w:r>
    </w:p>
    <w:p w:rsidR="001C7DFF" w:rsidRDefault="001C7DFF">
      <w:pPr>
        <w:spacing w:after="180"/>
      </w:pPr>
    </w:p>
    <w:p w:rsidR="001C7DFF" w:rsidRDefault="00F56D50">
      <w:pPr>
        <w:pStyle w:val="Ttulo2"/>
      </w:pPr>
      <w:r>
        <w:t xml:space="preserve">VI.2 </w:t>
      </w:r>
      <w:proofErr w:type="spellStart"/>
      <w:r>
        <w:t>Endp</w:t>
      </w:r>
      <w:r>
        <w:t>oint</w:t>
      </w:r>
      <w:proofErr w:type="spellEnd"/>
      <w:r>
        <w:t xml:space="preserve">: </w:t>
      </w:r>
      <w:proofErr w:type="spellStart"/>
      <w:r>
        <w:t>GetByStatus</w:t>
      </w:r>
      <w:proofErr w:type="spellEnd"/>
    </w:p>
    <w:p w:rsidR="001C7DFF" w:rsidRDefault="00F56D50">
      <w:pPr>
        <w:spacing w:after="120"/>
      </w:pPr>
      <w:proofErr w:type="gramStart"/>
      <w:r>
        <w:rPr>
          <w:b/>
          <w:bCs/>
          <w:color w:val="1A1A1A"/>
        </w:rPr>
        <w:t>GET  http://cerbbw:4028/sp-rmt-v1/support/remittance/v1/getByStatus</w:t>
      </w:r>
      <w:proofErr w:type="gramEnd"/>
    </w:p>
    <w:p w:rsidR="001C7DFF" w:rsidRDefault="001C7DFF">
      <w:pPr>
        <w:spacing w:after="180"/>
      </w:pPr>
    </w:p>
    <w:p w:rsidR="001C7DFF" w:rsidRDefault="00F56D50">
      <w:pPr>
        <w:spacing w:after="120"/>
      </w:pPr>
      <w:r>
        <w:rPr>
          <w:color w:val="1A1A1A"/>
        </w:rPr>
        <w:t xml:space="preserve">El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GetByStatus</w:t>
      </w:r>
      <w:proofErr w:type="spellEnd"/>
      <w:r>
        <w:rPr>
          <w:color w:val="1A1A1A"/>
        </w:rPr>
        <w:t xml:space="preserve"> es el de mejor rendimiento de toda la API. Los tiempos de respuesta promedio se mantuvieron por debajo de 400ms hasta P8, con una degradación mod</w:t>
      </w:r>
      <w:r>
        <w:rPr>
          <w:color w:val="1A1A1A"/>
        </w:rPr>
        <w:t xml:space="preserve">erada y esperada en P9 (683ms) y P10 (874ms) bajo 800-1200 hilos concurrentes. Se registraron 70 errores HTTP 401 en P9 (0.02%), atribuibles a expiración de tokens bajo carga extrema. La prueba P10 finalizó con prácticamente cero errores (1 </w:t>
      </w:r>
      <w:proofErr w:type="spellStart"/>
      <w:r>
        <w:rPr>
          <w:color w:val="1A1A1A"/>
        </w:rPr>
        <w:t>SocketException</w:t>
      </w:r>
      <w:proofErr w:type="spellEnd"/>
      <w:r>
        <w:rPr>
          <w:color w:val="1A1A1A"/>
        </w:rPr>
        <w:t>, 0.00%).</w:t>
      </w:r>
    </w:p>
    <w:p w:rsidR="001C7DFF" w:rsidRDefault="001C7DFF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"/>
        <w:gridCol w:w="1787"/>
        <w:gridCol w:w="1488"/>
        <w:gridCol w:w="2615"/>
        <w:gridCol w:w="2618"/>
      </w:tblGrid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Samples</w:t>
            </w:r>
            <w:proofErr w:type="spellEnd"/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Error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Tiempo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Promedio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Throughput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/s)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3,330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0.36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11.11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8,163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0.36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27.22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16,716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0.36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55.75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49,161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0.36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163.94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96,610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0.37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322.01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126,377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0.37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421.22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P7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204,482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0.40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681.49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P8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283,881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0.41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946.16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P9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336,961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0.02%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0.68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1122.75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P10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394,170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0.87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1313.47</w:t>
            </w:r>
          </w:p>
        </w:tc>
      </w:tr>
    </w:tbl>
    <w:p w:rsidR="001C7DFF" w:rsidRDefault="001C7DFF">
      <w:pPr>
        <w:spacing w:after="180"/>
      </w:pPr>
    </w:p>
    <w:p w:rsidR="001C7DFF" w:rsidRDefault="00F56D50">
      <w:pPr>
        <w:pStyle w:val="Ttulo3"/>
        <w:spacing w:before="280" w:after="140"/>
      </w:pPr>
      <w:r>
        <w:rPr>
          <w:color w:val="333333"/>
        </w:rPr>
        <w:t xml:space="preserve">Pruebas de Concurrencia - </w:t>
      </w:r>
      <w:proofErr w:type="spellStart"/>
      <w:r>
        <w:rPr>
          <w:color w:val="333333"/>
        </w:rPr>
        <w:t>GetByStatus</w:t>
      </w:r>
      <w:proofErr w:type="spellEnd"/>
      <w:r>
        <w:rPr>
          <w:color w:val="333333"/>
        </w:rPr>
        <w:t xml:space="preserve"> (X1, X10, X30)</w:t>
      </w:r>
    </w:p>
    <w:p w:rsidR="001C7DFF" w:rsidRDefault="001C7DFF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1"/>
        <w:gridCol w:w="1788"/>
        <w:gridCol w:w="1495"/>
        <w:gridCol w:w="1729"/>
        <w:gridCol w:w="1773"/>
        <w:gridCol w:w="1724"/>
      </w:tblGrid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Ejecuciones Realizadas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Ejecuciones Exitosas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Ejecuciones Fallidas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TPS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Promedio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X1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311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311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0.96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0.67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X10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2,961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2,961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8.36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0.65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X30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10,744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10,744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25.74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0.59</w:t>
            </w:r>
          </w:p>
        </w:tc>
      </w:tr>
    </w:tbl>
    <w:p w:rsidR="001C7DFF" w:rsidRDefault="001C7DFF">
      <w:pPr>
        <w:spacing w:after="180"/>
      </w:pPr>
    </w:p>
    <w:p w:rsidR="001C7DFF" w:rsidRDefault="00F56D50">
      <w:pPr>
        <w:spacing w:after="120"/>
      </w:pPr>
      <w:r>
        <w:rPr>
          <w:color w:val="1A1A1A"/>
        </w:rPr>
        <w:t xml:space="preserve">Las pruebas de concurrencia del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GetByStatus</w:t>
      </w:r>
      <w:proofErr w:type="spellEnd"/>
      <w:r>
        <w:rPr>
          <w:color w:val="1A1A1A"/>
        </w:rPr>
        <w:t xml:space="preserve"> se completaron sin errores. Los tiempos promedio se mantuvieron en el rango de 0.59 a 0.67 segundos, evidenciando un comportamiento consistente y predecible bajo carga operativa.</w:t>
      </w:r>
    </w:p>
    <w:p w:rsidR="001C7DFF" w:rsidRDefault="001C7DFF">
      <w:pPr>
        <w:spacing w:after="180"/>
      </w:pPr>
    </w:p>
    <w:p w:rsidR="001C7DFF" w:rsidRDefault="00F56D50">
      <w:pPr>
        <w:pStyle w:val="Ttulo2"/>
      </w:pPr>
      <w:r>
        <w:t xml:space="preserve">VI.3 </w:t>
      </w:r>
      <w:proofErr w:type="spellStart"/>
      <w:r>
        <w:t>Endpoint</w:t>
      </w:r>
      <w:proofErr w:type="spellEnd"/>
      <w:r>
        <w:t xml:space="preserve">: </w:t>
      </w:r>
      <w:proofErr w:type="spellStart"/>
      <w:r>
        <w:t>Save</w:t>
      </w:r>
      <w:proofErr w:type="spellEnd"/>
    </w:p>
    <w:p w:rsidR="001C7DFF" w:rsidRDefault="00F56D50">
      <w:pPr>
        <w:spacing w:after="120"/>
      </w:pPr>
      <w:r>
        <w:rPr>
          <w:b/>
          <w:bCs/>
          <w:color w:val="1A1A1A"/>
        </w:rPr>
        <w:t>POST http://cerbbw:4028/sp-rmt-v1/support/remittance/v1/save</w:t>
      </w:r>
    </w:p>
    <w:p w:rsidR="001C7DFF" w:rsidRDefault="001C7DFF">
      <w:pPr>
        <w:spacing w:after="180"/>
      </w:pPr>
    </w:p>
    <w:p w:rsidR="001C7DFF" w:rsidRDefault="00F56D50">
      <w:pPr>
        <w:spacing w:after="120"/>
      </w:pPr>
      <w:r>
        <w:rPr>
          <w:color w:val="1A1A1A"/>
        </w:rPr>
        <w:t xml:space="preserve">El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Save</w:t>
      </w:r>
      <w:proofErr w:type="spellEnd"/>
      <w:r>
        <w:rPr>
          <w:color w:val="1A1A1A"/>
        </w:rPr>
        <w:t xml:space="preserve"> se ejecutó en niveles alternos (P1, P2, P3, P5, P7, P9 y P10) para evitar la generación masiva de registros en la base de datos. Los niveles P4, P6 y P8 se muestran como 'No eje</w:t>
      </w:r>
      <w:r>
        <w:rPr>
          <w:color w:val="1A1A1A"/>
        </w:rPr>
        <w:t>cutada' en la tabla. Los resultados evidencian una estabilidad notable hasta P7, con tiempos entre 930ms y 1,157ms. A partir de P9 se observa una degradación progresiva, con el promedio subiendo a 2.45 segundos en P9 y 3.69 segundos en P10, aunque sin erro</w:t>
      </w:r>
      <w:r>
        <w:rPr>
          <w:color w:val="1A1A1A"/>
        </w:rPr>
        <w:t>res en ningún nivel ejecutado.</w:t>
      </w:r>
    </w:p>
    <w:p w:rsidR="001C7DFF" w:rsidRDefault="001C7DFF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"/>
        <w:gridCol w:w="1787"/>
        <w:gridCol w:w="1488"/>
        <w:gridCol w:w="2615"/>
        <w:gridCol w:w="2618"/>
      </w:tblGrid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Samples</w:t>
            </w:r>
            <w:proofErr w:type="spellEnd"/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Error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Tiempo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Promedio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Throughput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/s)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1,276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0.93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4.26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3,271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0.91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10.90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6,494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0.91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21.66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666666"/>
                <w:sz w:val="18"/>
                <w:szCs w:val="18"/>
              </w:rPr>
              <w:t>N/A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r>
              <w:rPr>
                <w:color w:val="666666"/>
                <w:sz w:val="18"/>
                <w:szCs w:val="18"/>
              </w:rPr>
              <w:t>No ejecutada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31,335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1.06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104.56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666666"/>
                <w:sz w:val="18"/>
                <w:szCs w:val="18"/>
              </w:rPr>
              <w:t>N/A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r>
              <w:rPr>
                <w:color w:val="666666"/>
                <w:sz w:val="18"/>
                <w:szCs w:val="18"/>
              </w:rPr>
              <w:t>No ejecutada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P7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67,814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1.16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226.03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P8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666666"/>
                <w:sz w:val="18"/>
                <w:szCs w:val="18"/>
              </w:rPr>
              <w:t>N/A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r>
              <w:rPr>
                <w:color w:val="666666"/>
                <w:sz w:val="18"/>
                <w:szCs w:val="18"/>
              </w:rPr>
              <w:t>No ejecutada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P9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91,413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2.45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304.66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P10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92,695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3.69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308.52</w:t>
            </w:r>
          </w:p>
        </w:tc>
      </w:tr>
    </w:tbl>
    <w:p w:rsidR="001C7DFF" w:rsidRDefault="001C7DFF">
      <w:pPr>
        <w:spacing w:after="180"/>
      </w:pPr>
    </w:p>
    <w:p w:rsidR="001C7DFF" w:rsidRDefault="00F56D50">
      <w:pPr>
        <w:spacing w:after="120"/>
      </w:pPr>
      <w:r>
        <w:rPr>
          <w:color w:val="666666"/>
        </w:rPr>
        <w:t>Nota: Las celdas marcadas como 'No ejecutada' (P4, P6, P8) corresponden a niveles omitidos intencionalmente. La tendencia en los niveles adyacentes permite estimar un comportamiento interpolado dentro del rango observado.</w:t>
      </w:r>
    </w:p>
    <w:p w:rsidR="001C7DFF" w:rsidRDefault="001C7DFF">
      <w:pPr>
        <w:spacing w:after="180"/>
      </w:pPr>
    </w:p>
    <w:p w:rsidR="001C7DFF" w:rsidRDefault="00F56D50">
      <w:pPr>
        <w:pStyle w:val="Ttulo3"/>
        <w:spacing w:before="280" w:after="140"/>
      </w:pPr>
      <w:r>
        <w:rPr>
          <w:color w:val="333333"/>
        </w:rPr>
        <w:t xml:space="preserve">Pruebas de Concurrencia - </w:t>
      </w:r>
      <w:proofErr w:type="spellStart"/>
      <w:r>
        <w:rPr>
          <w:color w:val="333333"/>
        </w:rPr>
        <w:t>Save</w:t>
      </w:r>
      <w:proofErr w:type="spellEnd"/>
      <w:r>
        <w:rPr>
          <w:color w:val="333333"/>
        </w:rPr>
        <w:t xml:space="preserve"> (X1, X10, X30)</w:t>
      </w:r>
    </w:p>
    <w:p w:rsidR="001C7DFF" w:rsidRDefault="001C7DFF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1"/>
        <w:gridCol w:w="1788"/>
        <w:gridCol w:w="1495"/>
        <w:gridCol w:w="1729"/>
        <w:gridCol w:w="1773"/>
        <w:gridCol w:w="1724"/>
      </w:tblGrid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Ejecuciones Realizadas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Ejecuciones Exitosas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Ejecuciones Fallidas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TPS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Promedio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X1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314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314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0.97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1.15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X10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1,806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1,806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5.08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1.09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X30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6,719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6,719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16.08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1.07</w:t>
            </w:r>
          </w:p>
        </w:tc>
      </w:tr>
    </w:tbl>
    <w:p w:rsidR="001C7DFF" w:rsidRDefault="001C7DFF">
      <w:pPr>
        <w:spacing w:after="180"/>
      </w:pPr>
    </w:p>
    <w:p w:rsidR="001C7DFF" w:rsidRDefault="00F56D50">
      <w:pPr>
        <w:spacing w:after="120"/>
      </w:pPr>
      <w:r>
        <w:rPr>
          <w:color w:val="1A1A1A"/>
        </w:rPr>
        <w:t xml:space="preserve">Las pruebas de concurrencia del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Save</w:t>
      </w:r>
      <w:proofErr w:type="spellEnd"/>
      <w:r>
        <w:rPr>
          <w:color w:val="1A1A1A"/>
        </w:rPr>
        <w:t xml:space="preserve"> se completaron exitosamente sin errores en todos los niveles. Los tiempos de respuesta promedio se mantuvieron estables entre 1.07 y 1.15 segundos, confirmando la estabilidad del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 xml:space="preserve"> bajo carga operativa c</w:t>
      </w:r>
      <w:r>
        <w:rPr>
          <w:color w:val="1A1A1A"/>
        </w:rPr>
        <w:t>ontrolada.</w:t>
      </w:r>
    </w:p>
    <w:p w:rsidR="001C7DFF" w:rsidRDefault="001C7DFF">
      <w:pPr>
        <w:spacing w:after="180"/>
      </w:pPr>
    </w:p>
    <w:p w:rsidR="001C7DFF" w:rsidRDefault="00F56D50">
      <w:pPr>
        <w:pStyle w:val="Ttulo2"/>
      </w:pPr>
      <w:r>
        <w:t xml:space="preserve">VI.4 </w:t>
      </w:r>
      <w:proofErr w:type="spellStart"/>
      <w:r>
        <w:t>Endpoint</w:t>
      </w:r>
      <w:proofErr w:type="spellEnd"/>
      <w:r>
        <w:t xml:space="preserve">: </w:t>
      </w:r>
      <w:proofErr w:type="spellStart"/>
      <w:r>
        <w:t>Update</w:t>
      </w:r>
      <w:proofErr w:type="spellEnd"/>
    </w:p>
    <w:p w:rsidR="001C7DFF" w:rsidRDefault="00F56D50">
      <w:pPr>
        <w:spacing w:after="120"/>
      </w:pPr>
      <w:proofErr w:type="gramStart"/>
      <w:r>
        <w:rPr>
          <w:b/>
          <w:bCs/>
          <w:color w:val="1A1A1A"/>
        </w:rPr>
        <w:t>PUT  http://cerbbw:4028/sp-rmt-v1/support/remittance/v1/update</w:t>
      </w:r>
      <w:proofErr w:type="gramEnd"/>
    </w:p>
    <w:p w:rsidR="001C7DFF" w:rsidRDefault="001C7DFF">
      <w:pPr>
        <w:spacing w:after="180"/>
      </w:pPr>
    </w:p>
    <w:p w:rsidR="001C7DFF" w:rsidRDefault="00F56D50">
      <w:pPr>
        <w:spacing w:after="120"/>
      </w:pPr>
      <w:r>
        <w:rPr>
          <w:color w:val="1A1A1A"/>
        </w:rPr>
        <w:t xml:space="preserve">El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Update</w:t>
      </w:r>
      <w:proofErr w:type="spellEnd"/>
      <w:r>
        <w:rPr>
          <w:color w:val="1A1A1A"/>
        </w:rPr>
        <w:t xml:space="preserve"> presentó el comportamiento de escalado más estable de toda la API. Las pruebas se ejecutaron de P1 a P7, registrando una variación total de únicamente 122ms en el tiempo de respuesta promedio al pasar de 4 hilos a 280 hilos concurrentes.</w:t>
      </w:r>
      <w:r>
        <w:rPr>
          <w:color w:val="1A1A1A"/>
        </w:rPr>
        <w:t xml:space="preserve"> No se registró ningún error en ninguno de los niveles ejecutados. Los niveles P8, P9 y P10 no se ejecutaron dado que la tendencia lineal observada permite proyectar con confianza tiempos de respuesta por debajo de 2 segundos para niveles superiores.</w:t>
      </w:r>
    </w:p>
    <w:p w:rsidR="001C7DFF" w:rsidRDefault="001C7DFF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"/>
        <w:gridCol w:w="1787"/>
        <w:gridCol w:w="1488"/>
        <w:gridCol w:w="2615"/>
        <w:gridCol w:w="2618"/>
      </w:tblGrid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Samples</w:t>
            </w:r>
            <w:proofErr w:type="spellEnd"/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% Error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Tiempo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Promedio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Throughput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/s)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883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1.35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2.95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2,222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1.34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7.41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4,415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1.35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14.72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12,990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1.36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43.30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25,422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1.40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84.73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33,316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1.41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111.03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P7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55,221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0.00%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1.47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184.00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P8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666666"/>
                <w:sz w:val="18"/>
                <w:szCs w:val="18"/>
              </w:rPr>
              <w:t>N/A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r>
              <w:rPr>
                <w:color w:val="666666"/>
                <w:sz w:val="18"/>
                <w:szCs w:val="18"/>
              </w:rPr>
              <w:t>No ejecutada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P9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666666"/>
                <w:sz w:val="18"/>
                <w:szCs w:val="18"/>
              </w:rPr>
              <w:t>N/A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r>
              <w:rPr>
                <w:color w:val="666666"/>
                <w:sz w:val="18"/>
                <w:szCs w:val="18"/>
              </w:rPr>
              <w:t>No ejecutada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P10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666666"/>
                <w:sz w:val="18"/>
                <w:szCs w:val="18"/>
              </w:rPr>
              <w:t>N/A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r>
              <w:rPr>
                <w:color w:val="666666"/>
                <w:sz w:val="18"/>
                <w:szCs w:val="18"/>
              </w:rPr>
              <w:t>No ejecutada</w:t>
            </w:r>
          </w:p>
        </w:tc>
        <w:tc>
          <w:tcPr>
            <w:tcW w:w="26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</w:tr>
    </w:tbl>
    <w:p w:rsidR="001C7DFF" w:rsidRDefault="001C7DFF">
      <w:pPr>
        <w:spacing w:after="180"/>
      </w:pPr>
    </w:p>
    <w:p w:rsidR="001C7DFF" w:rsidRDefault="00F56D50">
      <w:pPr>
        <w:spacing w:after="120"/>
      </w:pPr>
      <w:r>
        <w:rPr>
          <w:color w:val="666666"/>
        </w:rPr>
        <w:t xml:space="preserve">Nota: Los niveles P8, P9 y P10 no se ejecutaron. Dado el comportamiento excepcionalmente estable de P1 a P7 (incremento de solo 122ms con 70x más hilos, 0% de errores), se determinó que la tendencia es suficientemente representativa del comportamiento del </w:t>
      </w:r>
      <w:proofErr w:type="spellStart"/>
      <w:r>
        <w:rPr>
          <w:color w:val="666666"/>
        </w:rPr>
        <w:t>endpoint</w:t>
      </w:r>
      <w:proofErr w:type="spellEnd"/>
      <w:r>
        <w:rPr>
          <w:color w:val="666666"/>
        </w:rPr>
        <w:t xml:space="preserve"> y no justifica pruebas adicionales de escritura en base de datos.</w:t>
      </w:r>
    </w:p>
    <w:p w:rsidR="001C7DFF" w:rsidRDefault="001C7DFF">
      <w:pPr>
        <w:spacing w:after="180"/>
      </w:pPr>
    </w:p>
    <w:p w:rsidR="001C7DFF" w:rsidRDefault="00F56D50">
      <w:pPr>
        <w:pStyle w:val="Ttulo3"/>
        <w:spacing w:before="280" w:after="140"/>
      </w:pPr>
      <w:r>
        <w:rPr>
          <w:color w:val="333333"/>
        </w:rPr>
        <w:t xml:space="preserve">Pruebas de Concurrencia - </w:t>
      </w:r>
      <w:proofErr w:type="spellStart"/>
      <w:r>
        <w:rPr>
          <w:color w:val="333333"/>
        </w:rPr>
        <w:t>Update</w:t>
      </w:r>
      <w:proofErr w:type="spellEnd"/>
      <w:r>
        <w:rPr>
          <w:color w:val="333333"/>
        </w:rPr>
        <w:t xml:space="preserve"> (X1, X10, X30)</w:t>
      </w:r>
    </w:p>
    <w:p w:rsidR="001C7DFF" w:rsidRDefault="001C7DFF">
      <w:pPr>
        <w:spacing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1"/>
        <w:gridCol w:w="1788"/>
        <w:gridCol w:w="1495"/>
        <w:gridCol w:w="1729"/>
        <w:gridCol w:w="1773"/>
        <w:gridCol w:w="1724"/>
      </w:tblGrid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Prueba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Ejecuciones Realizadas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Ejecuciones Exitosas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Ejecuciones Fallidas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TPS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Promedio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X1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315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315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0.98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1.54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X10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1,304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1,304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3.68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1.52</w:t>
            </w:r>
          </w:p>
        </w:tc>
      </w:tr>
      <w:tr w:rsidR="001C7DFF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X30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4,356</w:t>
            </w:r>
          </w:p>
        </w:tc>
        <w:tc>
          <w:tcPr>
            <w:tcW w:w="1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4,356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10.45</w:t>
            </w:r>
          </w:p>
        </w:tc>
        <w:tc>
          <w:tcPr>
            <w:tcW w:w="17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C7DFF" w:rsidRDefault="00F56D50">
            <w:pPr>
              <w:jc w:val="center"/>
            </w:pPr>
            <w:r>
              <w:rPr>
                <w:color w:val="1A1A1A"/>
                <w:sz w:val="18"/>
                <w:szCs w:val="18"/>
              </w:rPr>
              <w:t>1.65</w:t>
            </w:r>
          </w:p>
        </w:tc>
      </w:tr>
    </w:tbl>
    <w:p w:rsidR="001C7DFF" w:rsidRDefault="001C7DFF">
      <w:pPr>
        <w:spacing w:after="180"/>
      </w:pPr>
    </w:p>
    <w:p w:rsidR="001C7DFF" w:rsidRDefault="00F56D50">
      <w:pPr>
        <w:spacing w:after="120"/>
      </w:pPr>
      <w:r>
        <w:rPr>
          <w:color w:val="1A1A1A"/>
        </w:rPr>
        <w:t xml:space="preserve">Las pruebas de concurrencia del </w:t>
      </w:r>
      <w:proofErr w:type="spellStart"/>
      <w:r>
        <w:rPr>
          <w:color w:val="1A1A1A"/>
        </w:rPr>
        <w:t>endpoint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Update</w:t>
      </w:r>
      <w:proofErr w:type="spellEnd"/>
      <w:r>
        <w:rPr>
          <w:color w:val="1A1A1A"/>
        </w:rPr>
        <w:t xml:space="preserve"> se completaron sin errores. Los tiempos de respuesta promedio se mantuvieron en el rango de 1.52 a 1.65 segundos, mostrando una estabilidad consistente incluso bajo 30 usuarios concurrentes.</w:t>
      </w:r>
    </w:p>
    <w:p w:rsidR="001C7DFF" w:rsidRDefault="001C7DFF">
      <w:pPr>
        <w:spacing w:after="180"/>
      </w:pPr>
    </w:p>
    <w:p w:rsidR="001C7DFF" w:rsidRDefault="00F56D50">
      <w:r>
        <w:br w:type="page"/>
      </w:r>
    </w:p>
    <w:p w:rsidR="001C7DFF" w:rsidRDefault="00F56D50">
      <w:pPr>
        <w:pStyle w:val="Ttulo1"/>
      </w:pPr>
      <w:r>
        <w:lastRenderedPageBreak/>
        <w:t>VII. Conclusio</w:t>
      </w:r>
      <w:r>
        <w:t>nes</w:t>
      </w:r>
    </w:p>
    <w:p w:rsidR="001C7DFF" w:rsidRDefault="00F56D50">
      <w:pPr>
        <w:spacing w:after="120"/>
      </w:pPr>
      <w:r>
        <w:rPr>
          <w:color w:val="1A1A1A"/>
        </w:rPr>
        <w:t xml:space="preserve">De las pruebas y análisis realizados sobre la API </w:t>
      </w:r>
      <w:proofErr w:type="spellStart"/>
      <w:r>
        <w:rPr>
          <w:color w:val="1A1A1A"/>
        </w:rPr>
        <w:t>Support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Remittance</w:t>
      </w:r>
      <w:proofErr w:type="spellEnd"/>
      <w:r>
        <w:rPr>
          <w:color w:val="1A1A1A"/>
        </w:rPr>
        <w:t xml:space="preserve"> se concluye lo siguiente:</w:t>
      </w:r>
    </w:p>
    <w:p w:rsidR="001C7DFF" w:rsidRDefault="001C7DFF">
      <w:pPr>
        <w:spacing w:after="180"/>
      </w:pPr>
    </w:p>
    <w:p w:rsidR="001C7DFF" w:rsidRDefault="00F56D50">
      <w:pPr>
        <w:pStyle w:val="Ttulo3"/>
        <w:spacing w:before="280" w:after="140"/>
      </w:pPr>
      <w:proofErr w:type="spellStart"/>
      <w:r>
        <w:rPr>
          <w:color w:val="333333"/>
        </w:rPr>
        <w:t>Endpoint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Get</w:t>
      </w:r>
      <w:proofErr w:type="spellEnd"/>
    </w:p>
    <w:p w:rsidR="001C7DFF" w:rsidRDefault="00F56D50">
      <w:pPr>
        <w:pStyle w:val="Prrafodelista"/>
        <w:numPr>
          <w:ilvl w:val="0"/>
          <w:numId w:val="2"/>
        </w:numPr>
        <w:spacing w:after="80"/>
      </w:pPr>
      <w:r>
        <w:t xml:space="preserve">El </w:t>
      </w:r>
      <w:proofErr w:type="spellStart"/>
      <w:r>
        <w:t>endpoint</w:t>
      </w:r>
      <w:proofErr w:type="spellEnd"/>
      <w:r>
        <w:t xml:space="preserve"> completo la matriz P1-P10 sin errores funcionales. Los 140 errores HTTP 401 registrados en P10 (0.05%) son atribuibles a expiración de tokens bajo carga extrema sostenida y no representan fallos de la aplicación.</w:t>
      </w:r>
    </w:p>
    <w:p w:rsidR="001C7DFF" w:rsidRDefault="00F56D50">
      <w:pPr>
        <w:pStyle w:val="Prrafodelista"/>
        <w:numPr>
          <w:ilvl w:val="0"/>
          <w:numId w:val="2"/>
        </w:numPr>
        <w:spacing w:after="80"/>
      </w:pPr>
      <w:r>
        <w:t>Los tiempos de respuesta se man</w:t>
      </w:r>
      <w:r>
        <w:t>tuvieron por debajo de 500ms hasta P9, evidenciando excelente capacidad de respuesta bajo alta concurrencia.</w:t>
      </w:r>
    </w:p>
    <w:p w:rsidR="001C7DFF" w:rsidRDefault="00F56D50">
      <w:pPr>
        <w:pStyle w:val="Prrafodelista"/>
        <w:numPr>
          <w:ilvl w:val="0"/>
          <w:numId w:val="2"/>
        </w:numPr>
        <w:spacing w:after="80"/>
      </w:pPr>
      <w:r>
        <w:t>Las pruebas de concurrencia X1, X10 y X30 se completaron exitosamente con tiempos promedio de 0.55-0.60 segundos.</w:t>
      </w:r>
    </w:p>
    <w:p w:rsidR="001C7DFF" w:rsidRDefault="001C7DFF">
      <w:pPr>
        <w:spacing w:after="180"/>
      </w:pPr>
    </w:p>
    <w:p w:rsidR="001C7DFF" w:rsidRDefault="00F56D50">
      <w:pPr>
        <w:pStyle w:val="Ttulo3"/>
        <w:spacing w:before="280" w:after="140"/>
      </w:pPr>
      <w:proofErr w:type="spellStart"/>
      <w:r>
        <w:rPr>
          <w:color w:val="333333"/>
        </w:rPr>
        <w:t>Endpoint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GetByStatus</w:t>
      </w:r>
      <w:proofErr w:type="spellEnd"/>
    </w:p>
    <w:p w:rsidR="001C7DFF" w:rsidRDefault="00F56D50">
      <w:pPr>
        <w:pStyle w:val="Prrafodelista"/>
        <w:numPr>
          <w:ilvl w:val="0"/>
          <w:numId w:val="2"/>
        </w:numPr>
        <w:spacing w:after="80"/>
      </w:pPr>
      <w:r>
        <w:t xml:space="preserve">Es el </w:t>
      </w:r>
      <w:proofErr w:type="spellStart"/>
      <w:r>
        <w:t>endpo</w:t>
      </w:r>
      <w:r>
        <w:t>int</w:t>
      </w:r>
      <w:proofErr w:type="spellEnd"/>
      <w:r>
        <w:t xml:space="preserve"> de mejor rendimiento de la API, completando la matriz P1-P10 con prácticamente cero errores funcionales.</w:t>
      </w:r>
    </w:p>
    <w:p w:rsidR="001C7DFF" w:rsidRDefault="00F56D50">
      <w:pPr>
        <w:pStyle w:val="Prrafodelista"/>
        <w:numPr>
          <w:ilvl w:val="0"/>
          <w:numId w:val="2"/>
        </w:numPr>
        <w:spacing w:after="80"/>
      </w:pPr>
      <w:r>
        <w:t>Los tiempos de respuesta se mantuvieron por debajo de 415ms hasta P8, con una degradación esperada y controlada en P9 y P10 bajo carga extrema.</w:t>
      </w:r>
    </w:p>
    <w:p w:rsidR="001C7DFF" w:rsidRDefault="00F56D50">
      <w:pPr>
        <w:pStyle w:val="Prrafodelista"/>
        <w:numPr>
          <w:ilvl w:val="0"/>
          <w:numId w:val="2"/>
        </w:numPr>
        <w:spacing w:after="80"/>
      </w:pPr>
      <w:r>
        <w:t>Las</w:t>
      </w:r>
      <w:r>
        <w:t xml:space="preserve"> pruebas de concurrencia X1, X10 y X30 finalizaron sin errores con tiempos promedio de 0.59-0.67 segundos.</w:t>
      </w:r>
    </w:p>
    <w:p w:rsidR="001C7DFF" w:rsidRDefault="001C7DFF">
      <w:pPr>
        <w:spacing w:after="180"/>
      </w:pPr>
    </w:p>
    <w:p w:rsidR="001C7DFF" w:rsidRDefault="00F56D50">
      <w:pPr>
        <w:pStyle w:val="Ttulo3"/>
        <w:spacing w:before="280" w:after="140"/>
      </w:pPr>
      <w:proofErr w:type="spellStart"/>
      <w:r>
        <w:rPr>
          <w:color w:val="333333"/>
        </w:rPr>
        <w:t>Endpoint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Save</w:t>
      </w:r>
      <w:proofErr w:type="spellEnd"/>
    </w:p>
    <w:p w:rsidR="001C7DFF" w:rsidRDefault="00F56D50">
      <w:pPr>
        <w:pStyle w:val="Prrafodelista"/>
        <w:numPr>
          <w:ilvl w:val="0"/>
          <w:numId w:val="2"/>
        </w:numPr>
        <w:spacing w:after="80"/>
      </w:pPr>
      <w:r>
        <w:t>Se ejecutaron 7 de los 10 niveles de carga. Los niveles P4, P6 y P8 se omitieron intencionalmente para evitar la generación excesiva d</w:t>
      </w:r>
      <w:r>
        <w:t>e registros en base de datos.</w:t>
      </w:r>
    </w:p>
    <w:p w:rsidR="001C7DFF" w:rsidRDefault="00F56D50">
      <w:pPr>
        <w:pStyle w:val="Prrafodelista"/>
        <w:numPr>
          <w:ilvl w:val="0"/>
          <w:numId w:val="2"/>
        </w:numPr>
        <w:spacing w:after="80"/>
      </w:pPr>
      <w:r>
        <w:t xml:space="preserve">El </w:t>
      </w:r>
      <w:proofErr w:type="spellStart"/>
      <w:r>
        <w:t>endpoint</w:t>
      </w:r>
      <w:proofErr w:type="spellEnd"/>
      <w:r>
        <w:t xml:space="preserve"> se mantuvo estable y sin errores en todos los niveles ejecutados, con tiempos de respuesta entre 930ms y 1.16 segundos hasta P7.</w:t>
      </w:r>
    </w:p>
    <w:p w:rsidR="001C7DFF" w:rsidRDefault="00F56D50">
      <w:pPr>
        <w:pStyle w:val="Prrafodelista"/>
        <w:numPr>
          <w:ilvl w:val="0"/>
          <w:numId w:val="2"/>
        </w:numPr>
        <w:spacing w:after="80"/>
      </w:pPr>
      <w:r>
        <w:t>Se observa una degradación progresiva en P9 (2.45s) y P10 (3.69s) bajo alta carga, si</w:t>
      </w:r>
      <w:r>
        <w:t>n llegar a generar errores, lo que indica que el sistema gestiona correctamente la saturación mediante espera y no mediante rechazo de solicitudes.</w:t>
      </w:r>
    </w:p>
    <w:p w:rsidR="001C7DFF" w:rsidRDefault="00F56D50">
      <w:pPr>
        <w:pStyle w:val="Prrafodelista"/>
        <w:numPr>
          <w:ilvl w:val="0"/>
          <w:numId w:val="2"/>
        </w:numPr>
        <w:spacing w:after="80"/>
      </w:pPr>
      <w:r>
        <w:t>Las pruebas de concurrencia X1, X10 y X30 se completaron exitosamente con tiempos estables entre 1.07 y 1.15</w:t>
      </w:r>
      <w:r>
        <w:t xml:space="preserve"> segundos.</w:t>
      </w:r>
    </w:p>
    <w:p w:rsidR="001C7DFF" w:rsidRDefault="001C7DFF">
      <w:pPr>
        <w:spacing w:after="180"/>
      </w:pPr>
    </w:p>
    <w:p w:rsidR="001C7DFF" w:rsidRDefault="00F56D50">
      <w:pPr>
        <w:pStyle w:val="Ttulo3"/>
        <w:spacing w:before="280" w:after="140"/>
      </w:pPr>
      <w:proofErr w:type="spellStart"/>
      <w:r>
        <w:rPr>
          <w:color w:val="333333"/>
        </w:rPr>
        <w:t>Endpoint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Update</w:t>
      </w:r>
      <w:proofErr w:type="spellEnd"/>
    </w:p>
    <w:p w:rsidR="001C7DFF" w:rsidRDefault="00F56D50">
      <w:pPr>
        <w:pStyle w:val="Prrafodelista"/>
        <w:numPr>
          <w:ilvl w:val="0"/>
          <w:numId w:val="2"/>
        </w:numPr>
        <w:spacing w:after="80"/>
      </w:pPr>
      <w:r>
        <w:t xml:space="preserve">Es el </w:t>
      </w:r>
      <w:proofErr w:type="spellStart"/>
      <w:r>
        <w:t>endpoint</w:t>
      </w:r>
      <w:proofErr w:type="spellEnd"/>
      <w:r>
        <w:t xml:space="preserve"> de escalado más estable de la API: variación de solo 122ms en tiempo promedio entre P1 (4 hilos) y P7 (280 hilos), con 0% de errores en todos los niveles.</w:t>
      </w:r>
    </w:p>
    <w:p w:rsidR="001C7DFF" w:rsidRDefault="00F56D50">
      <w:pPr>
        <w:pStyle w:val="Prrafodelista"/>
        <w:numPr>
          <w:ilvl w:val="0"/>
          <w:numId w:val="2"/>
        </w:numPr>
        <w:spacing w:after="80"/>
      </w:pPr>
      <w:r>
        <w:t xml:space="preserve">Las pruebas se ejecutaron hasta P7. La tendencia lineal y </w:t>
      </w:r>
      <w:r>
        <w:t>estable observada permite proyectar con confianza un comportamiento óptimo en niveles superiores, sin necesidad de ejecutar P8-P10 para operaciones de escritura.</w:t>
      </w:r>
    </w:p>
    <w:p w:rsidR="001C7DFF" w:rsidRDefault="00F56D50">
      <w:pPr>
        <w:pStyle w:val="Prrafodelista"/>
        <w:numPr>
          <w:ilvl w:val="0"/>
          <w:numId w:val="2"/>
        </w:numPr>
        <w:spacing w:after="80"/>
      </w:pPr>
      <w:r>
        <w:t xml:space="preserve">Las pruebas de concurrencia X1, X10 y X30 se completaron sin errores con tiempos de respuesta </w:t>
      </w:r>
      <w:r>
        <w:t>entre 1.52 y 1.65 segundos.</w:t>
      </w:r>
    </w:p>
    <w:p w:rsidR="001C7DFF" w:rsidRDefault="001C7DFF">
      <w:pPr>
        <w:spacing w:after="180"/>
      </w:pPr>
    </w:p>
    <w:p w:rsidR="001C7DFF" w:rsidRDefault="00F56D50">
      <w:pPr>
        <w:pStyle w:val="Ttulo3"/>
        <w:spacing w:before="280" w:after="140"/>
      </w:pPr>
      <w:r>
        <w:rPr>
          <w:color w:val="333333"/>
        </w:rPr>
        <w:t>Recomendaciones</w:t>
      </w:r>
    </w:p>
    <w:p w:rsidR="001C7DFF" w:rsidRDefault="00F56D50">
      <w:pPr>
        <w:pStyle w:val="Prrafodelista"/>
        <w:numPr>
          <w:ilvl w:val="0"/>
          <w:numId w:val="2"/>
        </w:numPr>
        <w:spacing w:after="80"/>
      </w:pPr>
      <w:r>
        <w:lastRenderedPageBreak/>
        <w:t xml:space="preserve">La API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Remittance</w:t>
      </w:r>
      <w:proofErr w:type="spellEnd"/>
      <w:r>
        <w:t xml:space="preserve"> en su conjunto demuestra un rendimiento sólido y apto para producción. No se identificaron puntos de quiebre funcionales en ninguno de los cuatro </w:t>
      </w:r>
      <w:proofErr w:type="spellStart"/>
      <w:r>
        <w:t>endpoints</w:t>
      </w:r>
      <w:proofErr w:type="spellEnd"/>
      <w:r>
        <w:t xml:space="preserve"> dentro de los niveles ejecuta</w:t>
      </w:r>
      <w:r>
        <w:t>dos.</w:t>
      </w:r>
    </w:p>
    <w:p w:rsidR="001C7DFF" w:rsidRDefault="00F56D50">
      <w:pPr>
        <w:pStyle w:val="Prrafodelista"/>
        <w:numPr>
          <w:ilvl w:val="0"/>
          <w:numId w:val="2"/>
        </w:numPr>
        <w:spacing w:after="80"/>
      </w:pPr>
      <w:r>
        <w:t xml:space="preserve">Los errores HTTP 401 observados en </w:t>
      </w:r>
      <w:proofErr w:type="spellStart"/>
      <w:r>
        <w:t>Get</w:t>
      </w:r>
      <w:proofErr w:type="spellEnd"/>
      <w:r>
        <w:t xml:space="preserve"> (P10) y </w:t>
      </w:r>
      <w:proofErr w:type="spellStart"/>
      <w:r>
        <w:t>GetByStatus</w:t>
      </w:r>
      <w:proofErr w:type="spellEnd"/>
      <w:r>
        <w:t xml:space="preserve"> (P9) sugieren revisar la estrategia de renovación de tokens de autenticación bajo alta concurrencia sostenida para prevenir expiración bajo carga extrema.</w:t>
      </w:r>
    </w:p>
    <w:p w:rsidR="001C7DFF" w:rsidRDefault="00F56D50">
      <w:pPr>
        <w:pStyle w:val="Prrafodelista"/>
        <w:numPr>
          <w:ilvl w:val="0"/>
          <w:numId w:val="2"/>
        </w:numPr>
        <w:spacing w:after="80"/>
      </w:pPr>
      <w:r>
        <w:t>Se recomienda monitorear el comportam</w:t>
      </w:r>
      <w:r>
        <w:t xml:space="preserve">iento del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en P9-P10 en ambientes de producción, donde la degradación observada (2.45s-3.69s) puede impactar la experiencia de usuario en escenarios de alta demanda.</w:t>
      </w:r>
    </w:p>
    <w:p w:rsidR="001C7DFF" w:rsidRDefault="001C7DFF">
      <w:pPr>
        <w:spacing w:after="180"/>
      </w:pPr>
    </w:p>
    <w:p w:rsidR="001C7DFF" w:rsidRDefault="00F56D50">
      <w:pPr>
        <w:pStyle w:val="Ttulo1"/>
      </w:pPr>
      <w:r>
        <w:t>VIII. Anexos</w:t>
      </w:r>
    </w:p>
    <w:p w:rsidR="001C7DFF" w:rsidRDefault="00F56D50">
      <w:pPr>
        <w:spacing w:after="120"/>
      </w:pPr>
      <w:r>
        <w:rPr>
          <w:color w:val="666666"/>
        </w:rPr>
        <w:t>Datos elaborados para Uso Interno</w:t>
      </w:r>
    </w:p>
    <w:p w:rsidR="001C7DFF" w:rsidRDefault="00F56D50">
      <w:pPr>
        <w:spacing w:after="120"/>
      </w:pPr>
      <w:r>
        <w:rPr>
          <w:color w:val="666666"/>
        </w:rPr>
        <w:t>Datos elaborados para Uso Interno</w:t>
      </w:r>
    </w:p>
    <w:p w:rsidR="001C7DFF" w:rsidRDefault="00F56D50">
      <w:pPr>
        <w:spacing w:after="120"/>
      </w:pPr>
      <w:r>
        <w:rPr>
          <w:color w:val="666666"/>
        </w:rPr>
        <w:t>Datos elaborados para Uso Interno</w:t>
      </w:r>
    </w:p>
    <w:sectPr w:rsidR="001C7DF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876DDD"/>
    <w:multiLevelType w:val="hybridMultilevel"/>
    <w:tmpl w:val="24A8AF70"/>
    <w:lvl w:ilvl="0" w:tplc="0BDC5C7A">
      <w:start w:val="1"/>
      <w:numFmt w:val="bullet"/>
      <w:lvlText w:val="•"/>
      <w:lvlJc w:val="left"/>
      <w:pPr>
        <w:ind w:left="720" w:hanging="360"/>
      </w:pPr>
    </w:lvl>
    <w:lvl w:ilvl="1" w:tplc="10480ED4">
      <w:numFmt w:val="decimal"/>
      <w:lvlText w:val=""/>
      <w:lvlJc w:val="left"/>
    </w:lvl>
    <w:lvl w:ilvl="2" w:tplc="3056CF76">
      <w:numFmt w:val="decimal"/>
      <w:lvlText w:val=""/>
      <w:lvlJc w:val="left"/>
    </w:lvl>
    <w:lvl w:ilvl="3" w:tplc="6B10D5DC">
      <w:numFmt w:val="decimal"/>
      <w:lvlText w:val=""/>
      <w:lvlJc w:val="left"/>
    </w:lvl>
    <w:lvl w:ilvl="4" w:tplc="15B87EC2">
      <w:numFmt w:val="decimal"/>
      <w:lvlText w:val=""/>
      <w:lvlJc w:val="left"/>
    </w:lvl>
    <w:lvl w:ilvl="5" w:tplc="527824AA">
      <w:numFmt w:val="decimal"/>
      <w:lvlText w:val=""/>
      <w:lvlJc w:val="left"/>
    </w:lvl>
    <w:lvl w:ilvl="6" w:tplc="0A34AF56">
      <w:numFmt w:val="decimal"/>
      <w:lvlText w:val=""/>
      <w:lvlJc w:val="left"/>
    </w:lvl>
    <w:lvl w:ilvl="7" w:tplc="13C82620">
      <w:numFmt w:val="decimal"/>
      <w:lvlText w:val=""/>
      <w:lvlJc w:val="left"/>
    </w:lvl>
    <w:lvl w:ilvl="8" w:tplc="04CAFF82">
      <w:numFmt w:val="decimal"/>
      <w:lvlText w:val=""/>
      <w:lvlJc w:val="left"/>
    </w:lvl>
  </w:abstractNum>
  <w:abstractNum w:abstractNumId="1" w15:restartNumberingAfterBreak="0">
    <w:nsid w:val="75F04394"/>
    <w:multiLevelType w:val="hybridMultilevel"/>
    <w:tmpl w:val="7B20DD6E"/>
    <w:lvl w:ilvl="0" w:tplc="5380E03A">
      <w:start w:val="1"/>
      <w:numFmt w:val="bullet"/>
      <w:lvlText w:val="●"/>
      <w:lvlJc w:val="left"/>
      <w:pPr>
        <w:ind w:left="720" w:hanging="360"/>
      </w:pPr>
    </w:lvl>
    <w:lvl w:ilvl="1" w:tplc="A2A62F9A">
      <w:start w:val="1"/>
      <w:numFmt w:val="bullet"/>
      <w:lvlText w:val="○"/>
      <w:lvlJc w:val="left"/>
      <w:pPr>
        <w:ind w:left="1440" w:hanging="360"/>
      </w:pPr>
    </w:lvl>
    <w:lvl w:ilvl="2" w:tplc="7ABC1D68">
      <w:start w:val="1"/>
      <w:numFmt w:val="bullet"/>
      <w:lvlText w:val="■"/>
      <w:lvlJc w:val="left"/>
      <w:pPr>
        <w:ind w:left="2160" w:hanging="360"/>
      </w:pPr>
    </w:lvl>
    <w:lvl w:ilvl="3" w:tplc="A8C2B9E6">
      <w:start w:val="1"/>
      <w:numFmt w:val="bullet"/>
      <w:lvlText w:val="●"/>
      <w:lvlJc w:val="left"/>
      <w:pPr>
        <w:ind w:left="2880" w:hanging="360"/>
      </w:pPr>
    </w:lvl>
    <w:lvl w:ilvl="4" w:tplc="48E855C4">
      <w:start w:val="1"/>
      <w:numFmt w:val="bullet"/>
      <w:lvlText w:val="○"/>
      <w:lvlJc w:val="left"/>
      <w:pPr>
        <w:ind w:left="3600" w:hanging="360"/>
      </w:pPr>
    </w:lvl>
    <w:lvl w:ilvl="5" w:tplc="B03CA56C">
      <w:start w:val="1"/>
      <w:numFmt w:val="bullet"/>
      <w:lvlText w:val="■"/>
      <w:lvlJc w:val="left"/>
      <w:pPr>
        <w:ind w:left="4320" w:hanging="360"/>
      </w:pPr>
    </w:lvl>
    <w:lvl w:ilvl="6" w:tplc="BB82F1AE">
      <w:start w:val="1"/>
      <w:numFmt w:val="bullet"/>
      <w:lvlText w:val="●"/>
      <w:lvlJc w:val="left"/>
      <w:pPr>
        <w:ind w:left="5040" w:hanging="360"/>
      </w:pPr>
    </w:lvl>
    <w:lvl w:ilvl="7" w:tplc="5DFA9DF2">
      <w:start w:val="1"/>
      <w:numFmt w:val="bullet"/>
      <w:lvlText w:val="●"/>
      <w:lvlJc w:val="left"/>
      <w:pPr>
        <w:ind w:left="5760" w:hanging="360"/>
      </w:pPr>
    </w:lvl>
    <w:lvl w:ilvl="8" w:tplc="DD70D2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DFF"/>
    <w:rsid w:val="001C7DFF"/>
    <w:rsid w:val="00F5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270FF3C-AD12-4FD5-B1A9-7F81E4487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s-BO" w:eastAsia="es-B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1765</Words>
  <Characters>9710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Gandero S.A.</Company>
  <LinksUpToDate>false</LinksUpToDate>
  <CharactersWithSpaces>11453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Llusco</dc:creator>
  <cp:lastModifiedBy>Fernando Llusco Blanco</cp:lastModifiedBy>
  <cp:revision>3</cp:revision>
  <dcterms:created xsi:type="dcterms:W3CDTF">2026-04-24T00:42:00Z</dcterms:created>
  <dcterms:modified xsi:type="dcterms:W3CDTF">2026-04-27T05:30:00Z</dcterms:modified>
</cp:coreProperties>
</file>