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1A91" w14:textId="7C78DAEC" w:rsidR="00AE05F5" w:rsidRDefault="00AE05F5" w:rsidP="00D05F49">
      <w:pPr>
        <w:spacing w:after="120" w:line="276" w:lineRule="auto"/>
        <w:jc w:val="center"/>
        <w:rPr>
          <w:rFonts w:eastAsia="SimHei"/>
          <w:b/>
          <w:bCs/>
          <w:sz w:val="36"/>
          <w:szCs w:val="36"/>
          <w:u w:val="single"/>
          <w:lang w:eastAsia="zh-CN"/>
        </w:rPr>
      </w:pPr>
      <w:r w:rsidRPr="00D05F49">
        <w:rPr>
          <w:rFonts w:eastAsia="SimHei"/>
          <w:b/>
          <w:bCs/>
          <w:sz w:val="36"/>
          <w:szCs w:val="36"/>
          <w:u w:val="single"/>
          <w:lang w:eastAsia="zh-CN"/>
        </w:rPr>
        <w:t>Plymouth University NSBM Open-book Exam Guidance – 20</w:t>
      </w:r>
      <w:r w:rsidR="004E46B9">
        <w:rPr>
          <w:rFonts w:eastAsia="SimHei"/>
          <w:b/>
          <w:bCs/>
          <w:sz w:val="36"/>
          <w:szCs w:val="36"/>
          <w:u w:val="single"/>
          <w:lang w:eastAsia="zh-CN"/>
        </w:rPr>
        <w:t>20</w:t>
      </w:r>
      <w:r w:rsidRPr="00D05F49">
        <w:rPr>
          <w:rFonts w:eastAsia="SimHei"/>
          <w:b/>
          <w:bCs/>
          <w:sz w:val="36"/>
          <w:szCs w:val="36"/>
          <w:u w:val="single"/>
          <w:lang w:eastAsia="zh-CN"/>
        </w:rPr>
        <w:t>/2</w:t>
      </w:r>
      <w:r w:rsidR="004E46B9">
        <w:rPr>
          <w:rFonts w:eastAsia="SimHei"/>
          <w:b/>
          <w:bCs/>
          <w:sz w:val="36"/>
          <w:szCs w:val="36"/>
          <w:u w:val="single"/>
          <w:lang w:eastAsia="zh-CN"/>
        </w:rPr>
        <w:t>1</w:t>
      </w:r>
      <w:r w:rsidRPr="00D05F49">
        <w:rPr>
          <w:rFonts w:eastAsia="SimHei"/>
          <w:b/>
          <w:bCs/>
          <w:sz w:val="36"/>
          <w:szCs w:val="36"/>
          <w:u w:val="single"/>
          <w:lang w:eastAsia="zh-CN"/>
        </w:rPr>
        <w:t xml:space="preserve"> Academic Year</w:t>
      </w:r>
    </w:p>
    <w:p w14:paraId="2DAB3CE2" w14:textId="77777777" w:rsidR="00D05F49" w:rsidRPr="00D05F49" w:rsidRDefault="00D05F49" w:rsidP="00D05F49">
      <w:pPr>
        <w:spacing w:after="120" w:line="276" w:lineRule="auto"/>
        <w:rPr>
          <w:rFonts w:eastAsia="SimHei"/>
          <w:b/>
          <w:bCs/>
          <w:sz w:val="36"/>
          <w:szCs w:val="36"/>
          <w:u w:val="single"/>
          <w:lang w:eastAsia="zh-CN"/>
        </w:rPr>
      </w:pPr>
    </w:p>
    <w:p w14:paraId="2C2BE579" w14:textId="35EC4397" w:rsidR="00AE05F5" w:rsidRPr="00741A8E" w:rsidRDefault="00AE05F5" w:rsidP="00AE05F5">
      <w:pPr>
        <w:tabs>
          <w:tab w:val="left" w:pos="2552"/>
        </w:tabs>
        <w:spacing w:after="120" w:line="276" w:lineRule="auto"/>
        <w:rPr>
          <w:rFonts w:eastAsia="SimHei"/>
          <w:b/>
          <w:bCs/>
          <w:sz w:val="28"/>
          <w:szCs w:val="28"/>
          <w:lang w:eastAsia="zh-CN"/>
        </w:rPr>
      </w:pPr>
      <w:r w:rsidRPr="00741A8E">
        <w:rPr>
          <w:rFonts w:eastAsia="SimHei"/>
          <w:b/>
          <w:bCs/>
          <w:sz w:val="28"/>
          <w:szCs w:val="28"/>
          <w:lang w:eastAsia="zh-CN"/>
        </w:rPr>
        <w:t>Module Code:</w:t>
      </w:r>
      <w:r w:rsidRPr="01083E9F">
        <w:rPr>
          <w:rFonts w:eastAsia="SimHei"/>
          <w:b/>
          <w:bCs/>
          <w:sz w:val="28"/>
          <w:szCs w:val="28"/>
          <w:lang w:eastAsia="zh-CN"/>
        </w:rPr>
        <w:t xml:space="preserve"> </w:t>
      </w:r>
      <w:r w:rsidR="00E82C05">
        <w:rPr>
          <w:rFonts w:eastAsia="SimHei"/>
          <w:b/>
          <w:bCs/>
          <w:sz w:val="28"/>
          <w:szCs w:val="28"/>
          <w:lang w:eastAsia="zh-CN"/>
        </w:rPr>
        <w:t>SOFT255SL</w:t>
      </w:r>
    </w:p>
    <w:p w14:paraId="09CA46F8" w14:textId="52CF34FD" w:rsidR="00E82C05" w:rsidRPr="00E82C05" w:rsidRDefault="00AE05F5" w:rsidP="00E82C05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FFFFFF"/>
          <w:sz w:val="28"/>
          <w:szCs w:val="28"/>
        </w:rPr>
      </w:pPr>
      <w:r w:rsidRPr="00E82C05">
        <w:rPr>
          <w:rFonts w:asciiTheme="minorHAnsi" w:eastAsia="SimHei" w:hAnsiTheme="minorHAnsi" w:cstheme="minorHAnsi"/>
          <w:color w:val="000000" w:themeColor="text1"/>
          <w:sz w:val="28"/>
          <w:szCs w:val="28"/>
          <w:lang w:eastAsia="zh-CN"/>
        </w:rPr>
        <w:t xml:space="preserve">Module Title: </w:t>
      </w:r>
      <w:r w:rsidR="00E82C05" w:rsidRPr="00E82C05">
        <w:rPr>
          <w:rFonts w:asciiTheme="minorHAnsi" w:hAnsiTheme="minorHAnsi" w:cstheme="minorHAnsi"/>
          <w:color w:val="000000" w:themeColor="text1"/>
          <w:sz w:val="28"/>
          <w:szCs w:val="28"/>
        </w:rPr>
        <w:t>Software Engineering for the Internet using Java</w:t>
      </w:r>
    </w:p>
    <w:p w14:paraId="7E64B4BB" w14:textId="30115037" w:rsidR="00AE05F5" w:rsidRDefault="00AE05F5" w:rsidP="00AE05F5">
      <w:pPr>
        <w:tabs>
          <w:tab w:val="left" w:pos="2552"/>
        </w:tabs>
        <w:spacing w:after="120" w:line="276" w:lineRule="auto"/>
        <w:rPr>
          <w:rFonts w:eastAsia="SimHei"/>
          <w:b/>
          <w:bCs/>
          <w:sz w:val="28"/>
          <w:szCs w:val="28"/>
          <w:lang w:eastAsia="zh-CN"/>
        </w:rPr>
      </w:pPr>
      <w:r w:rsidRPr="00741A8E">
        <w:rPr>
          <w:rFonts w:eastAsia="SimHei"/>
          <w:b/>
          <w:bCs/>
          <w:sz w:val="28"/>
          <w:szCs w:val="28"/>
          <w:lang w:eastAsia="zh-CN"/>
        </w:rPr>
        <w:t xml:space="preserve">Module Leader: </w:t>
      </w:r>
      <w:r w:rsidR="00B96146">
        <w:rPr>
          <w:rFonts w:eastAsia="SimHei"/>
          <w:b/>
          <w:bCs/>
          <w:sz w:val="28"/>
          <w:szCs w:val="28"/>
          <w:lang w:eastAsia="zh-CN"/>
        </w:rPr>
        <w:t>M</w:t>
      </w:r>
      <w:r w:rsidR="00E82C05">
        <w:rPr>
          <w:rFonts w:eastAsia="SimHei"/>
          <w:b/>
          <w:bCs/>
          <w:sz w:val="28"/>
          <w:szCs w:val="28"/>
          <w:lang w:eastAsia="zh-CN"/>
        </w:rPr>
        <w:t xml:space="preserve">s. Sulari Fernando </w:t>
      </w:r>
      <w:r>
        <w:rPr>
          <w:rFonts w:eastAsia="SimHei"/>
          <w:b/>
          <w:bCs/>
          <w:sz w:val="28"/>
          <w:szCs w:val="28"/>
          <w:lang w:eastAsia="zh-CN"/>
        </w:rPr>
        <w:br/>
      </w:r>
    </w:p>
    <w:p w14:paraId="787652C1" w14:textId="4EFC69CB" w:rsidR="00AE05F5" w:rsidRDefault="00AE05F5" w:rsidP="00AE05F5">
      <w:pPr>
        <w:spacing w:after="120" w:line="276" w:lineRule="auto"/>
        <w:rPr>
          <w:rFonts w:eastAsia="SimHei"/>
          <w:b/>
          <w:bCs/>
          <w:sz w:val="28"/>
          <w:szCs w:val="28"/>
          <w:lang w:eastAsia="zh-CN"/>
        </w:rPr>
      </w:pPr>
      <w:r w:rsidRPr="3312877E">
        <w:rPr>
          <w:rFonts w:eastAsia="SimHei"/>
          <w:b/>
          <w:bCs/>
          <w:sz w:val="28"/>
          <w:szCs w:val="28"/>
          <w:lang w:eastAsia="zh-CN"/>
        </w:rPr>
        <w:t>DEADLINE FOR SUBMISSION:</w:t>
      </w:r>
      <w:r w:rsidR="004E46B9">
        <w:rPr>
          <w:rFonts w:eastAsia="SimHei"/>
          <w:b/>
          <w:bCs/>
          <w:sz w:val="28"/>
          <w:szCs w:val="28"/>
          <w:lang w:eastAsia="zh-CN"/>
        </w:rPr>
        <w:t xml:space="preserve"> </w:t>
      </w:r>
      <w:r w:rsidR="0065176F">
        <w:rPr>
          <w:rFonts w:eastAsia="SimHei"/>
          <w:b/>
          <w:bCs/>
          <w:sz w:val="28"/>
          <w:szCs w:val="28"/>
          <w:lang w:eastAsia="zh-CN"/>
        </w:rPr>
        <w:t>1</w:t>
      </w:r>
      <w:r w:rsidR="00E82C05">
        <w:rPr>
          <w:rFonts w:eastAsia="SimHei"/>
          <w:b/>
          <w:bCs/>
          <w:sz w:val="28"/>
          <w:szCs w:val="28"/>
          <w:lang w:eastAsia="zh-CN"/>
        </w:rPr>
        <w:t>8</w:t>
      </w:r>
      <w:bookmarkStart w:id="0" w:name="_GoBack"/>
      <w:bookmarkEnd w:id="0"/>
      <w:r w:rsidR="004E46B9">
        <w:rPr>
          <w:rFonts w:eastAsia="SimHei"/>
          <w:b/>
          <w:bCs/>
          <w:sz w:val="28"/>
          <w:szCs w:val="28"/>
          <w:lang w:eastAsia="zh-CN"/>
        </w:rPr>
        <w:t xml:space="preserve"> December 2020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05F5" w:rsidRPr="00741A8E" w14:paraId="1924291D" w14:textId="77777777" w:rsidTr="00D90597">
        <w:tc>
          <w:tcPr>
            <w:tcW w:w="9242" w:type="dxa"/>
            <w:shd w:val="clear" w:color="auto" w:fill="auto"/>
          </w:tcPr>
          <w:p w14:paraId="6E51BACF" w14:textId="77777777" w:rsidR="00AE05F5" w:rsidRDefault="00AE05F5" w:rsidP="00D90597">
            <w:pPr>
              <w:rPr>
                <w:rFonts w:eastAsia="SimHei"/>
                <w:b/>
                <w:bCs/>
                <w:color w:val="000000"/>
                <w:lang w:eastAsia="zh-CN"/>
              </w:rPr>
            </w:pPr>
          </w:p>
          <w:p w14:paraId="50788B6A" w14:textId="77777777" w:rsidR="00AE05F5" w:rsidRDefault="00AE05F5" w:rsidP="00D90597">
            <w:pPr>
              <w:rPr>
                <w:rFonts w:eastAsia="SimHei"/>
                <w:b/>
                <w:bCs/>
                <w:color w:val="000000"/>
                <w:lang w:eastAsia="zh-CN"/>
              </w:rPr>
            </w:pPr>
            <w:r w:rsidRPr="00741A8E">
              <w:rPr>
                <w:rFonts w:eastAsia="SimHei"/>
                <w:b/>
                <w:bCs/>
                <w:color w:val="000000"/>
                <w:lang w:eastAsia="zh-CN"/>
              </w:rPr>
              <w:t>SUBMISSION INSTRUCTIONS FOR CANDIDATES</w:t>
            </w:r>
          </w:p>
          <w:p w14:paraId="3B8930DC" w14:textId="77777777" w:rsidR="00AE05F5" w:rsidRPr="00741A8E" w:rsidRDefault="00AE05F5" w:rsidP="00D90597">
            <w:pPr>
              <w:rPr>
                <w:rFonts w:eastAsia="SimHei"/>
                <w:b/>
                <w:bCs/>
                <w:color w:val="000000"/>
                <w:lang w:eastAsia="zh-CN"/>
              </w:rPr>
            </w:pPr>
          </w:p>
        </w:tc>
      </w:tr>
      <w:tr w:rsidR="00AE05F5" w:rsidRPr="00AE05F5" w14:paraId="09F4CCEF" w14:textId="77777777" w:rsidTr="00D90597">
        <w:tc>
          <w:tcPr>
            <w:tcW w:w="9242" w:type="dxa"/>
            <w:shd w:val="clear" w:color="auto" w:fill="auto"/>
          </w:tcPr>
          <w:p w14:paraId="1B49F210" w14:textId="77777777" w:rsidR="00AE05F5" w:rsidRPr="00AE05F5" w:rsidRDefault="00AE05F5" w:rsidP="00D90597">
            <w:pPr>
              <w:spacing w:after="120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  <w:p w14:paraId="7ED80FF3" w14:textId="77777777" w:rsidR="00AE05F5" w:rsidRDefault="00AE05F5" w:rsidP="00D90597">
            <w:pPr>
              <w:pStyle w:val="Normal-12pt15"/>
              <w:spacing w:line="240" w:lineRule="auto"/>
              <w:rPr>
                <w:rFonts w:eastAsia="SimHei"/>
                <w:lang w:eastAsia="zh-CN"/>
              </w:rPr>
            </w:pPr>
            <w:r>
              <w:rPr>
                <w:rFonts w:eastAsia="SimHei"/>
                <w:lang w:eastAsia="zh-CN"/>
              </w:rPr>
              <w:t>C</w:t>
            </w:r>
            <w:r w:rsidRPr="00741A8E">
              <w:rPr>
                <w:rFonts w:eastAsia="SimHei"/>
                <w:lang w:eastAsia="zh-CN"/>
              </w:rPr>
              <w:t xml:space="preserve">oursework must be submitted electronically using the online submission facility in the </w:t>
            </w:r>
            <w:r>
              <w:rPr>
                <w:rFonts w:eastAsia="SimHei"/>
                <w:lang w:eastAsia="zh-CN"/>
              </w:rPr>
              <w:t>DLE</w:t>
            </w:r>
            <w:r w:rsidRPr="00741A8E">
              <w:rPr>
                <w:rFonts w:eastAsia="SimHei"/>
                <w:lang w:eastAsia="zh-CN"/>
              </w:rPr>
              <w:t xml:space="preserve"> by the published deadline.</w:t>
            </w:r>
          </w:p>
          <w:p w14:paraId="26D02279" w14:textId="77777777" w:rsidR="004E46B9" w:rsidRDefault="004E46B9" w:rsidP="00D90597">
            <w:pPr>
              <w:jc w:val="both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  <w:p w14:paraId="11D3C993" w14:textId="11D71627" w:rsidR="004E46B9" w:rsidRDefault="004E46B9" w:rsidP="004E46B9">
            <w:pPr>
              <w:pStyle w:val="Normal-12pt15"/>
              <w:spacing w:line="240" w:lineRule="auto"/>
              <w:rPr>
                <w:rFonts w:eastAsia="SimHei"/>
                <w:lang w:eastAsia="zh-CN"/>
              </w:rPr>
            </w:pPr>
            <w:r>
              <w:rPr>
                <w:rFonts w:eastAsia="SimHei"/>
                <w:lang w:eastAsia="zh-CN"/>
              </w:rPr>
              <w:t>Your submission should be anonymous i.e. do not write your name on your paper</w:t>
            </w:r>
          </w:p>
          <w:p w14:paraId="0D9B1726" w14:textId="77777777" w:rsidR="004E46B9" w:rsidRDefault="004E46B9" w:rsidP="00D90597">
            <w:pPr>
              <w:jc w:val="both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  <w:p w14:paraId="64B65B5C" w14:textId="5930626E" w:rsidR="00AE05F5" w:rsidRPr="00AE05F5" w:rsidRDefault="00AE05F5" w:rsidP="00D90597">
            <w:pPr>
              <w:jc w:val="both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Normal referencing guidelines should be followed when citing </w:t>
            </w:r>
            <w:r w:rsidR="004E46B9"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>another</w:t>
            </w:r>
            <w:r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 people’s work</w:t>
            </w:r>
          </w:p>
          <w:p w14:paraId="42DBD3FB" w14:textId="581DDF1E" w:rsidR="00AE05F5" w:rsidRDefault="00AE05F5" w:rsidP="00D90597">
            <w:pPr>
              <w:pStyle w:val="Normal-12pt15"/>
              <w:spacing w:line="240" w:lineRule="auto"/>
              <w:rPr>
                <w:rFonts w:eastAsia="SimHei"/>
                <w:lang w:eastAsia="zh-CN"/>
              </w:rPr>
            </w:pPr>
            <w:r w:rsidRPr="00741A8E">
              <w:rPr>
                <w:rFonts w:eastAsia="SimHei"/>
                <w:lang w:eastAsia="zh-CN"/>
              </w:rPr>
              <w:t>If you have any queries on s</w:t>
            </w:r>
            <w:r>
              <w:rPr>
                <w:rFonts w:eastAsia="SimHei"/>
                <w:lang w:eastAsia="zh-CN"/>
              </w:rPr>
              <w:t>ubmission or in relation to the work,</w:t>
            </w:r>
            <w:r w:rsidRPr="00741A8E">
              <w:rPr>
                <w:rFonts w:eastAsia="SimHei"/>
                <w:lang w:eastAsia="zh-CN"/>
              </w:rPr>
              <w:t xml:space="preserve"> please contact the </w:t>
            </w:r>
            <w:r>
              <w:rPr>
                <w:rFonts w:eastAsia="SimHei"/>
                <w:lang w:eastAsia="zh-CN"/>
              </w:rPr>
              <w:t>Faculty Office on</w:t>
            </w:r>
            <w:r w:rsidRPr="00AE05F5">
              <w:rPr>
                <w:rFonts w:eastAsia="SimHei"/>
                <w:lang w:eastAsia="zh-CN"/>
              </w:rPr>
              <w:t xml:space="preserve"> </w:t>
            </w:r>
            <w:r w:rsidR="004E46B9">
              <w:rPr>
                <w:rFonts w:eastAsia="SimHei"/>
                <w:lang w:eastAsia="zh-CN"/>
              </w:rPr>
              <w:t>+94 544 5000</w:t>
            </w:r>
            <w:r>
              <w:rPr>
                <w:rFonts w:eastAsia="SimHei"/>
                <w:lang w:eastAsia="zh-CN"/>
              </w:rPr>
              <w:t xml:space="preserve"> </w:t>
            </w:r>
            <w:r w:rsidRPr="00741A8E">
              <w:rPr>
                <w:rFonts w:eastAsia="SimHei"/>
                <w:lang w:eastAsia="zh-CN"/>
              </w:rPr>
              <w:t>immediately.</w:t>
            </w:r>
          </w:p>
          <w:p w14:paraId="06600BD2" w14:textId="77777777" w:rsidR="00AE05F5" w:rsidRDefault="00AE05F5" w:rsidP="00D90597">
            <w:pPr>
              <w:pStyle w:val="Normal-12pt15"/>
              <w:spacing w:line="240" w:lineRule="auto"/>
              <w:rPr>
                <w:rFonts w:eastAsia="SimHei"/>
                <w:lang w:eastAsia="zh-CN"/>
              </w:rPr>
            </w:pPr>
          </w:p>
          <w:p w14:paraId="2DB21D47" w14:textId="5853A3C6" w:rsidR="00AE05F5" w:rsidRPr="00AE05F5" w:rsidRDefault="00AE05F5" w:rsidP="00AE05F5">
            <w:pPr>
              <w:jc w:val="both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When you submit your </w:t>
            </w:r>
            <w:r w:rsidR="00EB1DF8"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>assessment,</w:t>
            </w:r>
            <w:r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 you are stating that it is your own work; Please ensure</w:t>
            </w:r>
            <w:r w:rsidR="00D566CA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 you</w:t>
            </w:r>
            <w:r w:rsidRPr="00AE05F5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 read and sign the Plymouth NBSM honour code below:</w:t>
            </w:r>
          </w:p>
          <w:p w14:paraId="251A0A28" w14:textId="77777777" w:rsidR="00AE05F5" w:rsidRDefault="00AE05F5" w:rsidP="00D90597">
            <w:pPr>
              <w:pStyle w:val="Normal-12pt15"/>
              <w:spacing w:line="240" w:lineRule="auto"/>
              <w:rPr>
                <w:rFonts w:eastAsia="SimHei"/>
                <w:lang w:eastAsia="zh-CN"/>
              </w:rPr>
            </w:pPr>
          </w:p>
          <w:p w14:paraId="73046071" w14:textId="77777777" w:rsidR="00AE05F5" w:rsidRPr="00741A8E" w:rsidRDefault="00AE05F5" w:rsidP="00D90597">
            <w:pPr>
              <w:pStyle w:val="Normal-12pt15"/>
              <w:rPr>
                <w:rFonts w:eastAsia="SimHei"/>
                <w:lang w:eastAsia="zh-CN"/>
              </w:rPr>
            </w:pPr>
          </w:p>
        </w:tc>
      </w:tr>
    </w:tbl>
    <w:p w14:paraId="0F66A64C" w14:textId="77777777" w:rsidR="00AE05F5" w:rsidRPr="00AE05F5" w:rsidRDefault="00AE05F5" w:rsidP="00E77062">
      <w:pPr>
        <w:spacing w:after="120" w:line="252" w:lineRule="atLeast"/>
        <w:ind w:right="2480"/>
        <w:textAlignment w:val="baseline"/>
        <w:outlineLvl w:val="0"/>
        <w:rPr>
          <w:rFonts w:ascii="Arial" w:eastAsia="SimHei" w:hAnsi="Arial" w:cs="Arial"/>
          <w:sz w:val="24"/>
          <w:szCs w:val="24"/>
          <w:lang w:eastAsia="zh-CN"/>
        </w:rPr>
      </w:pPr>
    </w:p>
    <w:p w14:paraId="7006714C" w14:textId="77777777" w:rsidR="00AE05F5" w:rsidRDefault="00AE05F5" w:rsidP="00E77062">
      <w:pPr>
        <w:spacing w:after="120" w:line="252" w:lineRule="atLeast"/>
        <w:ind w:right="2480"/>
        <w:textAlignment w:val="baseline"/>
        <w:outlineLvl w:val="0"/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</w:pPr>
    </w:p>
    <w:p w14:paraId="42355996" w14:textId="77777777" w:rsidR="00AE05F5" w:rsidRDefault="00AE05F5" w:rsidP="00E77062">
      <w:pPr>
        <w:spacing w:after="120" w:line="252" w:lineRule="atLeast"/>
        <w:ind w:right="2480"/>
        <w:textAlignment w:val="baseline"/>
        <w:outlineLvl w:val="0"/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</w:pPr>
    </w:p>
    <w:p w14:paraId="13BA9567" w14:textId="77777777" w:rsidR="00AE05F5" w:rsidRDefault="00AE05F5" w:rsidP="00E77062">
      <w:pPr>
        <w:spacing w:after="120" w:line="252" w:lineRule="atLeast"/>
        <w:ind w:right="2480"/>
        <w:textAlignment w:val="baseline"/>
        <w:outlineLvl w:val="0"/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</w:pPr>
    </w:p>
    <w:p w14:paraId="780255F3" w14:textId="77777777" w:rsidR="00AE05F5" w:rsidRDefault="00AE05F5" w:rsidP="00E77062">
      <w:pPr>
        <w:spacing w:after="120" w:line="252" w:lineRule="atLeast"/>
        <w:ind w:right="2480"/>
        <w:textAlignment w:val="baseline"/>
        <w:outlineLvl w:val="0"/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</w:pPr>
    </w:p>
    <w:p w14:paraId="2CE09C67" w14:textId="77777777" w:rsidR="00AE05F5" w:rsidRDefault="00AE05F5" w:rsidP="00EB1DF8">
      <w:pPr>
        <w:spacing w:after="120" w:line="252" w:lineRule="atLeast"/>
        <w:ind w:right="-46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  <w:lastRenderedPageBreak/>
        <w:t xml:space="preserve">University of Plymouth NSBM </w:t>
      </w:r>
      <w:r w:rsidRPr="00D21ED1">
        <w:rPr>
          <w:rFonts w:ascii="Arial" w:eastAsia="Times New Roman" w:hAnsi="Arial" w:cs="Arial"/>
          <w:b/>
          <w:bCs/>
          <w:color w:val="2C2C2C"/>
          <w:kern w:val="36"/>
          <w:sz w:val="48"/>
          <w:szCs w:val="48"/>
          <w:lang w:eastAsia="en-GB"/>
        </w:rPr>
        <w:t>Honour code for open-book online exams</w:t>
      </w:r>
    </w:p>
    <w:p w14:paraId="3FDCD7CF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1.        Introduction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</w:t>
      </w:r>
    </w:p>
    <w:p w14:paraId="1650097A" w14:textId="77777777" w:rsidR="00D21ED1" w:rsidRDefault="00D21ED1" w:rsidP="00EB1DF8">
      <w:pPr>
        <w:spacing w:after="24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1.1       The University’s </w:t>
      </w:r>
      <w:r w:rsidR="00E77062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Plymouth NSBM 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honour code interacts with and must be read and understood in conjunction with other regulations and policies including:</w:t>
      </w:r>
    </w:p>
    <w:p w14:paraId="178848AB" w14:textId="77777777" w:rsidR="00E77062" w:rsidRPr="00E77062" w:rsidRDefault="00A16D9A" w:rsidP="00EB1DF8">
      <w:pPr>
        <w:pStyle w:val="ListParagraph"/>
        <w:numPr>
          <w:ilvl w:val="0"/>
          <w:numId w:val="8"/>
        </w:numPr>
        <w:ind w:right="-46"/>
        <w:jc w:val="both"/>
        <w:rPr>
          <w:sz w:val="32"/>
          <w:szCs w:val="32"/>
        </w:rPr>
      </w:pPr>
      <w:hyperlink r:id="rId10" w:history="1">
        <w:r w:rsidR="00E77062" w:rsidRPr="00E77062">
          <w:rPr>
            <w:rStyle w:val="Hyperlink"/>
            <w:sz w:val="32"/>
            <w:szCs w:val="32"/>
          </w:rPr>
          <w:t>Plymouth Rules and Regulations</w:t>
        </w:r>
      </w:hyperlink>
    </w:p>
    <w:p w14:paraId="62587633" w14:textId="236222C3" w:rsidR="00E77062" w:rsidRPr="00E77062" w:rsidRDefault="00A16D9A" w:rsidP="00EB1DF8">
      <w:pPr>
        <w:pStyle w:val="ListParagraph"/>
        <w:numPr>
          <w:ilvl w:val="0"/>
          <w:numId w:val="8"/>
        </w:numPr>
        <w:ind w:right="-46"/>
        <w:jc w:val="both"/>
        <w:rPr>
          <w:sz w:val="32"/>
          <w:szCs w:val="32"/>
        </w:rPr>
      </w:pPr>
      <w:hyperlink r:id="rId11" w:history="1">
        <w:r w:rsidR="00E77062" w:rsidRPr="00E77062">
          <w:rPr>
            <w:rStyle w:val="Hyperlink"/>
            <w:sz w:val="32"/>
            <w:szCs w:val="32"/>
          </w:rPr>
          <w:t>Academic Offences</w:t>
        </w:r>
      </w:hyperlink>
    </w:p>
    <w:p w14:paraId="76BB7790" w14:textId="06DC6B09" w:rsidR="00E77062" w:rsidRPr="00E77062" w:rsidRDefault="00A16D9A" w:rsidP="00EB1DF8">
      <w:pPr>
        <w:pStyle w:val="ListParagraph"/>
        <w:numPr>
          <w:ilvl w:val="0"/>
          <w:numId w:val="8"/>
        </w:numPr>
        <w:ind w:right="-46"/>
        <w:jc w:val="both"/>
        <w:rPr>
          <w:sz w:val="32"/>
          <w:szCs w:val="32"/>
        </w:rPr>
      </w:pPr>
      <w:hyperlink r:id="rId12" w:history="1">
        <w:r w:rsidR="00E77062" w:rsidRPr="00E77062">
          <w:rPr>
            <w:rStyle w:val="Hyperlink"/>
            <w:sz w:val="32"/>
            <w:szCs w:val="32"/>
          </w:rPr>
          <w:t>Plagiarism</w:t>
        </w:r>
      </w:hyperlink>
      <w:r w:rsidR="00E77062" w:rsidRPr="00E77062">
        <w:rPr>
          <w:sz w:val="32"/>
          <w:szCs w:val="32"/>
        </w:rPr>
        <w:t xml:space="preserve"> </w:t>
      </w:r>
    </w:p>
    <w:p w14:paraId="10E6C4E1" w14:textId="77777777" w:rsidR="00D21ED1" w:rsidRPr="00D21ED1" w:rsidRDefault="00D21ED1" w:rsidP="00EB1DF8">
      <w:pPr>
        <w:spacing w:after="24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1.2        The University views cheating, acting dishonestly and/or collusion in an examination as a serious disciplinary offence that may res</w:t>
      </w:r>
      <w:r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ult in disciplinary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actions, with the most severe penalty being expulsion from the University without a qualification. In the context of open-book examinations:</w:t>
      </w:r>
    </w:p>
    <w:p w14:paraId="001B9F12" w14:textId="77777777" w:rsidR="00D21ED1" w:rsidRPr="00D21ED1" w:rsidRDefault="00D21ED1" w:rsidP="00EB1DF8">
      <w:pPr>
        <w:numPr>
          <w:ilvl w:val="0"/>
          <w:numId w:val="2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the University considers that accessing the question paper via any other means than directly, via the designated online platform, and/or sharing the question paper with other students, falls within its definition of cheating and of acting dishonestly.</w:t>
      </w:r>
    </w:p>
    <w:p w14:paraId="3EB212E9" w14:textId="77777777" w:rsidR="00D21ED1" w:rsidRDefault="00D21ED1" w:rsidP="00EB1DF8">
      <w:pPr>
        <w:numPr>
          <w:ilvl w:val="0"/>
          <w:numId w:val="2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the University reserves the right to use software applications, such as TurnitIn, to screen submitted work for matches either to electronic sources or to other submitted work.</w:t>
      </w:r>
    </w:p>
    <w:p w14:paraId="508C5647" w14:textId="77777777" w:rsidR="00E77062" w:rsidRPr="00D21ED1" w:rsidRDefault="00E77062" w:rsidP="00EB1DF8">
      <w:p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</w:p>
    <w:p w14:paraId="32D6BDA8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2.       Expected Standards of Behaviour</w:t>
      </w:r>
    </w:p>
    <w:p w14:paraId="7336A407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</w:t>
      </w:r>
    </w:p>
    <w:p w14:paraId="123FA41F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2.1      Students are expected to act as responsible members of the University’s community. In the context of open-book examination, this means students are:</w:t>
      </w:r>
    </w:p>
    <w:p w14:paraId="2E87EB3E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</w:t>
      </w:r>
    </w:p>
    <w:p w14:paraId="2F5862EB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(a)   Permitted to:</w:t>
      </w:r>
    </w:p>
    <w:p w14:paraId="6CD7B074" w14:textId="77777777" w:rsidR="00D21ED1" w:rsidRPr="00D21ED1" w:rsidRDefault="00D21ED1" w:rsidP="00EB1DF8">
      <w:pPr>
        <w:numPr>
          <w:ilvl w:val="0"/>
          <w:numId w:val="3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refer to their own course and revision notes; and</w:t>
      </w:r>
    </w:p>
    <w:p w14:paraId="29993F3D" w14:textId="77777777" w:rsidR="00D21ED1" w:rsidRPr="00D21ED1" w:rsidRDefault="00D21ED1" w:rsidP="00EB1DF8">
      <w:pPr>
        <w:numPr>
          <w:ilvl w:val="0"/>
          <w:numId w:val="3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look up information in offline or online resources, for example text books or online journals.</w:t>
      </w:r>
    </w:p>
    <w:p w14:paraId="771BCC9E" w14:textId="77777777" w:rsidR="00D21ED1" w:rsidRPr="00D21ED1" w:rsidRDefault="00D21ED1" w:rsidP="00EB1DF8">
      <w:pPr>
        <w:spacing w:after="24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(b)   Expected to:</w:t>
      </w:r>
    </w:p>
    <w:p w14:paraId="0085B1DA" w14:textId="2EDC8E8E" w:rsidR="00D21ED1" w:rsidRPr="00D21ED1" w:rsidRDefault="00D21ED1" w:rsidP="00EB1DF8">
      <w:pPr>
        <w:numPr>
          <w:ilvl w:val="0"/>
          <w:numId w:val="4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submit work which has not been submitted, either partially or in</w:t>
      </w:r>
      <w:r w:rsidR="00E77062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full, either for their current NSBM 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qualificati</w:t>
      </w:r>
      <w:r w:rsidR="00E77062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on, or for another NSBM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qualification of this University (except where the Special Regulations for the subject permit this), or for a qualification at any other institution; and</w:t>
      </w:r>
    </w:p>
    <w:p w14:paraId="2404B3C4" w14:textId="77777777" w:rsidR="00AE05F5" w:rsidRDefault="00D21ED1" w:rsidP="00EB1DF8">
      <w:pPr>
        <w:numPr>
          <w:ilvl w:val="0"/>
          <w:numId w:val="4"/>
        </w:numPr>
        <w:spacing w:after="24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lastRenderedPageBreak/>
        <w:t>indicate clearly the presence of all material they have quoted from other sources, including any diagrams, charts, tables or graphs. </w:t>
      </w:r>
    </w:p>
    <w:p w14:paraId="63712930" w14:textId="77777777" w:rsidR="00D21ED1" w:rsidRPr="00D21ED1" w:rsidRDefault="00D21ED1" w:rsidP="00EB1DF8">
      <w:pPr>
        <w:spacing w:after="24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(c)   Required to confirm as part of each submission:</w:t>
      </w:r>
    </w:p>
    <w:p w14:paraId="07460A9E" w14:textId="77777777" w:rsidR="00D21ED1" w:rsidRPr="00D21ED1" w:rsidRDefault="00D21ED1" w:rsidP="00EB1DF8">
      <w:pPr>
        <w:numPr>
          <w:ilvl w:val="0"/>
          <w:numId w:val="5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that the work they are submitting for the open-book examination is entirely their own work, except where otherwise indicated; and</w:t>
      </w:r>
    </w:p>
    <w:p w14:paraId="2512080C" w14:textId="77777777" w:rsidR="00D21ED1" w:rsidRDefault="00D21ED1" w:rsidP="00EB1DF8">
      <w:pPr>
        <w:numPr>
          <w:ilvl w:val="0"/>
          <w:numId w:val="5"/>
        </w:num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that they have not copied from the work of any other </w:t>
      </w:r>
      <w:r w:rsidR="00AE05F5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student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, nor consulted or colluded with any other </w:t>
      </w:r>
      <w:r w:rsidR="00AE05F5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student 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during the</w:t>
      </w:r>
      <w:r w:rsidR="00AE05F5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open-book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examination.</w:t>
      </w:r>
    </w:p>
    <w:p w14:paraId="3FCB7420" w14:textId="77777777" w:rsidR="00E77062" w:rsidRPr="00D21ED1" w:rsidRDefault="00E77062" w:rsidP="00EB1DF8">
      <w:pPr>
        <w:spacing w:after="0"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</w:p>
    <w:p w14:paraId="7B32B934" w14:textId="77777777" w:rsidR="00D21ED1" w:rsidRPr="00D21ED1" w:rsidRDefault="00D21ED1" w:rsidP="00EB1DF8">
      <w:pPr>
        <w:spacing w:after="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</w:t>
      </w: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3.     Honour Code Pledge</w:t>
      </w:r>
    </w:p>
    <w:p w14:paraId="63F7E7F7" w14:textId="77777777" w:rsidR="00D21ED1" w:rsidRPr="00D21ED1" w:rsidRDefault="00D21ED1" w:rsidP="00EB1DF8">
      <w:pPr>
        <w:spacing w:after="240" w:line="360" w:lineRule="atLeast"/>
        <w:ind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3.1      All students will be expected to confirm for each open-book examination the following:</w:t>
      </w:r>
    </w:p>
    <w:p w14:paraId="388AD41C" w14:textId="1CA7BDB2" w:rsidR="00D21ED1" w:rsidRPr="00D21ED1" w:rsidRDefault="00D21ED1" w:rsidP="00EB1DF8">
      <w:pPr>
        <w:numPr>
          <w:ilvl w:val="0"/>
          <w:numId w:val="6"/>
        </w:numPr>
        <w:spacing w:line="360" w:lineRule="atLeast"/>
        <w:ind w:left="360" w:right="-46"/>
        <w:jc w:val="both"/>
        <w:textAlignment w:val="baseline"/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</w:pP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I acknowledge the</w:t>
      </w:r>
      <w:r w:rsidR="00AE05F5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 xml:space="preserve"> Plymouth </w:t>
      </w: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University</w:t>
      </w:r>
      <w:r w:rsidR="00AE05F5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 xml:space="preserve"> NSBM</w:t>
      </w: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 xml:space="preserve"> Honour Code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 and</w:t>
      </w:r>
      <w:r w:rsidRPr="00D21ED1">
        <w:rPr>
          <w:rFonts w:ascii="Arial" w:eastAsia="Times New Roman" w:hAnsi="Arial" w:cs="Arial"/>
          <w:b/>
          <w:bCs/>
          <w:color w:val="2C2C2C"/>
          <w:sz w:val="24"/>
          <w:szCs w:val="24"/>
          <w:bdr w:val="none" w:sz="0" w:space="0" w:color="auto" w:frame="1"/>
          <w:lang w:eastAsia="en-GB"/>
        </w:rPr>
        <w:t> I hereby confirm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 that the submitted work is entirely my own and I have not (i) used the services of any agency or person(s) providing specimen, model or </w:t>
      </w:r>
      <w:r w:rsidR="00523C8C"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ghost-written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 work in the preparation of the work I submit for this open book examination; (ii) given assistance in accessing this paper or in providing specimen, model or ghostwritten work to other </w:t>
      </w:r>
      <w:r w:rsidR="00AE05F5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 xml:space="preserve">students </w:t>
      </w:r>
      <w:r w:rsidRPr="00D21ED1">
        <w:rPr>
          <w:rFonts w:ascii="Arial" w:eastAsia="Times New Roman" w:hAnsi="Arial" w:cs="Arial"/>
          <w:color w:val="2C2C2C"/>
          <w:sz w:val="24"/>
          <w:szCs w:val="24"/>
          <w:bdr w:val="none" w:sz="0" w:space="0" w:color="auto" w:frame="1"/>
          <w:lang w:eastAsia="en-GB"/>
        </w:rPr>
        <w:t>submitting for this open-book examination.</w:t>
      </w:r>
    </w:p>
    <w:p w14:paraId="40F806CC" w14:textId="77777777" w:rsidR="007E59D7" w:rsidRDefault="007E59D7" w:rsidP="00EB1DF8">
      <w:pPr>
        <w:ind w:right="-46"/>
        <w:jc w:val="both"/>
        <w:rPr>
          <w:rFonts w:ascii="Arial" w:hAnsi="Arial" w:cs="Arial"/>
          <w:sz w:val="24"/>
          <w:szCs w:val="24"/>
        </w:rPr>
      </w:pPr>
    </w:p>
    <w:p w14:paraId="062984AC" w14:textId="77777777" w:rsidR="00AE05F5" w:rsidRDefault="00AE05F5" w:rsidP="00EB1DF8">
      <w:pPr>
        <w:ind w:right="-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SIGNATURE …………………………………………. </w:t>
      </w:r>
    </w:p>
    <w:p w14:paraId="01D375AF" w14:textId="77777777" w:rsidR="00AE05F5" w:rsidRPr="00AE05F5" w:rsidRDefault="00AE05F5" w:rsidP="00EB1DF8">
      <w:pPr>
        <w:ind w:right="-46"/>
        <w:jc w:val="both"/>
        <w:rPr>
          <w:rFonts w:ascii="Arial" w:hAnsi="Arial" w:cs="Arial"/>
          <w:sz w:val="18"/>
          <w:szCs w:val="18"/>
        </w:rPr>
      </w:pPr>
      <w:r w:rsidRPr="00AE05F5">
        <w:rPr>
          <w:rFonts w:ascii="Arial" w:hAnsi="Arial" w:cs="Arial"/>
          <w:sz w:val="18"/>
          <w:szCs w:val="18"/>
        </w:rPr>
        <w:t>(e-signature typed is acceptable)</w:t>
      </w:r>
    </w:p>
    <w:sectPr w:rsidR="00AE05F5" w:rsidRPr="00AE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3B84" w14:textId="77777777" w:rsidR="00A16D9A" w:rsidRDefault="00A16D9A" w:rsidP="00EB1DF8">
      <w:pPr>
        <w:spacing w:after="0" w:line="240" w:lineRule="auto"/>
      </w:pPr>
      <w:r>
        <w:separator/>
      </w:r>
    </w:p>
  </w:endnote>
  <w:endnote w:type="continuationSeparator" w:id="0">
    <w:p w14:paraId="35A3951F" w14:textId="77777777" w:rsidR="00A16D9A" w:rsidRDefault="00A16D9A" w:rsidP="00EB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6B9B9" w14:textId="77777777" w:rsidR="00A16D9A" w:rsidRDefault="00A16D9A" w:rsidP="00EB1DF8">
      <w:pPr>
        <w:spacing w:after="0" w:line="240" w:lineRule="auto"/>
      </w:pPr>
      <w:r>
        <w:separator/>
      </w:r>
    </w:p>
  </w:footnote>
  <w:footnote w:type="continuationSeparator" w:id="0">
    <w:p w14:paraId="1D0DBD50" w14:textId="77777777" w:rsidR="00A16D9A" w:rsidRDefault="00A16D9A" w:rsidP="00EB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0AB"/>
    <w:multiLevelType w:val="multilevel"/>
    <w:tmpl w:val="CA3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3698"/>
    <w:multiLevelType w:val="multilevel"/>
    <w:tmpl w:val="389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F1DF5"/>
    <w:multiLevelType w:val="hybridMultilevel"/>
    <w:tmpl w:val="03C8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BA2"/>
    <w:multiLevelType w:val="multilevel"/>
    <w:tmpl w:val="DEF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5BCD"/>
    <w:multiLevelType w:val="multilevel"/>
    <w:tmpl w:val="1B3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31AC"/>
    <w:multiLevelType w:val="multilevel"/>
    <w:tmpl w:val="C0E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94ADB"/>
    <w:multiLevelType w:val="hybridMultilevel"/>
    <w:tmpl w:val="03927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371DD"/>
    <w:multiLevelType w:val="multilevel"/>
    <w:tmpl w:val="D74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D1"/>
    <w:rsid w:val="001A4F3E"/>
    <w:rsid w:val="00205953"/>
    <w:rsid w:val="002F49B0"/>
    <w:rsid w:val="003E3D2E"/>
    <w:rsid w:val="004E46B9"/>
    <w:rsid w:val="00523C8C"/>
    <w:rsid w:val="005704CD"/>
    <w:rsid w:val="0065176F"/>
    <w:rsid w:val="006B2D11"/>
    <w:rsid w:val="007A4DE6"/>
    <w:rsid w:val="007E59D7"/>
    <w:rsid w:val="00996070"/>
    <w:rsid w:val="00A0353E"/>
    <w:rsid w:val="00A16D9A"/>
    <w:rsid w:val="00A850AC"/>
    <w:rsid w:val="00AE05F5"/>
    <w:rsid w:val="00B85034"/>
    <w:rsid w:val="00B96146"/>
    <w:rsid w:val="00CD010F"/>
    <w:rsid w:val="00D05F49"/>
    <w:rsid w:val="00D21ED1"/>
    <w:rsid w:val="00D566CA"/>
    <w:rsid w:val="00D62935"/>
    <w:rsid w:val="00DF283F"/>
    <w:rsid w:val="00E77062"/>
    <w:rsid w:val="00E82C05"/>
    <w:rsid w:val="00EB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4970"/>
  <w15:chartTrackingRefBased/>
  <w15:docId w15:val="{FED92F4A-A0CE-4430-AC82-9AFB2ED5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D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1E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062"/>
    <w:pPr>
      <w:ind w:left="720"/>
      <w:contextualSpacing/>
    </w:pPr>
  </w:style>
  <w:style w:type="paragraph" w:customStyle="1" w:styleId="Normal-12pt15">
    <w:name w:val="Normal-12pt/1.5"/>
    <w:basedOn w:val="Normal"/>
    <w:link w:val="Normal-12pt15Char"/>
    <w:qFormat/>
    <w:rsid w:val="00AE05F5"/>
    <w:pPr>
      <w:spacing w:after="0" w:line="36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customStyle="1" w:styleId="Normal-12pt15Char">
    <w:name w:val="Normal-12pt/1.5 Char"/>
    <w:link w:val="Normal-12pt15"/>
    <w:rsid w:val="00AE05F5"/>
    <w:rPr>
      <w:rFonts w:ascii="Arial" w:eastAsia="Times New Roman" w:hAnsi="Arial" w:cs="Arial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E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F8"/>
  </w:style>
  <w:style w:type="paragraph" w:styleId="Footer">
    <w:name w:val="footer"/>
    <w:basedOn w:val="Normal"/>
    <w:link w:val="FooterChar"/>
    <w:uiPriority w:val="99"/>
    <w:unhideWhenUsed/>
    <w:rsid w:val="00EB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858">
              <w:marLeft w:val="0"/>
              <w:marRight w:val="248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E0DED9"/>
                <w:right w:val="none" w:sz="0" w:space="0" w:color="auto"/>
              </w:divBdr>
              <w:divsChild>
                <w:div w:id="10890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lymouth.libguides.com/referenc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lymouth.ac.uk/uploads/production/document/path/15/15708/Assessment_Offences_and_Research_Misconduct_Procedure_2019-20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plymouth.ac.uk/student-life/your-studies/essential-information/regulat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73757841B140B689F20D5CA3CA1B" ma:contentTypeVersion="13" ma:contentTypeDescription="Create a new document." ma:contentTypeScope="" ma:versionID="5d1ecaa00e28a35d7037e6938ac1a685">
  <xsd:schema xmlns:xsd="http://www.w3.org/2001/XMLSchema" xmlns:xs="http://www.w3.org/2001/XMLSchema" xmlns:p="http://schemas.microsoft.com/office/2006/metadata/properties" xmlns:ns3="3e68e765-5faf-492d-9426-02c41fa3e6aa" xmlns:ns4="59635f19-4c47-4b47-9fc6-58ab4d2d5dd3" targetNamespace="http://schemas.microsoft.com/office/2006/metadata/properties" ma:root="true" ma:fieldsID="bd245c6138d059fb13c25223631ca57a" ns3:_="" ns4:_="">
    <xsd:import namespace="3e68e765-5faf-492d-9426-02c41fa3e6aa"/>
    <xsd:import namespace="59635f19-4c47-4b47-9fc6-58ab4d2d5d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8e765-5faf-492d-9426-02c41fa3e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35f19-4c47-4b47-9fc6-58ab4d2d5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3119A8-11E8-4D3F-AA83-3785CDBEA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398DD-8244-4A25-971A-A014172B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8e765-5faf-492d-9426-02c41fa3e6aa"/>
    <ds:schemaRef ds:uri="59635f19-4c47-4b47-9fc6-58ab4d2d5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7E7D2-742A-4783-9B6C-8BA5ED026C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Swain</dc:creator>
  <cp:keywords/>
  <dc:description/>
  <cp:lastModifiedBy>Pramudya Hashan</cp:lastModifiedBy>
  <cp:revision>15</cp:revision>
  <dcterms:created xsi:type="dcterms:W3CDTF">2020-04-23T09:16:00Z</dcterms:created>
  <dcterms:modified xsi:type="dcterms:W3CDTF">2020-12-17T06:48:00Z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0x010100DFF073757841B140B689F20D5CA3CA1B</vt:lpwstr>
  </property>
</Properties>
</file>