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Publicar datos y documentarlos</w:t>
      </w:r>
    </w:p>
    <w:p>
      <w:pPr>
        <w:pStyle w:val="Subtitle"/>
      </w:pPr>
      <w:r>
        <w:t>Módulo 2 · Jueves 8 por la tarde</w:t>
      </w:r>
    </w:p>
    <w:p>
      <w:r>
        <w:t>Vamos a seguir una capa desde una base de datos espacial hasta su consulta por servicios. El laboratorio corre en la computadora docente. El trabajo es individual: cada estudiante usa su propia máquina, carga su capa en PostGIS, la publica y comprueba el resultado desde QGIS.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cantSplit/>
          <w:tblHeader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Qué vamos a hacer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Reconocer arquitectura y conectar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Identificar los componentes y conectarse al laboratorio.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Cargar una capa en PostGIS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Importar la capa de sitios y verificarla en PostGIS.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Publicar WMS y WFS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Publicar la capa con el docente y comprobar WMS y WFS.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Comprobar desde otro equipo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Abrir los servicios en QGIS y guardar una copia local.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Publicar y consumir WCS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t>Observar la publicación docente y consumir la cobertura por WCS.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Documentar en GeoNetwork y entregar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Describir el recurso en GeoNetwork y reunir la entrega.</w:t>
            </w:r>
          </w:p>
        </w:tc>
      </w:tr>
    </w:tbl>
    <w:p>
      <w:r>
        <w:t>Total guiado: 200 minutos, más 40 de pausa y recuperación. Correspondencia: Temas 1, 2 y 3. Entrega final de la práctica: viernes 23 de octubre de 2026, hasta las 23:59, hora de Argentina.</w:t>
      </w:r>
    </w:p>
    <w:p>
      <w:pPr>
        <w:pStyle w:val="Heading1"/>
      </w:pPr>
      <w:r>
        <w:t>Arquitectura del laboratorio</w:t>
      </w:r>
    </w:p>
    <w:p>
      <w:r>
        <w:t>PostGIS guarda las geometrías y atributos. GeoServer lee esos datos y responde pedidos WMS y WFS. QGIS actúa como cliente. GeoNetwork describe los recursos para encontrarlos y valorar su uso. Para WCS se usará un GeoTIFF, no la tabla vectorial.</w:t>
      </w:r>
    </w:p>
    <w:p>
      <w:pPr>
        <w:pStyle w:val="Heading1"/>
      </w:pPr>
      <w:r>
        <w:t>Datos que informa el docente</w:t>
      </w:r>
    </w:p>
    <w:p>
      <w:r>
        <w:t>IP del docente: anotar al comenzar. PostgreSQL desde QGIS: esa IP, puerto 5433, base postgres, usuario postgres y contraseña postgres.</w:t>
      </w:r>
    </w:p>
    <w:p>
      <w:r>
        <w:t xml:space="preserve">GeoServer: </w:t>
      </w:r>
      <w:hyperlink r:id="rIdUrl1">
        <w:r>
          <w:t xml:space="preserve">http://IP_DOCENTE:8080/geoserver</w:t>
        </w:r>
      </w:hyperlink>
      <w:r>
        <w:t xml:space="preserve"> · admin / geoserver.</w:t>
      </w:r>
    </w:p>
    <w:p>
      <w:r>
        <w:t xml:space="preserve">GeoNetwork: </w:t>
      </w:r>
      <w:hyperlink r:id="rIdUrl2">
        <w:r>
          <w:t xml:space="preserve">http://IP_DOCENTE:8081/geonetwork</w:t>
        </w:r>
      </w:hyperlink>
      <w:r>
        <w:t xml:space="preserve">.</w:t>
      </w:r>
    </w:p>
    <w:p>
      <w:r>
        <w:t>Estas credenciales pertenecen al laboratorio local. No van en el repositorio público de la entrega. En tu computadora, localhost significa tu propia computadora, no la del docente.</w:t>
      </w:r>
    </w:p>
    <w:p>
      <w:pPr>
        <w:pStyle w:val="Heading1"/>
      </w:pPr>
      <w:r>
        <w:t>Ejercicio 1 Reconocer el servicio</w:t>
      </w:r>
    </w:p>
    <w:p>
      <w:r>
        <w:t xml:space="preserve">1. Abrí en tu navegador la </w:t>
      </w:r>
      <w:r>
        <w:rPr>
          <w:b/>
        </w:rPr>
        <w:t xml:space="preserve">URL</w:t>
      </w:r>
      <w:r>
        <w:t xml:space="preserve"> de GeoServer que indica el docente.</w:t>
      </w:r>
    </w:p>
    <w:p>
      <w:r>
        <w:t>2. Identificá la página de bienvenida y los enlaces de capacidades de los servicios. No hace falta ingresar como administrador para leer un servicio publicado con acceso público.</w:t>
      </w:r>
    </w:p>
    <w:p>
      <w:r>
        <w:t>3. Anotá la IP, el puerto y el nombre del servicio. Si no abre, comprobá que estés en la misma red; avisá al docente antes de cambiar configuraciones.</w:t>
      </w:r>
    </w:p>
    <w:p>
      <w:pPr>
        <w:pStyle w:val="Heading1"/>
        <w:pageBreakBefore/>
      </w:pPr>
      <w:r>
        <w:t xml:space="preserve">Ejercicio 2 Cargar una capa en </w:t>
      </w:r>
      <w:r>
        <w:rPr>
          <w:b/>
        </w:rPr>
        <w:t xml:space="preserve">PostGIS</w:t>
      </w:r>
    </w:p>
    <w:p>
      <w:r>
        <w:t>Cada estudiante usa su nombre para identificar la capa, por ejemplo sitios_carolina: minúsculas, sin espacios ni tildes. Si se repite un nombre, agregá el apellido, por ejemplo sitios_carolina_perez. Usá el mismo nombre en toda la actividad. El docente demuestra la primera carga.</w:t>
      </w:r>
    </w:p>
    <w:p>
      <w:r>
        <w:t xml:space="preserve">1. En el </w:t>
      </w:r>
      <w:r>
        <w:rPr>
          <w:b/>
        </w:rPr>
        <w:t xml:space="preserve">Navegador</w:t>
      </w:r>
      <w:r>
        <w:t xml:space="preserve"> de QGIS, clic derecho en </w:t>
      </w:r>
      <w:r>
        <w:rPr>
          <w:b/>
        </w:rPr>
        <w:t xml:space="preserve">PostgreSQL</w:t>
      </w:r>
      <w:r>
        <w:t xml:space="preserve"> &gt; </w:t>
      </w:r>
      <w:r>
        <w:rPr>
          <w:b/>
        </w:rPr>
        <w:t xml:space="preserve">Nueva conexión</w:t>
      </w:r>
      <w:r>
        <w:t xml:space="preserve">. Nombre: IDE_AULA. Servidor: IP docente. Puerto: 5433. Base: postgres. Usuario y contraseña: postgres. Pulsá </w:t>
      </w:r>
      <w:r>
        <w:rPr>
          <w:b/>
        </w:rPr>
        <w:t xml:space="preserve">Probar conexión</w:t>
      </w:r>
      <w:r>
        <w:t xml:space="preserve">.</w:t>
      </w:r>
    </w:p>
    <w:p>
      <w:r>
        <w:t>2. Expandí la conexión y reconocé el esquema curso. Un esquema organiza tablas dentro de la base; no es otra base de datos.</w:t>
      </w:r>
    </w:p>
    <w:p>
      <w:r>
        <w:t>3. Añadí la capa sitios de datos/base_practica.gpkg a QGIS. Contiene seis puntos con campos id, nombre, categoria y origen.</w:t>
      </w:r>
    </w:p>
    <w:p>
      <w:r>
        <w:t xml:space="preserve">4. Abrí </w:t>
      </w:r>
      <w:r>
        <w:rPr>
          <w:b/>
        </w:rPr>
        <w:t xml:space="preserve">Base de datos</w:t>
      </w:r>
      <w:r>
        <w:t xml:space="preserve"> &gt; </w:t>
      </w:r>
      <w:r>
        <w:rPr>
          <w:b/>
        </w:rPr>
        <w:t xml:space="preserve">Administrador de bases de datos</w:t>
      </w:r>
      <w:r>
        <w:t xml:space="preserve">. Seleccioná </w:t>
      </w:r>
      <w:r>
        <w:rPr>
          <w:b/>
        </w:rPr>
        <w:t xml:space="preserve">PostgreSQL</w:t>
      </w:r>
      <w:r>
        <w:t xml:space="preserve"> &gt; IDE_AULA &gt; curso y buscá </w:t>
      </w:r>
      <w:r>
        <w:rPr>
          <w:b/>
        </w:rPr>
        <w:t xml:space="preserve">Importar capa o archivo</w:t>
      </w:r>
      <w:r>
        <w:t xml:space="preserve">.</w:t>
      </w:r>
    </w:p>
    <w:p>
      <w:r>
        <w:t xml:space="preserve">5. Entrada: sitios. Esquema: curso. Tabla: sitios_carolina, reemplazando carolina por tu nombre. Columna de geometría: geom. Conservá el SRC de origen EPSG:4326. Activá </w:t>
      </w:r>
      <w:r>
        <w:rPr>
          <w:b/>
        </w:rPr>
        <w:t xml:space="preserve">Crear índice espacial</w:t>
      </w:r>
      <w:r>
        <w:t xml:space="preserve"> si aparece.</w:t>
      </w:r>
    </w:p>
    <w:p>
      <w:r>
        <w:t>6. Importá y actualizá la conexión. Arrastrá curso.sitios_carolina al mapa. Abrí la tabla y verificá seis registros.</w:t>
      </w:r>
    </w:p>
    <w:p>
      <w:r>
        <w:t>7. Cambiá el color en QGIS. Ese estilo local no modifica automáticamente el estilo del servidor.</w:t>
      </w:r>
    </w:p>
    <w:p>
      <w:r>
        <w:rPr>
          <w:b/>
        </w:rPr>
        <w:t xml:space="preserve">RESULTADO ESPERADO · La capa se puede abrir desde </w:t>
      </w:r>
      <w:r>
        <w:rPr>
          <w:b/>
          <w:b/>
        </w:rPr>
        <w:t xml:space="preserve">PostgreSQL</w:t>
      </w:r>
      <w:r>
        <w:rPr>
          <w:b/>
        </w:rPr>
        <w:t xml:space="preserve"> y conserva geometría, campos y cantidad. No debe confundirse con la copia GeoPackage que sigue abierta.</w:t>
      </w:r>
    </w:p>
    <w:p>
      <w:r>
        <w:rPr>
          <w:b/>
        </w:rPr>
        <w:t xml:space="preserve">CONTROL · En </w:t>
      </w:r>
      <w:r>
        <w:rPr>
          <w:b/>
          <w:b/>
        </w:rPr>
        <w:t xml:space="preserve">Propiedades</w:t>
      </w:r>
      <w:r>
        <w:rPr>
          <w:b/>
        </w:rPr>
        <w:t xml:space="preserve"> &gt; </w:t>
      </w:r>
      <w:r>
        <w:rPr>
          <w:b/>
          <w:b/>
        </w:rPr>
        <w:t xml:space="preserve">Información</w:t>
      </w:r>
      <w:r>
        <w:rPr>
          <w:b/>
        </w:rPr>
        <w:t xml:space="preserve"> o </w:t>
      </w:r>
      <w:r>
        <w:rPr>
          <w:b/>
          <w:b/>
        </w:rPr>
        <w:t xml:space="preserve">Fuente</w:t>
      </w:r>
      <w:r>
        <w:rPr>
          <w:b/>
        </w:rPr>
        <w:t xml:space="preserve">, comprobá que el proveedor sea </w:t>
      </w:r>
      <w:r>
        <w:rPr>
          <w:b/>
          <w:b/>
        </w:rPr>
        <w:t xml:space="preserve">PostgreSQL</w:t>
      </w:r>
      <w:r>
        <w:rPr>
          <w:b/>
        </w:rPr>
        <w:t xml:space="preserve">. Guardá una captura sin mostrar contraseñas.</w:t>
      </w:r>
    </w:p>
    <w:p>
      <w:pPr>
        <w:pStyle w:val="Heading1"/>
      </w:pPr>
      <w:r>
        <w:t>Si la importación se detiene</w:t>
      </w:r>
    </w:p>
    <w:p>
      <w:r>
        <w:t>Si la tabla ya existe, agregá tu apellido al nombre y no la sobrescribas. Si no conecta, revisá puerto 5433 y dirección del equipo docente. Si no aparece el esquema curso, actualizá la conexión y consultá al docente. La alternativa es que el docente importe la capa y vos completes la conexión y comprobación.</w:t>
      </w:r>
    </w:p>
    <w:p>
      <w:r>
        <w:rPr>
          <w:b/>
        </w:rPr>
        <w:t xml:space="preserve">PREGUNTA · ¿Qué diferencia hay entre guardar una capa en una base y publicarla como servicio? ¿Puede una tabla existir en </w:t>
      </w:r>
      <w:r>
        <w:rPr>
          <w:b/>
          <w:b/>
        </w:rPr>
        <w:t xml:space="preserve">PostGIS</w:t>
      </w:r>
      <w:r>
        <w:rPr>
          <w:b/>
        </w:rPr>
        <w:t xml:space="preserve"> sin aparecer todavía en WFS?</w:t>
      </w:r>
    </w:p>
    <w:p>
      <w:pPr>
        <w:pStyle w:val="Heading1"/>
        <w:pageBreakBefore/>
      </w:pPr>
      <w:r>
        <w:t>Ejercicio 3 Publicar en GeoServer</w:t>
      </w:r>
    </w:p>
    <w:p>
      <w:r>
        <w:t xml:space="preserve">Preparación docente y demostración. El docente crea el workspace y el almacén </w:t>
      </w:r>
      <w:r>
        <w:rPr>
          <w:b/>
        </w:rPr>
        <w:t xml:space="preserve">PostGIS</w:t>
      </w:r>
      <w:r>
        <w:t xml:space="preserve"> una sola vez. Los estudiantes usan ese almacén existente para publicar su propia tabla; no crean otro almacén.</w:t>
      </w:r>
    </w:p>
    <w:p>
      <w:r>
        <w:t xml:space="preserve">1. Docente: en GeoServer, abrí </w:t>
      </w:r>
      <w:r>
        <w:rPr>
          <w:b/>
        </w:rPr>
        <w:t xml:space="preserve">Workspaces</w:t>
      </w:r>
      <w:r>
        <w:t xml:space="preserve"> &gt; </w:t>
      </w:r>
      <w:r>
        <w:rPr>
          <w:b/>
        </w:rPr>
        <w:t xml:space="preserve">Add new workspace</w:t>
      </w:r>
      <w:r>
        <w:t xml:space="preserve"> y creá nombre curso y URI </w:t>
      </w:r>
      <w:hyperlink r:id="rIdUrl3">
        <w:r>
          <w:t xml:space="preserve">https://example.org/curso-ide</w:t>
        </w:r>
      </w:hyperlink>
      <w:r>
        <w:t xml:space="preserve">. La URI es un identificador; no tiene que alojar una página.</w:t>
      </w:r>
    </w:p>
    <w:p>
      <w:r>
        <w:t xml:space="preserve">2. Docente: en </w:t>
      </w:r>
      <w:r>
        <w:rPr>
          <w:b/>
        </w:rPr>
        <w:t xml:space="preserve">Stores</w:t>
      </w:r>
      <w:r>
        <w:t xml:space="preserve"> &gt; </w:t>
      </w:r>
      <w:r>
        <w:rPr>
          <w:b/>
        </w:rPr>
        <w:t xml:space="preserve">Add new Store</w:t>
      </w:r>
      <w:r>
        <w:t xml:space="preserve"> &gt; </w:t>
      </w:r>
      <w:r>
        <w:rPr>
          <w:b/>
        </w:rPr>
        <w:t xml:space="preserve">PostGIS</w:t>
      </w:r>
      <w:r>
        <w:t xml:space="preserve">, elegí workspace curso y nombre postgres_curso.</w:t>
      </w:r>
    </w:p>
    <w:p>
      <w:r>
        <w:t xml:space="preserve">3. Docente: Host: postgis. Puerto: 5432. Database: postgres. Schema: curso. User y password: postgres. Pulsá </w:t>
      </w:r>
      <w:r>
        <w:rPr>
          <w:b/>
        </w:rPr>
        <w:t xml:space="preserve">Save</w:t>
      </w:r>
      <w:r>
        <w:t xml:space="preserve">.</w:t>
      </w:r>
    </w:p>
    <w:p>
      <w:r>
        <w:t>GeoServer usa postgis:5432 porque los contenedores se comunican dentro de Docker. Los alumnos usan IP_DOCENTE:5433 porque acceden desde fuera. Intercambiar esas dos direcciones es un error frecuente.</w:t>
      </w:r>
    </w:p>
    <w:p>
      <w:r>
        <w:t xml:space="preserve">4. Estudiante, con acompañamiento docente: ingresá en GeoServer y abrí </w:t>
      </w:r>
      <w:r>
        <w:rPr>
          <w:b/>
        </w:rPr>
        <w:t xml:space="preserve">Layers</w:t>
      </w:r>
      <w:r>
        <w:t xml:space="preserve"> &gt; </w:t>
      </w:r>
      <w:r>
        <w:rPr>
          <w:b/>
        </w:rPr>
        <w:t xml:space="preserve">Add a new layer</w:t>
      </w:r>
      <w:r>
        <w:t xml:space="preserve">. Elegí el almacén existente postgres_curso, buscá tu tabla sitios_carolina y pulsá </w:t>
      </w:r>
      <w:r>
        <w:rPr>
          <w:b/>
        </w:rPr>
        <w:t xml:space="preserve">Publish</w:t>
      </w:r>
      <w:r>
        <w:t xml:space="preserve">. Coordiná el turno para evitar cambios simultáneos.</w:t>
      </w:r>
    </w:p>
    <w:p>
      <w:r>
        <w:t xml:space="preserve">5. Revisá </w:t>
      </w:r>
      <w:r>
        <w:rPr>
          <w:b/>
        </w:rPr>
        <w:t xml:space="preserve">Name</w:t>
      </w:r>
      <w:r>
        <w:t xml:space="preserve"> y </w:t>
      </w:r>
      <w:r>
        <w:rPr>
          <w:b/>
        </w:rPr>
        <w:t xml:space="preserve">Title</w:t>
      </w:r>
      <w:r>
        <w:t xml:space="preserve">. En </w:t>
      </w:r>
      <w:r>
        <w:rPr>
          <w:b/>
        </w:rPr>
        <w:t xml:space="preserve">Abstract</w:t>
      </w:r>
      <w:r>
        <w:t xml:space="preserve">, indicá que son seis puntos ficticios de enseñanza. Confirmá EPSG:4326 como SRC nativo y declarado, sin forzar un SRC incorrecto.</w:t>
      </w:r>
    </w:p>
    <w:p>
      <w:r>
        <w:t xml:space="preserve">6. En </w:t>
      </w:r>
      <w:r>
        <w:rPr>
          <w:b/>
        </w:rPr>
        <w:t xml:space="preserve">Bounding Boxes</w:t>
      </w:r>
      <w:r>
        <w:t xml:space="preserve">, pulsá </w:t>
      </w:r>
      <w:r>
        <w:rPr>
          <w:b/>
        </w:rPr>
        <w:t xml:space="preserve">Compute from data</w:t>
      </w:r>
      <w:r>
        <w:t xml:space="preserve"> y </w:t>
      </w:r>
      <w:r>
        <w:rPr>
          <w:b/>
        </w:rPr>
        <w:t xml:space="preserve">Compute from native bounds</w:t>
      </w:r>
      <w:r>
        <w:t xml:space="preserve">. En </w:t>
      </w:r>
      <w:r>
        <w:rPr>
          <w:b/>
        </w:rPr>
        <w:t xml:space="preserve">Publishing</w:t>
      </w:r>
      <w:r>
        <w:t xml:space="preserve">, elegí un estilo de puntos sencillo disponible, por ejemplo point, y pulsá </w:t>
      </w:r>
      <w:r>
        <w:rPr>
          <w:b/>
        </w:rPr>
        <w:t xml:space="preserve">Save</w:t>
      </w:r>
      <w:r>
        <w:t xml:space="preserve">.</w:t>
      </w:r>
    </w:p>
    <w:p>
      <w:r>
        <w:t xml:space="preserve">7. Abrí </w:t>
      </w:r>
      <w:r>
        <w:rPr>
          <w:b/>
        </w:rPr>
        <w:t xml:space="preserve">Layer Preview</w:t>
      </w:r>
      <w:r>
        <w:t xml:space="preserve"> y buscá curso:sitios_carolina. Probá </w:t>
      </w:r>
      <w:r>
        <w:rPr>
          <w:b/>
        </w:rPr>
        <w:t xml:space="preserve">OpenLayers</w:t>
      </w:r>
      <w:r>
        <w:t xml:space="preserve"> o un formato de imagen disponible. El nombre completo incluye workspace y capa.</w:t>
      </w:r>
    </w:p>
    <w:p>
      <w:r>
        <w:t>8. Comprobá en las capacidades WMS y WFS que el nombre publicado aparece. La publicación no debe habilitar transacciones para este ejercicio: el docente configura WFS con nivel Basic.</w:t>
      </w:r>
    </w:p>
    <w:p>
      <w:r>
        <w:rPr>
          <w:b/>
        </w:rPr>
        <w:t>RESULTADO ESPERADO · Una tabla publicada como curso:sitios_carolina, con representación WMS y objetos accesibles por WFS.</w:t>
      </w:r>
    </w:p>
    <w:p>
      <w:pPr>
        <w:pStyle w:val="Heading1"/>
      </w:pPr>
      <w:r>
        <w:t>Actualización controlada</w:t>
      </w:r>
    </w:p>
    <w:p>
      <w:r>
        <w:t xml:space="preserve">El docente modifica el nombre de un punto desde QGIS conectado a </w:t>
      </w:r>
      <w:r>
        <w:rPr>
          <w:b/>
        </w:rPr>
        <w:t xml:space="preserve">PostGIS</w:t>
      </w:r>
      <w:r>
        <w:t xml:space="preserve"> y guarda la edición. Los alumnos refrescan WFS o vuelven a añadir la capa. Identifican qué cambió y distinguen la fuente viva de una exportación GeoPackage realizada antes del cambio. Si hay caché, volver a consultar antes de concluir que no se actualizó.</w:t>
      </w:r>
    </w:p>
    <w:p>
      <w:pPr>
        <w:pStyle w:val="Heading1"/>
        <w:pageBreakBefore/>
      </w:pPr>
      <w:r>
        <w:t>Ejercicio 4 Comprobar desde otro equipo</w:t>
      </w:r>
    </w:p>
    <w:p>
      <w:r>
        <w:t xml:space="preserve">1. En QGIS, creá una conexión WMS llamada AULA con </w:t>
      </w:r>
      <w:r>
        <w:rPr>
          <w:b/>
        </w:rPr>
        <w:t xml:space="preserve">URL</w:t>
      </w:r>
      <w:r>
        <w:t xml:space="preserve"> </w:t>
      </w:r>
      <w:hyperlink r:id="rIdUrl4">
        <w:r>
          <w:t xml:space="preserve">http://IP_DOCENTE:8080/geoserver/curso/ows</w:t>
        </w:r>
      </w:hyperlink>
      <w:r>
        <w:t xml:space="preserve">.</w:t>
      </w:r>
    </w:p>
    <w:p>
      <w:r>
        <w:t>2. Conectá y añadí curso:sitios_carolina. Registrá la representación y consultá un punto.</w:t>
      </w:r>
    </w:p>
    <w:p>
      <w:r>
        <w:t xml:space="preserve">3. Creá una conexión WFS con la misma </w:t>
      </w:r>
      <w:r>
        <w:rPr>
          <w:b/>
        </w:rPr>
        <w:t xml:space="preserve">URL</w:t>
      </w:r>
      <w:r>
        <w:t xml:space="preserve">. Añadí la misma capa y abrí su tabla. Comprobá los seis registros y el campo origen.</w:t>
      </w:r>
    </w:p>
    <w:p>
      <w:r>
        <w:t>4. Cambiá la simbología de la capa WFS en tu QGIS. Compará con la representación WMS.</w:t>
      </w:r>
    </w:p>
    <w:p>
      <w:r>
        <w:t xml:space="preserve">5. Exportá WFS a M2/publicacion.gpkg y conservá una captura. El docente abre las capas publicadas en QGIS desde su equipo y demuestra la comprobación al grupo. Ver la tabla en </w:t>
      </w:r>
      <w:r>
        <w:rPr>
          <w:b/>
        </w:rPr>
        <w:t xml:space="preserve">PostGIS</w:t>
      </w:r>
      <w:r>
        <w:t xml:space="preserve"> no sustituye esta prueba del servicio.</w:t>
      </w:r>
    </w:p>
    <w:p>
      <w:r>
        <w:t xml:space="preserve">Las </w:t>
      </w:r>
      <w:r>
        <w:rPr>
          <w:b/>
        </w:rPr>
        <w:t xml:space="preserve">URL</w:t>
      </w:r>
      <w:r>
        <w:t xml:space="preserve"> del aula no serán enlaces públicos permanentes. El servicio deja de estar disponible si el docente apaga el equipo o cambia de red. La entrega incluye datos y evidencias que se puedan revisar después.</w:t>
      </w:r>
    </w:p>
    <w:p>
      <w:pPr>
        <w:pStyle w:val="Heading1"/>
      </w:pPr>
      <w:r>
        <w:t>Ejercicio 5 Publicar y consumir una cobertura WCS</w:t>
      </w:r>
    </w:p>
    <w:p>
      <w:r>
        <w:t>Demostración docente. Se publica una única cobertura común: datos/sentinel2_B04_recorte_cog.tif. Es una banda satelital real reducida para el laboratorio, no un modelo digital de elevación. Los estudiantes observan la publicación y después la consumen por WCS desde su QGIS.</w:t>
      </w:r>
    </w:p>
    <w:p>
      <w:r>
        <w:t xml:space="preserve">1. Docente: en GeoServer &gt; </w:t>
      </w:r>
      <w:r>
        <w:rPr>
          <w:b/>
        </w:rPr>
        <w:t xml:space="preserve">Stores</w:t>
      </w:r>
      <w:r>
        <w:t xml:space="preserve"> &gt; </w:t>
      </w:r>
      <w:r>
        <w:rPr>
          <w:b/>
        </w:rPr>
        <w:t xml:space="preserve">Add new Store</w:t>
      </w:r>
      <w:r>
        <w:t xml:space="preserve"> &gt; </w:t>
      </w:r>
      <w:r>
        <w:rPr>
          <w:b/>
        </w:rPr>
        <w:t xml:space="preserve">GeoTIFF</w:t>
      </w:r>
      <w:r>
        <w:t xml:space="preserve">, seleccioná workspace curso, nombre b04_diamante y </w:t>
      </w:r>
      <w:r>
        <w:rPr>
          <w:b/>
        </w:rPr>
        <w:t xml:space="preserve">URL</w:t>
      </w:r>
      <w:r>
        <w:t xml:space="preserve"> file:/datos/sentinel2_B04_recorte_cog.tif.</w:t>
      </w:r>
    </w:p>
    <w:p>
      <w:r>
        <w:t xml:space="preserve">2. Docente: pulsá </w:t>
      </w:r>
      <w:r>
        <w:rPr>
          <w:b/>
        </w:rPr>
        <w:t xml:space="preserve">Save</w:t>
      </w:r>
      <w:r>
        <w:t xml:space="preserve"> y </w:t>
      </w:r>
      <w:r>
        <w:rPr>
          <w:b/>
        </w:rPr>
        <w:t xml:space="preserve">Publish</w:t>
      </w:r>
      <w:r>
        <w:t xml:space="preserve"> para publicar b04_diamante una sola vez. Confirmá SRC EPSG:32720; en </w:t>
      </w:r>
      <w:r>
        <w:rPr>
          <w:b/>
        </w:rPr>
        <w:t xml:space="preserve">Bounding Boxes</w:t>
      </w:r>
      <w:r>
        <w:t xml:space="preserve">, calculá los límites con </w:t>
      </w:r>
      <w:r>
        <w:rPr>
          <w:b/>
        </w:rPr>
        <w:t xml:space="preserve">Compute from data</w:t>
      </w:r>
      <w:r>
        <w:t xml:space="preserve"> y </w:t>
      </w:r>
      <w:r>
        <w:rPr>
          <w:b/>
        </w:rPr>
        <w:t xml:space="preserve">Compute from native bounds</w:t>
      </w:r>
      <w:r>
        <w:t xml:space="preserve">. Pulsá </w:t>
      </w:r>
      <w:r>
        <w:rPr>
          <w:b/>
        </w:rPr>
        <w:t xml:space="preserve">Save</w:t>
      </w:r>
      <w:r>
        <w:t xml:space="preserve"> y comprobá </w:t>
      </w:r>
      <w:r>
        <w:rPr>
          <w:b/>
        </w:rPr>
        <w:t xml:space="preserve">Layer Preview</w:t>
      </w:r>
      <w:r>
        <w:t xml:space="preserve"> y las capacidades WCS.</w:t>
      </w:r>
    </w:p>
    <w:p>
      <w:r>
        <w:t xml:space="preserve">3. Estudiante: en QGIS, abrí </w:t>
      </w:r>
      <w:r>
        <w:rPr>
          <w:b/>
        </w:rPr>
        <w:t xml:space="preserve">Añadir capa WCS</w:t>
      </w:r>
      <w:r>
        <w:t xml:space="preserve">. Pulsá </w:t>
      </w:r>
      <w:r>
        <w:rPr>
          <w:b/>
        </w:rPr>
        <w:t xml:space="preserve">Nuevo</w:t>
      </w:r>
      <w:r>
        <w:t xml:space="preserve"> y creá AULA_WCS con </w:t>
      </w:r>
      <w:r>
        <w:rPr>
          <w:b/>
        </w:rPr>
        <w:t xml:space="preserve">URL</w:t>
      </w:r>
      <w:r>
        <w:t xml:space="preserve"> </w:t>
      </w:r>
      <w:hyperlink r:id="rIdUrl5">
        <w:r>
          <w:t xml:space="preserve">http://IP_DOCENTE:8080/geoserver/ows</w:t>
        </w:r>
      </w:hyperlink>
      <w:r>
        <w:t xml:space="preserve">. Pulsá </w:t>
      </w:r>
      <w:r>
        <w:rPr>
          <w:b/>
        </w:rPr>
        <w:t xml:space="preserve">Conectar</w:t>
      </w:r>
      <w:r>
        <w:t xml:space="preserve"> y elegí la cobertura común b04_diamante.</w:t>
      </w:r>
    </w:p>
    <w:p>
      <w:r>
        <w:t xml:space="preserve">4. Pulsá </w:t>
      </w:r>
      <w:r>
        <w:rPr>
          <w:b/>
        </w:rPr>
        <w:t xml:space="preserve">Añadir</w:t>
      </w:r>
      <w:r>
        <w:t xml:space="preserve">, aplicá </w:t>
      </w:r>
      <w:r>
        <w:rPr>
          <w:b/>
        </w:rPr>
        <w:t xml:space="preserve">Banda única gris</w:t>
      </w:r>
      <w:r>
        <w:t xml:space="preserve"> y consultá un píxel dentro del recorte. Escribí el valor y la coordenada.</w:t>
      </w:r>
    </w:p>
    <w:p>
      <w:r>
        <w:t xml:space="preserve">5. Clic derecho &gt; </w:t>
      </w:r>
      <w:r>
        <w:rPr>
          <w:b/>
        </w:rPr>
        <w:t xml:space="preserve">Exportar</w:t>
      </w:r>
      <w:r>
        <w:t xml:space="preserve"> &gt; </w:t>
      </w:r>
      <w:r>
        <w:rPr>
          <w:b/>
        </w:rPr>
        <w:t xml:space="preserve">Guardar como</w:t>
      </w:r>
      <w:r>
        <w:t xml:space="preserve">. Elegí </w:t>
      </w:r>
      <w:r>
        <w:rPr>
          <w:b/>
        </w:rPr>
        <w:t xml:space="preserve">Datos sin procesar</w:t>
      </w:r>
      <w:r>
        <w:t xml:space="preserve"> si se ofrece, formato </w:t>
      </w:r>
      <w:r>
        <w:rPr>
          <w:b/>
        </w:rPr>
        <w:t xml:space="preserve">GeoTIFF</w:t>
      </w:r>
      <w:r>
        <w:t xml:space="preserve"> y salida M2/b04_wcs.tif. Conservá la extensión pequeña y la resolución del recorte.</w:t>
      </w:r>
    </w:p>
    <w:p>
      <w:r>
        <w:t>6. Abrí el archivo exportado y compará un punto con la cobertura de origen usando el mismo SRC y resolución. Si hay diferencias, revisá remuestreo, grilla, escala y NoData.</w:t>
      </w:r>
    </w:p>
    <w:p>
      <w:r>
        <w:rPr>
          <w:b/>
        </w:rPr>
        <w:t>PREGUNTA · ¿Por qué no corresponde calcular una pendiente con esta banda B04? ¿Qué aporta WCS respecto de una imagen coloreada WMS del mismo raster?</w:t>
      </w:r>
    </w:p>
    <w:p>
      <w:pPr>
        <w:pStyle w:val="Heading1"/>
        <w:pageBreakBefore/>
      </w:pPr>
      <w:r>
        <w:t>Ejercicio 6 Documentar y encontrar</w:t>
      </w:r>
    </w:p>
    <w:p>
      <w:pPr>
        <w:spacing w:after="60" w:line="252" w:lineRule="auto"/>
      </w:pPr>
      <w:r>
        <w:t>Primero completá el bloque Metadatos breves de la capa publicada en la sección Módulo 2 de 05_Ficha_de_entrega.docx. Luego copiá sus datos descriptivos a los campos de GeoNetwork indicados abajo. Crearás un registro de metadatos enlazado con tu capa ya publicada en GeoServer; los datos permanecen en PostGIS.</w:t>
      </w:r>
    </w:p>
    <w:p>
      <w:pPr>
        <w:spacing w:after="60" w:line="252" w:lineRule="auto"/>
      </w:pPr>
      <w:r>
        <w:t xml:space="preserve">1. Abrí </w:t>
      </w:r>
      <w:hyperlink r:id="rIdUrl6">
        <w:r>
          <w:t xml:space="preserve">http://IP_DOCENTE:8081/geonetwork</w:t>
        </w:r>
      </w:hyperlink>
      <w:r>
        <w:t xml:space="preserve">. Con la sesión de contribución del laboratorio, elegí </w:t>
      </w:r>
      <w:r>
        <w:rPr>
          <w:b/>
        </w:rPr>
        <w:t xml:space="preserve">Contribuir</w:t>
      </w:r>
      <w:r>
        <w:t xml:space="preserve"> &gt; </w:t>
      </w:r>
      <w:r>
        <w:rPr>
          <w:b/>
        </w:rPr>
        <w:t xml:space="preserve">Añadir una nueva entrada</w:t>
      </w:r>
      <w:r>
        <w:t xml:space="preserve">.</w:t>
      </w:r>
    </w:p>
    <w:p>
      <w:pPr>
        <w:spacing w:after="60" w:line="252" w:lineRule="auto"/>
      </w:pPr>
      <w:r>
        <w:t xml:space="preserve">2. Elegí </w:t>
      </w:r>
      <w:r>
        <w:rPr>
          <w:b/>
        </w:rPr>
        <w:t xml:space="preserve">Conjunto de datos</w:t>
      </w:r>
      <w:r>
        <w:t xml:space="preserve"> y </w:t>
      </w:r>
      <w:r>
        <w:rPr>
          <w:b/>
        </w:rPr>
        <w:t xml:space="preserve">Template for Vector data in ISO19139 (preferred!)</w:t>
      </w:r>
      <w:r>
        <w:t xml:space="preserve">. Pulsá </w:t>
      </w:r>
      <w:r>
        <w:rPr>
          <w:b/>
        </w:rPr>
        <w:t xml:space="preserve">Crear</w:t>
      </w:r>
      <w:r>
        <w:t xml:space="preserve"> para abrir tu nuevo registro; no edites la plantilla original.</w:t>
      </w:r>
    </w:p>
    <w:p>
      <w:pPr>
        <w:spacing w:after="60" w:line="252" w:lineRule="auto"/>
      </w:pPr>
      <w:r>
        <w:t xml:space="preserve">3. En </w:t>
      </w:r>
      <w:r>
        <w:rPr>
          <w:b/>
        </w:rPr>
        <w:t xml:space="preserve">Información de Identificación</w:t>
      </w:r>
      <w:r>
        <w:t xml:space="preserve">, reemplazá </w:t>
      </w:r>
      <w:r>
        <w:rPr>
          <w:b/>
        </w:rPr>
        <w:t xml:space="preserve">Título</w:t>
      </w:r>
      <w:r>
        <w:t xml:space="preserve"> y </w:t>
      </w:r>
      <w:r>
        <w:rPr>
          <w:b/>
        </w:rPr>
        <w:t xml:space="preserve">Extracto</w:t>
      </w:r>
      <w:r>
        <w:t xml:space="preserve"> por el nombre y un resumen de tu capa. Indicá que son seis sitios ficticios para práctica. Completá </w:t>
      </w:r>
      <w:r>
        <w:rPr>
          <w:b/>
        </w:rPr>
        <w:t xml:space="preserve">Fecha</w:t>
      </w:r>
      <w:r>
        <w:t xml:space="preserve"> con su tipo, </w:t>
      </w:r>
      <w:r>
        <w:rPr>
          <w:b/>
        </w:rPr>
        <w:t xml:space="preserve">Punto de Contacto</w:t>
      </w:r>
      <w:r>
        <w:t xml:space="preserve"> y </w:t>
      </w:r>
      <w:r>
        <w:rPr>
          <w:b/>
        </w:rPr>
        <w:t xml:space="preserve">Palabra Clave</w:t>
      </w:r>
      <w:r>
        <w:t xml:space="preserve">.</w:t>
      </w:r>
    </w:p>
    <w:p>
      <w:pPr>
        <w:spacing w:after="60" w:line="252" w:lineRule="auto"/>
      </w:pPr>
      <w:r>
        <w:t xml:space="preserve">4. Revisá </w:t>
      </w:r>
      <w:r>
        <w:rPr>
          <w:b/>
        </w:rPr>
        <w:t xml:space="preserve">Extensión geográfica</w:t>
      </w:r>
      <w:r>
        <w:t xml:space="preserve"> e </w:t>
      </w:r>
      <w:r>
        <w:rPr>
          <w:b/>
        </w:rPr>
        <w:t xml:space="preserve">Información del Sistema de Referencia</w:t>
      </w:r>
      <w:r>
        <w:t xml:space="preserve"> según tu capa (EPSG:4326). Completá </w:t>
      </w:r>
      <w:r>
        <w:rPr>
          <w:b/>
        </w:rPr>
        <w:t xml:space="preserve">Restricciones del recurso</w:t>
      </w:r>
      <w:r>
        <w:t xml:space="preserve"> &gt; </w:t>
      </w:r>
      <w:r>
        <w:rPr>
          <w:b/>
        </w:rPr>
        <w:t xml:space="preserve">Otras limitaciones</w:t>
      </w:r>
      <w:r>
        <w:t xml:space="preserve"> y </w:t>
      </w:r>
      <w:r>
        <w:rPr>
          <w:b/>
        </w:rPr>
        <w:t xml:space="preserve">Linaje</w:t>
      </w:r>
      <w:r>
        <w:t xml:space="preserve"> &gt; </w:t>
      </w:r>
      <w:r>
        <w:rPr>
          <w:b/>
        </w:rPr>
        <w:t xml:space="preserve">Declaración</w:t>
      </w:r>
      <w:r>
        <w:t xml:space="preserve"> con el uso didáctico y el origen. Sustituí los ejemplos de la plantilla; no inventes datos faltantes.</w:t>
      </w:r>
    </w:p>
    <w:p>
      <w:pPr>
        <w:spacing w:after="60" w:line="252" w:lineRule="auto"/>
      </w:pPr>
      <w:r>
        <w:t xml:space="preserve">5. A la derecha, en </w:t>
      </w:r>
      <w:r>
        <w:rPr>
          <w:b/>
        </w:rPr>
        <w:t xml:space="preserve">Distribuciones</w:t>
      </w:r>
      <w:r>
        <w:t xml:space="preserve"> &gt; </w:t>
      </w:r>
      <w:r>
        <w:rPr>
          <w:b/>
        </w:rPr>
        <w:t xml:space="preserve">API</w:t>
      </w:r>
      <w:r>
        <w:t xml:space="preserve">, pulsá </w:t>
      </w:r>
      <w:r>
        <w:rPr>
          <w:b/>
        </w:rPr>
        <w:t xml:space="preserve">Añadir recurso en línea</w:t>
      </w:r>
      <w:r>
        <w:t xml:space="preserve">. En </w:t>
      </w:r>
      <w:r>
        <w:rPr>
          <w:b/>
        </w:rPr>
        <w:t xml:space="preserve">Nuevo enlace</w:t>
      </w:r>
      <w:r>
        <w:t xml:space="preserve">, elegí </w:t>
      </w:r>
      <w:r>
        <w:rPr>
          <w:b/>
        </w:rPr>
        <w:t xml:space="preserve">Protocolo</w:t>
      </w:r>
      <w:r>
        <w:t xml:space="preserve">: </w:t>
      </w:r>
      <w:r>
        <w:rPr>
          <w:b/>
        </w:rPr>
        <w:t xml:space="preserve">OGC-WMS Servicio Web de Mapas</w:t>
      </w:r>
      <w:r>
        <w:t xml:space="preserve">. Pegá </w:t>
      </w:r>
      <w:hyperlink r:id="rIdUrl4">
        <w:r>
          <w:t xml:space="preserve">http://IP_DOCENTE:8080/geoserver/curso/ows</w:t>
        </w:r>
      </w:hyperlink>
      <w:r>
        <w:t xml:space="preserve"> en </w:t>
      </w:r>
      <w:r>
        <w:rPr>
          <w:b/>
        </w:rPr>
        <w:t xml:space="preserve">URL</w:t>
      </w:r>
      <w:r>
        <w:t xml:space="preserve"> y pulsá </w:t>
      </w:r>
      <w:r>
        <w:rPr>
          <w:b/>
        </w:rPr>
        <w:t xml:space="preserve">Cargar capas del servicio</w:t>
      </w:r>
      <w:r>
        <w:t xml:space="preserve">. Seleccioná tu capa, por ejemplo curso:sitios_carolina, y añadí el enlace.</w:t>
      </w:r>
    </w:p>
    <w:p>
      <w:pPr>
        <w:spacing w:after="60" w:line="252" w:lineRule="auto"/>
      </w:pPr>
      <w:r>
        <w:t xml:space="preserve">6. Repetí para WFS con </w:t>
      </w:r>
      <w:r>
        <w:rPr>
          <w:b/>
        </w:rPr>
        <w:t xml:space="preserve">Protocolo</w:t>
      </w:r>
      <w:r>
        <w:t xml:space="preserve">: </w:t>
      </w:r>
      <w:r>
        <w:rPr>
          <w:b/>
        </w:rPr>
        <w:t xml:space="preserve">OGC-WFS Servicio Web de Features</w:t>
      </w:r>
      <w:r>
        <w:t xml:space="preserve"> y la misma </w:t>
      </w:r>
      <w:r>
        <w:rPr>
          <w:b/>
        </w:rPr>
        <w:t xml:space="preserve">URL</w:t>
      </w:r>
      <w:r>
        <w:t xml:space="preserve">. Identificá curso:sitios_carolina en </w:t>
      </w:r>
      <w:r>
        <w:rPr>
          <w:b/>
        </w:rPr>
        <w:t xml:space="preserve">Nombre del recurso</w:t>
      </w:r>
      <w:r>
        <w:t xml:space="preserve">. Si el catálogo no resuelve la </w:t>
      </w:r>
      <w:r>
        <w:rPr>
          <w:b/>
        </w:rPr>
        <w:t xml:space="preserve">URL</w:t>
      </w:r>
      <w:r>
        <w:t xml:space="preserve">, comprobala en QGIS y con el docente: debe ser accesible también desde GeoNetwork, no solo desde tu navegador.</w:t>
      </w:r>
    </w:p>
    <w:p>
      <w:pPr>
        <w:spacing w:after="60" w:line="252" w:lineRule="auto"/>
      </w:pPr>
      <w:r>
        <w:t xml:space="preserve">7. Pulsá </w:t>
      </w:r>
      <w:r>
        <w:rPr>
          <w:b/>
        </w:rPr>
        <w:t xml:space="preserve">Validar</w:t>
      </w:r>
      <w:r>
        <w:t xml:space="preserve">, revisá los avisos y corregí los campos que correspondan con el docente. Después pulsá </w:t>
      </w:r>
      <w:r>
        <w:rPr>
          <w:b/>
        </w:rPr>
        <w:t xml:space="preserve">Guardar y cerrar</w:t>
      </w:r>
      <w:r>
        <w:t xml:space="preserve">. Completar la ficha breve no garantiza por sí solo una validación ISO completa.</w:t>
      </w:r>
    </w:p>
    <w:p>
      <w:pPr>
        <w:spacing w:after="60" w:line="252" w:lineRule="auto"/>
      </w:pPr>
      <w:r>
        <w:t xml:space="preserve">8. El docente habilita la consulta del registro en el laboratorio. En </w:t>
      </w:r>
      <w:r>
        <w:rPr>
          <w:b/>
        </w:rPr>
        <w:t xml:space="preserve">Buscar</w:t>
      </w:r>
      <w:r>
        <w:t xml:space="preserve">, encontrá tu título, abrí la descripción y probá el enlace WMS. Copiá la </w:t>
      </w:r>
      <w:r>
        <w:rPr>
          <w:b/>
        </w:rPr>
        <w:t xml:space="preserve">URL</w:t>
      </w:r>
      <w:r>
        <w:t xml:space="preserve"> del registro y guardá una captura para M2.</w:t>
      </w:r>
    </w:p>
    <w:p>
      <w:pPr>
        <w:spacing w:after="60" w:line="252" w:lineRule="auto"/>
      </w:pPr>
      <w:r>
        <w:rPr>
          <w:b/>
        </w:rPr>
        <w:t>RESULTADO ESPERADO · Otra persona encuentra la descripción y los accesos de la capa. El registro de metadatos describe los datos; no guarda su geometría.</w:t>
      </w:r>
    </w:p>
    <w:p>
      <w:pPr>
        <w:spacing w:after="60" w:line="252" w:lineRule="auto"/>
      </w:pPr>
      <w:r>
        <w:t>Si el catálogo no está disponible, completá igualmente la sección Módulo 2 de la ficha de entrega y conservá la demostración docente como referencia.</w:t>
      </w:r>
    </w:p>
    <w:p>
      <w:pPr>
        <w:pStyle w:val="Heading1"/>
        <w:spacing w:after="60" w:line="252" w:lineRule="auto"/>
      </w:pPr>
      <w:r>
        <w:t>Entrega del módulo</w:t>
      </w:r>
    </w:p>
    <w:p>
      <w:pPr>
        <w:spacing w:after="60" w:line="252" w:lineRule="auto"/>
      </w:pPr>
      <w:r>
        <w:t>Completá la sección Módulo 2 de la ficha de entrega. Adjuntá publicacion.gpkg, b04_wcs.tif y capturas de WMS, tabla WFS, consulta WCS y registro del catálogo o ficha equivalente. En la respuesta sobre los componentes, indicá brevemente: PostGIS guarda los datos; GeoServer publica los servicios; QGIS permite consultarlos; GeoNetwork permite descubrirlos mediante metadatos. Para seguir accediendo a los servicios del aula deben permanecer activos el equipo docente, los servicios y la red.</w:t>
      </w:r>
    </w:p>
    <w:p>
      <w:pPr>
        <w:pStyle w:val="Heading1"/>
        <w:spacing w:after="60" w:line="252" w:lineRule="auto"/>
      </w:pPr>
      <w:r>
        <w:t>Referencias</w:t>
      </w:r>
    </w:p>
    <w:p>
      <w:pPr>
        <w:spacing w:after="60" w:line="252" w:lineRule="auto"/>
      </w:pPr>
      <w:r>
        <w:t xml:space="preserve">Publicación PostGIS · </w:t>
      </w:r>
      <w:hyperlink r:id="rIdUrl8">
        <w:r>
          <w:t xml:space="preserve">https://docs.geoserver.org/main/en/user/gettingstarted/postgis-quickstart/</w:t>
        </w:r>
      </w:hyperlink>
    </w:p>
    <w:p>
      <w:pPr>
        <w:spacing w:after="60" w:line="252" w:lineRule="auto"/>
      </w:pPr>
      <w:r>
        <w:t xml:space="preserve">Publicación GeoTIFF · </w:t>
      </w:r>
      <w:hyperlink r:id="rIdUrl9">
        <w:r>
          <w:t xml:space="preserve">https://docs.geoserver.org/main/en/user/gettingstarted/geotiff-quickstart/</w:t>
        </w:r>
      </w:hyperlink>
    </w:p>
    <w:p>
      <w:pPr>
        <w:spacing w:after="60" w:line="252" w:lineRule="auto"/>
      </w:pPr>
      <w:r>
        <w:t xml:space="preserve">WFS · </w:t>
      </w:r>
      <w:hyperlink r:id="rIdUrl10">
        <w:r>
          <w:t xml:space="preserve">https://docs.geoserver.org/main/en/user/services/wfs/</w:t>
        </w:r>
      </w:hyperlink>
    </w:p>
    <w:p>
      <w:pPr>
        <w:spacing w:after="60" w:line="252" w:lineRule="auto"/>
      </w:pPr>
      <w:r>
        <w:t xml:space="preserve">WCS · </w:t>
      </w:r>
      <w:hyperlink r:id="rIdUrl11">
        <w:r>
          <w:t xml:space="preserve">https://docs.geoserver.org/main/en/user/services/wcs/</w:t>
        </w:r>
      </w:hyperlink>
    </w:p>
    <w:p>
      <w:pPr>
        <w:spacing w:after="60" w:line="252" w:lineRule="auto"/>
      </w:pPr>
      <w:r>
        <w:t xml:space="preserve">GeoNetwork · </w:t>
      </w:r>
      <w:hyperlink r:id="rIdUrl12">
        <w:r>
          <w:t xml:space="preserve">https://docs.geonetwork-opensource.org/4.4/user-guide/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Fernando Tentor · 8 y 9 de octubre de 2026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MAESTRÍA · INFRAESTRUCTURA DE DATOS ESPACIALES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Url1" Type="http://schemas.openxmlformats.org/officeDocument/2006/relationships/hyperlink" Target="http://IP_DOCENTE:8080/geoserver" TargetMode="External"/><Relationship Id="rIdUrl2" Type="http://schemas.openxmlformats.org/officeDocument/2006/relationships/hyperlink" Target="http://IP_DOCENTE:8081/geonetwork" TargetMode="External"/><Relationship Id="rIdUrl3" Type="http://schemas.openxmlformats.org/officeDocument/2006/relationships/hyperlink" Target="https://example.org/curso-ide" TargetMode="External"/><Relationship Id="rIdUrl4" Type="http://schemas.openxmlformats.org/officeDocument/2006/relationships/hyperlink" Target="http://IP_DOCENTE:8080/geoserver/curso/ows" TargetMode="External"/><Relationship Id="rIdUrl5" Type="http://schemas.openxmlformats.org/officeDocument/2006/relationships/hyperlink" Target="http://IP_DOCENTE:8080/geoserver/ows" TargetMode="External"/><Relationship Id="rIdUrl6" Type="http://schemas.openxmlformats.org/officeDocument/2006/relationships/hyperlink" Target="http://IP_DOCENTE:8081/geonetwork" TargetMode="External"/><Relationship Id="rIdUrl7" Type="http://schemas.openxmlformats.org/officeDocument/2006/relationships/hyperlink" Target="http://IP_DOCENTE:8080/geoserver/curso/ows" TargetMode="External"/><Relationship Id="rIdUrl8" Type="http://schemas.openxmlformats.org/officeDocument/2006/relationships/hyperlink" Target="https://docs.geoserver.org/main/en/user/gettingstarted/postgis-quickstart/" TargetMode="External"/><Relationship Id="rIdUrl9" Type="http://schemas.openxmlformats.org/officeDocument/2006/relationships/hyperlink" Target="https://docs.geoserver.org/main/en/user/gettingstarted/geotiff-quickstart/" TargetMode="External"/><Relationship Id="rIdUrl10" Type="http://schemas.openxmlformats.org/officeDocument/2006/relationships/hyperlink" Target="https://docs.geoserver.org/main/en/user/services/wfs/" TargetMode="External"/><Relationship Id="rIdUrl11" Type="http://schemas.openxmlformats.org/officeDocument/2006/relationships/hyperlink" Target="https://docs.geoserver.org/main/en/user/services/wcs/" TargetMode="External"/><Relationship Id="rIdUrl12" Type="http://schemas.openxmlformats.org/officeDocument/2006/relationships/hyperlink" Target="https://docs.geonetwork-opensource.org/4.4/user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Publicar datos y documentarlos</dc:title>
  <dc:subject>Práctica presencial de Infraestructura de Datos Espaciales</dc:subject>
  <dc:creator>Fernando Tentor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