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2689790 - C1/ 2020-00270/ MOR</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DO UNICA Jec DA COMARCA DE TERESINA/PI</w:t>
        <w:br/>
        <w:br/>
        <w:br/>
      </w:r>
    </w:p>
    <w:p>
      <w:r>
        <w:rPr>
          <w:b/>
        </w:rPr>
        <w:t>Processo: 0800850-81.2019.8.18.0162</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LUCIA MARIA RODRIGUES DE OLIVEIRA</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 xml:space="preserve">Inicialmente, cumpre observar que foi publicado dia </w:t>
      </w:r>
      <w:r>
        <w:rPr>
          <w:b/>
        </w:rPr>
        <w:t>15/09/2021</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EDNAN SOARES COUTINHO - OAB: 1841/PI.</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 xml:space="preserve">NÃO HOUVE PUBLICAÇÃO DA D. SENTENÇA,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t xml:space="preserve">Com a mais a respeitosa vênia, na decisão proferida V. Exa. não se manifestou, expressamente, sobre pontos importantes levantados na contestação, a respeito dos quais, deveria ter-se pronunciado, justificando o cabimento dos presentes Embargos de Declaração, para que lhes confira os efeitos integrativos ao respeitável </w:t>
      </w:r>
      <w:r>
        <w:rPr>
          <w:rFonts w:ascii="Calibri" w:hAnsi="Calibri"/>
          <w:i/>
        </w:rPr>
        <w:t>decisum.</w:t>
      </w:r>
    </w:p>
    <w:p>
      <w:pPr>
        <w:spacing w:after="220"/>
        <w:ind w:left="0"/>
        <w:jc w:val="both"/>
      </w:pPr>
      <w:r>
        <w:rPr>
          <w:rFonts w:ascii="Calibri" w:hAnsi="Calibri"/>
        </w:rPr>
        <w:t>Conforme sustentado pela Embargante em sua peça de bloqueio o direito postulatório está IRREMEDIAVELMENTE PRESCRITO.</w:t>
      </w:r>
    </w:p>
    <w:p>
      <w:pPr>
        <w:spacing w:after="220"/>
        <w:ind w:left="0"/>
        <w:jc w:val="both"/>
      </w:pPr>
      <w:r>
        <w:rPr>
          <w:rFonts w:ascii="Calibri" w:hAnsi="Calibri"/>
        </w:rPr>
        <w:t>Verifica-se tal OMISSÃO, que deve ser suprida ou sanada por meio dos presentes embargos, sendo certo que o recurso não objetiva rediscutir a matéria, mas afastar os vícios constatados no julgado.</w:t>
      </w:r>
    </w:p>
    <w:p>
      <w:pPr>
        <w:spacing w:after="220"/>
        <w:ind w:left="0"/>
        <w:jc w:val="both"/>
      </w:pPr>
      <w:r>
        <w:rPr>
          <w:rFonts w:ascii="Calibri" w:hAnsi="Calibri"/>
        </w:rPr>
        <w:t>Conforme amplamente demonstrado nos autos, trata-se, da chamada “prescrição extintiva”, donde se depreende que o não uso do direito no tempo previsto, acarreta sua perda.</w:t>
      </w:r>
    </w:p>
    <w:p>
      <w:pPr>
        <w:spacing w:after="220"/>
        <w:ind w:left="0"/>
        <w:jc w:val="both"/>
      </w:pPr>
      <w:r>
        <w:rPr>
          <w:rFonts w:ascii="Calibri" w:hAnsi="Calibri"/>
        </w:rPr>
        <w:t>Neste ponto a r. sentença não dedicou uma palavra sequer à esta questão amplamente invocada.Quedando-se omisso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da questão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a respeitosa vênia, assim o fazendo, afigura-se a v. decisão omissa em pontos essenciais,justificando o cabimento dos presentes Embargos de Declaração, a fim de que essa V. Exa. decida-os econfira os efeitos integrativos ao respeitável </w:t>
      </w:r>
      <w:r>
        <w:rPr>
          <w:rFonts w:ascii="Calibri" w:hAnsi="Calibri"/>
          <w:i/>
        </w:rPr>
        <w:t>decisum.</w:t>
      </w:r>
    </w:p>
    <w:p>
      <w:pPr>
        <w:spacing w:after="220"/>
        <w:ind w:left="0"/>
        <w:jc w:val="both"/>
      </w:pPr>
      <w:r>
        <w:t xml:space="preserve">Frisa-se que no </w:t>
      </w:r>
      <w:r>
        <w:rPr>
          <w:i/>
        </w:rPr>
        <w:t>d. decisum</w:t>
      </w:r>
      <w:r>
        <w:rPr>
          <w:rFonts w:ascii="Calibri" w:hAnsi="Calibri"/>
        </w:rPr>
        <w:t xml:space="preserve"> verifica-se grave OMISSÃO, que devem ser supridas ou sanadas por meio dospresentes embargos, sendo certo que o recurso não objetiva rediscutir a matéria, mas afastar os víciosconstatados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DESCABIMENTO DE RENOVAÇÃO DE PLEITO INDENIZATÓRIO</w:t>
      </w:r>
    </w:p>
    <w:p>
      <w:pPr>
        <w:pStyle w:val="Heading1"/>
        <w:spacing w:after="220"/>
        <w:jc w:val="center"/>
      </w:pPr>
      <w:r>
        <w:rPr>
          <w:rFonts w:ascii="Calibri" w:hAnsi="Calibri"/>
          <w:b/>
          <w:color w:val="000000"/>
          <w:sz w:val="22"/>
          <w:u w:val="single"/>
        </w:rPr>
        <w:t>LESÃO PREEXISTENTE</w:t>
      </w:r>
    </w:p>
    <w:p>
      <w:pPr>
        <w:spacing w:after="220"/>
        <w:ind w:left="0"/>
        <w:jc w:val="both"/>
      </w:pPr>
      <w:r>
        <w:t xml:space="preserve">Inicialmente, deve-se sopesar o fato da parte Embargada ter pleiteado judicialmente verba indenizatória DPVAT, cujo processo tramitou na </w:t>
      </w:r>
      <w:r>
        <w:rPr>
          <w:b/>
        </w:rPr>
        <w:t>VARA</w:t>
      </w:r>
      <w:r>
        <w:t xml:space="preserve">, sendo autuado sob o nº. </w:t>
      </w:r>
      <w:r>
        <w:rPr>
          <w:b/>
          <w:u w:val="single"/>
        </w:rPr>
        <w:t>22222222222222</w:t>
      </w:r>
      <w:r>
        <w:rPr>
          <w:rFonts w:ascii="Calibri" w:hAnsi="Calibri"/>
        </w:rPr>
        <w:t>, em virtude de acidente automobilístico ocorrido em 05/03/2021.</w:t>
      </w:r>
    </w:p>
    <w:p>
      <w:pPr>
        <w:spacing w:after="220"/>
        <w:ind w:left="0"/>
        <w:jc w:val="both"/>
      </w:pPr>
      <w:r>
        <w:t xml:space="preserve">Frisa-se que a parte Embargada requereu o recebimento do Seguro Obrigatório DPVAT nos autos da açãosupracitada em decorrência de </w:t>
      </w:r>
      <w:r>
        <w:rPr>
          <w:b/>
        </w:rPr>
        <w:t>MEDIA</w:t>
      </w:r>
      <w:r>
        <w:rPr>
          <w:rFonts w:ascii="Calibri" w:hAnsi="Calibri"/>
        </w:rPr>
        <w:t>, ou seja, o requerente sustenta seupleito indenizatório em lesão idêntica a que fora recebida anteriormente.</w:t>
      </w:r>
    </w:p>
    <w:p>
      <w:pPr>
        <w:spacing w:after="220"/>
        <w:ind w:left="0"/>
        <w:jc w:val="both"/>
      </w:pPr>
      <w:r>
        <w:rPr>
          <w:rFonts w:ascii="Calibri" w:hAnsi="Calibri"/>
        </w:rPr>
        <w:t>Constata-se que os documentos acostados aos autos comprovam que o acidente que ocasionou adebilidade permanente foi anterior ao narrado na inicial, não havendo, portanto, nexo de causalidade entreo novo acidente e a lesão apresentada pela parte autora.</w:t>
      </w:r>
    </w:p>
    <w:p>
      <w:pPr>
        <w:spacing w:after="220"/>
        <w:ind w:left="0"/>
        <w:jc w:val="both"/>
      </w:pPr>
      <w:r>
        <w:rPr>
          <w:rFonts w:ascii="Calibri" w:hAnsi="Calibri"/>
        </w:rPr>
        <w:t>Deste modo, é irrefragável que a presente lide tem o mesmo pedido de outra ação que teve o méritojulgado, uma vez que a parte sequer comprova que houve agravamento da lesão em virtude de um supostonovo acidente automobilístico.</w:t>
      </w:r>
    </w:p>
    <w:p>
      <w:pPr>
        <w:spacing w:after="220"/>
        <w:ind w:left="0"/>
        <w:jc w:val="both"/>
      </w:pPr>
      <w:r>
        <w:rPr>
          <w:rFonts w:ascii="Calibri" w:hAnsi="Calibri"/>
        </w:rPr>
        <w:t>São essas as razões pelas quais a embargante confia, espera e requer sejam acolhidos e providos ospresentes Embargos Declaratórios, enfrentado o ponto OMISSO, conferido efeitos integrativos para o fimde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Assim, o i. Magistrado permaneceu silente quanto os pedidos de diligências solicitados pela embargante,qual seja, JABOATAO DOS GUARARAPES.</w:t>
      </w:r>
    </w:p>
    <w:p>
      <w:pPr>
        <w:spacing w:after="220"/>
        <w:ind w:left="0"/>
        <w:jc w:val="both"/>
      </w:pPr>
      <w:r>
        <w:rPr>
          <w:rFonts w:ascii="Calibri" w:hAnsi="Calibri"/>
        </w:rPr>
        <w:t>Neste sentido, em virtude da ausência de análise do argumento relativo a fatos relevantes para o deslindeda causa, restaram violados os Princípios da Ampla Defesa e do Contraditório, tendo em vista que asalegações suscitadas quanto as irregularidades ocorridas no processo administrativo não foram objeto deapreciação por este i. Juízo.</w:t>
      </w:r>
    </w:p>
    <w:p>
      <w:pPr>
        <w:spacing w:after="220"/>
        <w:ind w:left="0"/>
        <w:jc w:val="both"/>
      </w:pPr>
      <w:r>
        <w:rPr>
          <w:rFonts w:ascii="Calibri" w:hAnsi="Calibri"/>
        </w:rPr>
        <w:t>Vale destacar que o cerceamento do direito à produção da prova viola os direitos processuais daEmbargante, direitos instaurados no cerne da própria concepção do Estado de Direito Democrático eprotegidos pela ordem jurídica</w:t>
      </w:r>
    </w:p>
    <w:p>
      <w:pPr>
        <w:spacing w:after="220"/>
        <w:ind w:left="0"/>
        <w:jc w:val="both"/>
      </w:pPr>
      <w:r>
        <w:rPr>
          <w:rFonts w:ascii="Calibri" w:hAnsi="Calibri"/>
        </w:rPr>
        <w:t>A Embargante, faz lembrar ao atento juízo que o seguro DPVAT é alvo de milhares de fraudes em todo oBrasil, não que seja o caso da presente demanda, sem contar que os argumentos da Embargante são desubstancial importância para se desvelar os fatos controvertidos.</w:t>
      </w:r>
    </w:p>
    <w:p>
      <w:pPr>
        <w:spacing w:after="220"/>
        <w:ind w:left="0"/>
        <w:jc w:val="both"/>
      </w:pPr>
      <w:r>
        <w:rPr>
          <w:rFonts w:ascii="Calibri" w:hAnsi="Calibri"/>
        </w:rPr>
        <w:t>Neste sentido requer seja sanada a omissão apontada e V. Exa. se digne a determinar JABOATAO DOS GUARARAPES afim de que sejam prestados os devidos esclarecimentos pelos responsáveis, sem prejuízo docolhimento do depoimento pessoal da parte embargada.</w:t>
      </w:r>
    </w:p>
    <w:p>
      <w:pPr>
        <w:spacing w:after="20"/>
        <w:jc w:val="center"/>
      </w:pPr>
      <w:r>
        <w:t>Neste Termos</w:t>
      </w:r>
    </w:p>
    <w:p>
      <w:pPr>
        <w:jc w:val="center"/>
      </w:pPr>
      <w:r>
        <w:t>Pede Deferimento</w:t>
      </w:r>
    </w:p>
    <w:p>
      <w:pPr>
        <w:jc w:val="center"/>
      </w:pPr>
      <w:r>
        <w:t>Teresina, 15 de setembro de 2021</w:t>
      </w:r>
    </w:p>
    <w:p>
      <w:pPr>
        <w:spacing w:before="20" w:after="0"/>
        <w:jc w:val="center"/>
      </w:pPr>
      <w:r>
        <w:rPr>
          <w:b/>
        </w:rPr>
        <w:br/>
        <w:t>JOÃO BARBOSA</w:t>
      </w:r>
    </w:p>
    <w:p>
      <w:pPr>
        <w:jc w:val="center"/>
      </w:pPr>
      <w:r>
        <w:rPr>
          <w:b/>
        </w:rPr>
        <w:t>10201 - OAB/PI</w:t>
      </w:r>
    </w:p>
    <w:p>
      <w:pPr>
        <w:spacing w:before="20" w:after="0"/>
        <w:jc w:val="center"/>
      </w:pPr>
      <w:r>
        <w:rPr>
          <w:b/>
        </w:rPr>
        <w:br/>
        <w:t>EDNAN SOARES COUTINHO</w:t>
      </w:r>
    </w:p>
    <w:p>
      <w:pPr>
        <w:spacing w:before="20"/>
        <w:jc w:val="center"/>
      </w:pPr>
      <w:r>
        <w:rPr>
          <w:b/>
        </w:rPr>
        <w:t>1841 - OAB/PI</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