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APRENDIZAJE  |  SEMANA 4</w:t>
      </w:r>
    </w:p>
    <w:p>
      <w:pPr>
        <w:pStyle w:val="Title"/>
      </w:pPr>
      <w:r>
        <w:t>Selección, filtrado y lectura crítica de datos con Pandas</w:t>
      </w:r>
    </w:p>
    <w:p>
      <w:r>
        <w:rPr>
          <w:b w:val="0"/>
        </w:rPr>
        <w:t>Ciencia de datos con Python  •  Formación Profesional Integral  •  Documento académico de apoyo al formato GFPI-F-135</w:t>
      </w:r>
    </w:p>
    <w:tbl>
      <w:tblPr>
        <w:tblW w:type="auto" w:w="0"/>
        <w:tblLook w:firstColumn="1" w:firstRow="1" w:lastColumn="0" w:lastRow="0" w:noHBand="0" w:noVBand="1" w:val="04A0"/>
      </w:tblPr>
      <w:tblGrid>
        <w:gridCol w:w="9907"/>
      </w:tblGrid>
      <w:tr>
        <w:tc>
          <w:tcPr>
            <w:tcW w:type="dxa" w:w="9907"/>
            <w:shd w:fill="F1F5EE"/>
            <w:tcMar>
              <w:top w:w="120" w:type="dxa"/>
              <w:start w:w="150" w:type="dxa"/>
              <w:bottom w:w="115" w:type="dxa"/>
              <w:end w:w="130" w:type="dxa"/>
            </w:tcMar>
          </w:tcPr>
          <w:p>
            <w:r>
              <w:rPr>
                <w:color w:val="1D312A"/>
                <w:sz w:val="17"/>
              </w:rPr>
              <w:t>Ruta del caso integrador: Semana 1: sentido del dato y entorno → Semana 2: estructuras y lectura CSV/Excel → Semana 3: perfilamiento, limpieza y seis dimensiones de calidad → Semana 4: selección de subconjuntos, comprobación e interpretación.</w:t>
            </w:r>
          </w:p>
        </w:tc>
      </w:tr>
    </w:tbl>
    <w:p>
      <w:pPr>
        <w:spacing w:after="0"/>
      </w:pPr>
    </w:p>
    <w:p>
      <w:pPr>
        <w:pStyle w:val="Heading1"/>
      </w:pPr>
      <w:r>
        <w:t>1. IDENTIFICACIÓN DE LA GUÍA DE APRENDIZAJE</w:t>
      </w:r>
    </w:p>
    <w:tbl>
      <w:tblPr>
        <w:tblStyle w:val="TableGrid"/>
        <w:tblW w:type="auto" w:w="0"/>
        <w:jc w:val="center"/>
        <w:tblLayout w:type="fixed"/>
        <w:tblLook w:firstColumn="1" w:firstRow="1" w:lastColumn="0" w:lastRow="0" w:noHBand="0" w:noVBand="1" w:val="04A0"/>
      </w:tblPr>
      <w:tblGrid>
        <w:gridCol w:w="2419"/>
        <w:gridCol w:w="7344"/>
      </w:tblGrid>
      <w:tr>
        <w:trPr>
          <w:tblHeader w:val="true"/>
        </w:trPr>
        <w:tc>
          <w:tcPr>
            <w:tcW w:type="dxa" w:w="4953"/>
            <w:shd w:fill="1B653D"/>
            <w:tcMar>
              <w:top w:w="80" w:type="dxa"/>
              <w:start w:w="92" w:type="dxa"/>
              <w:bottom w:w="75" w:type="dxa"/>
              <w:end w:w="92" w:type="dxa"/>
            </w:tcMar>
          </w:tcPr>
          <w:p>
            <w:pPr>
              <w:spacing w:after="0"/>
            </w:pPr>
            <w:r>
              <w:rPr>
                <w:b/>
                <w:color w:val="FFFFFF"/>
                <w:sz w:val="16"/>
              </w:rPr>
              <w:t>Campo</w:t>
            </w:r>
          </w:p>
        </w:tc>
        <w:tc>
          <w:tcPr>
            <w:tcW w:type="dxa" w:w="4953"/>
            <w:shd w:fill="1B653D"/>
            <w:tcMar>
              <w:top w:w="80" w:type="dxa"/>
              <w:start w:w="92" w:type="dxa"/>
              <w:bottom w:w="75" w:type="dxa"/>
              <w:end w:w="92" w:type="dxa"/>
            </w:tcMar>
          </w:tcPr>
          <w:p>
            <w:pPr>
              <w:spacing w:after="0"/>
            </w:pPr>
            <w:r>
              <w:rPr>
                <w:b/>
                <w:color w:val="FFFFFF"/>
                <w:sz w:val="16"/>
              </w:rPr>
              <w:t>Descripción</w:t>
            </w:r>
          </w:p>
        </w:tc>
      </w:tr>
      <w:tr>
        <w:tc>
          <w:tcPr>
            <w:tcW w:type="dxa" w:w="2419"/>
            <w:vAlign w:val="center"/>
            <w:tcMar>
              <w:top w:w="80" w:type="dxa"/>
              <w:start w:w="92" w:type="dxa"/>
              <w:bottom w:w="75" w:type="dxa"/>
              <w:end w:w="92" w:type="dxa"/>
            </w:tcMar>
          </w:tcPr>
          <w:p>
            <w:pPr>
              <w:spacing w:after="0"/>
            </w:pPr>
            <w:r>
              <w:rPr>
                <w:color w:val="1D312A"/>
                <w:sz w:val="16"/>
              </w:rPr>
              <w:t>Programa de formación</w:t>
            </w:r>
          </w:p>
        </w:tc>
        <w:tc>
          <w:tcPr>
            <w:tcW w:type="dxa" w:w="7344"/>
            <w:vAlign w:val="center"/>
            <w:tcMar>
              <w:top w:w="80" w:type="dxa"/>
              <w:start w:w="92" w:type="dxa"/>
              <w:bottom w:w="75" w:type="dxa"/>
              <w:end w:w="92" w:type="dxa"/>
            </w:tcMar>
          </w:tcPr>
          <w:p>
            <w:pPr>
              <w:spacing w:after="0"/>
            </w:pPr>
            <w:r>
              <w:rPr>
                <w:color w:val="1D312A"/>
                <w:sz w:val="16"/>
              </w:rPr>
              <w:t>Área TIC / ADSO como contexto del caso. Validar denominación, código, competencia y resultados con diseño curricular de la ficha.</w:t>
            </w:r>
          </w:p>
        </w:tc>
      </w:tr>
      <w:tr>
        <w:tc>
          <w:tcPr>
            <w:tcW w:type="dxa" w:w="2419"/>
            <w:vAlign w:val="center"/>
            <w:tcMar>
              <w:top w:w="80" w:type="dxa"/>
              <w:start w:w="92" w:type="dxa"/>
              <w:bottom w:w="75" w:type="dxa"/>
              <w:end w:w="92" w:type="dxa"/>
            </w:tcMar>
            <w:shd w:fill="F0F5F1"/>
          </w:tcPr>
          <w:p>
            <w:pPr>
              <w:spacing w:after="0"/>
            </w:pPr>
            <w:r>
              <w:rPr>
                <w:color w:val="1D312A"/>
                <w:sz w:val="16"/>
              </w:rPr>
              <w:t>Componente</w:t>
            </w:r>
          </w:p>
        </w:tc>
        <w:tc>
          <w:tcPr>
            <w:tcW w:type="dxa" w:w="7344"/>
            <w:vAlign w:val="center"/>
            <w:tcMar>
              <w:top w:w="80" w:type="dxa"/>
              <w:start w:w="92" w:type="dxa"/>
              <w:bottom w:w="75" w:type="dxa"/>
              <w:end w:w="92" w:type="dxa"/>
            </w:tcMar>
            <w:shd w:fill="F0F5F1"/>
          </w:tcPr>
          <w:p>
            <w:pPr>
              <w:spacing w:after="0"/>
            </w:pPr>
            <w:r>
              <w:rPr>
                <w:color w:val="1D312A"/>
                <w:sz w:val="16"/>
              </w:rPr>
              <w:t>Ciencia de Datos con Python — planeador actualizado 2026.</w:t>
            </w:r>
          </w:p>
        </w:tc>
      </w:tr>
      <w:tr>
        <w:tc>
          <w:tcPr>
            <w:tcW w:type="dxa" w:w="2419"/>
            <w:vAlign w:val="center"/>
            <w:tcMar>
              <w:top w:w="80" w:type="dxa"/>
              <w:start w:w="92" w:type="dxa"/>
              <w:bottom w:w="75" w:type="dxa"/>
              <w:end w:w="92" w:type="dxa"/>
            </w:tcMar>
          </w:tcPr>
          <w:p>
            <w:pPr>
              <w:spacing w:after="0"/>
            </w:pPr>
            <w:r>
              <w:rPr>
                <w:color w:val="1D312A"/>
                <w:sz w:val="16"/>
              </w:rPr>
              <w:t>Semana y tema</w:t>
            </w:r>
          </w:p>
        </w:tc>
        <w:tc>
          <w:tcPr>
            <w:tcW w:type="dxa" w:w="7344"/>
            <w:vAlign w:val="center"/>
            <w:tcMar>
              <w:top w:w="80" w:type="dxa"/>
              <w:start w:w="92" w:type="dxa"/>
              <w:bottom w:w="75" w:type="dxa"/>
              <w:end w:w="92" w:type="dxa"/>
            </w:tcMar>
          </w:tcPr>
          <w:p>
            <w:pPr>
              <w:spacing w:after="0"/>
            </w:pPr>
            <w:r>
              <w:rPr>
                <w:color w:val="1D312A"/>
                <w:sz w:val="16"/>
              </w:rPr>
              <w:t>Semana 4. Selección de datos y filtros reproducibles con Pandas.</w:t>
            </w:r>
          </w:p>
        </w:tc>
      </w:tr>
      <w:tr>
        <w:tc>
          <w:tcPr>
            <w:tcW w:type="dxa" w:w="2419"/>
            <w:vAlign w:val="center"/>
            <w:tcMar>
              <w:top w:w="80" w:type="dxa"/>
              <w:start w:w="92" w:type="dxa"/>
              <w:bottom w:w="75" w:type="dxa"/>
              <w:end w:w="92" w:type="dxa"/>
            </w:tcMar>
            <w:shd w:fill="F0F5F1"/>
          </w:tcPr>
          <w:p>
            <w:pPr>
              <w:spacing w:after="0"/>
            </w:pPr>
            <w:r>
              <w:rPr>
                <w:color w:val="1D312A"/>
                <w:sz w:val="16"/>
              </w:rPr>
              <w:t>Competencia y resultado de aprendizaje</w:t>
            </w:r>
          </w:p>
        </w:tc>
        <w:tc>
          <w:tcPr>
            <w:tcW w:type="dxa" w:w="7344"/>
            <w:vAlign w:val="center"/>
            <w:tcMar>
              <w:top w:w="80" w:type="dxa"/>
              <w:start w:w="92" w:type="dxa"/>
              <w:bottom w:w="75" w:type="dxa"/>
              <w:end w:w="92" w:type="dxa"/>
            </w:tcMar>
            <w:shd w:fill="F0F5F1"/>
          </w:tcPr>
          <w:p>
            <w:pPr>
              <w:spacing w:after="0"/>
            </w:pPr>
            <w:r>
              <w:rPr>
                <w:color w:val="1D312A"/>
                <w:sz w:val="16"/>
              </w:rPr>
              <w:t>Diligenciar con la información oficial del programa / planeador institucional; no se atribuye código sin validación.</w:t>
            </w:r>
          </w:p>
        </w:tc>
      </w:tr>
      <w:tr>
        <w:tc>
          <w:tcPr>
            <w:tcW w:type="dxa" w:w="2419"/>
            <w:vAlign w:val="center"/>
            <w:tcMar>
              <w:top w:w="80" w:type="dxa"/>
              <w:start w:w="92" w:type="dxa"/>
              <w:bottom w:w="75" w:type="dxa"/>
              <w:end w:w="92" w:type="dxa"/>
            </w:tcMar>
          </w:tcPr>
          <w:p>
            <w:pPr>
              <w:spacing w:after="0"/>
            </w:pPr>
            <w:r>
              <w:rPr>
                <w:color w:val="1D312A"/>
                <w:sz w:val="16"/>
              </w:rPr>
              <w:t>Actividad general de aprendizaje</w:t>
            </w:r>
          </w:p>
        </w:tc>
        <w:tc>
          <w:tcPr>
            <w:tcW w:type="dxa" w:w="7344"/>
            <w:vAlign w:val="center"/>
            <w:tcMar>
              <w:top w:w="80" w:type="dxa"/>
              <w:start w:w="92" w:type="dxa"/>
              <w:bottom w:w="75" w:type="dxa"/>
              <w:end w:w="92" w:type="dxa"/>
            </w:tcMar>
          </w:tcPr>
          <w:p>
            <w:pPr>
              <w:spacing w:after="0"/>
            </w:pPr>
            <w:r>
              <w:rPr>
                <w:color w:val="1D312A"/>
                <w:sz w:val="16"/>
              </w:rPr>
              <w:t>Formular, ejecutar, validar y comunicar consultas sobre datos tabulares preparados, seleccionando registros y columnas según preguntas analíticas.</w:t>
            </w:r>
          </w:p>
        </w:tc>
      </w:tr>
      <w:tr>
        <w:tc>
          <w:tcPr>
            <w:tcW w:type="dxa" w:w="2419"/>
            <w:vAlign w:val="center"/>
            <w:tcMar>
              <w:top w:w="80" w:type="dxa"/>
              <w:start w:w="92" w:type="dxa"/>
              <w:bottom w:w="75" w:type="dxa"/>
              <w:end w:w="92" w:type="dxa"/>
            </w:tcMar>
            <w:shd w:fill="F0F5F1"/>
          </w:tcPr>
          <w:p>
            <w:pPr>
              <w:spacing w:after="0"/>
            </w:pPr>
            <w:r>
              <w:rPr>
                <w:color w:val="1D312A"/>
                <w:sz w:val="16"/>
              </w:rPr>
              <w:t>Duración orientadora</w:t>
            </w:r>
          </w:p>
        </w:tc>
        <w:tc>
          <w:tcPr>
            <w:tcW w:type="dxa" w:w="7344"/>
            <w:vAlign w:val="center"/>
            <w:tcMar>
              <w:top w:w="80" w:type="dxa"/>
              <w:start w:w="92" w:type="dxa"/>
              <w:bottom w:w="75" w:type="dxa"/>
              <w:end w:w="92" w:type="dxa"/>
            </w:tcMar>
            <w:shd w:fill="F0F5F1"/>
          </w:tcPr>
          <w:p>
            <w:pPr>
              <w:spacing w:after="0"/>
            </w:pPr>
            <w:r>
              <w:rPr>
                <w:color w:val="1D312A"/>
                <w:sz w:val="16"/>
              </w:rPr>
              <w:t>6 horas (360 minutos), distribuidas entre trabajo individual, trabajo colaborativo y socialización. Ajustar a la programación institucional.</w:t>
            </w:r>
          </w:p>
        </w:tc>
      </w:tr>
      <w:tr>
        <w:tc>
          <w:tcPr>
            <w:tcW w:type="dxa" w:w="2419"/>
            <w:vAlign w:val="center"/>
            <w:tcMar>
              <w:top w:w="80" w:type="dxa"/>
              <w:start w:w="92" w:type="dxa"/>
              <w:bottom w:w="75" w:type="dxa"/>
              <w:end w:w="92" w:type="dxa"/>
            </w:tcMar>
          </w:tcPr>
          <w:p>
            <w:pPr>
              <w:spacing w:after="0"/>
            </w:pPr>
            <w:r>
              <w:rPr>
                <w:color w:val="1D312A"/>
                <w:sz w:val="16"/>
              </w:rPr>
              <w:t>Caso integrador</w:t>
            </w:r>
          </w:p>
        </w:tc>
        <w:tc>
          <w:tcPr>
            <w:tcW w:type="dxa" w:w="7344"/>
            <w:vAlign w:val="center"/>
            <w:tcMar>
              <w:top w:w="80" w:type="dxa"/>
              <w:start w:w="92" w:type="dxa"/>
              <w:bottom w:w="75" w:type="dxa"/>
              <w:end w:w="92" w:type="dxa"/>
            </w:tcMar>
          </w:tcPr>
          <w:p>
            <w:pPr>
              <w:spacing w:after="0"/>
            </w:pPr>
            <w:r>
              <w:rPr>
                <w:color w:val="1D312A"/>
                <w:sz w:val="16"/>
              </w:rPr>
              <w:t>Seguimiento académico de aprendices simulados: programa, ficha, notas, asistencia, ciudad y trazabilidad.</w:t>
            </w:r>
          </w:p>
        </w:tc>
      </w:tr>
      <w:tr>
        <w:tc>
          <w:tcPr>
            <w:tcW w:type="dxa" w:w="2419"/>
            <w:vAlign w:val="center"/>
            <w:tcMar>
              <w:top w:w="80" w:type="dxa"/>
              <w:start w:w="92" w:type="dxa"/>
              <w:bottom w:w="75" w:type="dxa"/>
              <w:end w:w="92" w:type="dxa"/>
            </w:tcMar>
            <w:shd w:fill="F0F5F1"/>
          </w:tcPr>
          <w:p>
            <w:pPr>
              <w:spacing w:after="0"/>
            </w:pPr>
            <w:r>
              <w:rPr>
                <w:color w:val="1D312A"/>
                <w:sz w:val="16"/>
              </w:rPr>
              <w:t>Resultado esperado</w:t>
            </w:r>
          </w:p>
        </w:tc>
        <w:tc>
          <w:tcPr>
            <w:tcW w:type="dxa" w:w="7344"/>
            <w:vAlign w:val="center"/>
            <w:tcMar>
              <w:top w:w="80" w:type="dxa"/>
              <w:start w:w="92" w:type="dxa"/>
              <w:bottom w:w="75" w:type="dxa"/>
              <w:end w:w="92" w:type="dxa"/>
            </w:tcMar>
            <w:shd w:fill="F0F5F1"/>
          </w:tcPr>
          <w:p>
            <w:pPr>
              <w:spacing w:after="0"/>
            </w:pPr>
            <w:r>
              <w:rPr>
                <w:color w:val="1D312A"/>
                <w:sz w:val="16"/>
              </w:rPr>
              <w:t>Notebook Semana 4 + subconjuntos en CSV + bitácora de consultas + informe de interpretación y limitaciones.</w:t>
            </w:r>
          </w:p>
        </w:tc>
      </w:tr>
    </w:tbl>
    <w:p>
      <w:pPr>
        <w:pStyle w:val="Heading1"/>
      </w:pPr>
      <w:r>
        <w:t>2. PRESENTACIÓN</w:t>
      </w:r>
    </w:p>
    <w:p>
      <w:r>
        <w:rPr>
          <w:b w:val="0"/>
        </w:rPr>
        <w:t>En las tres primeras semanas comprendió el valor de los datos, construyó estructuras en Python e importó información desde CSV/Excel. En la Semana 3 identificó datos faltantes, formatos inconsistentes, duplicados exactos y registros con claves repetidas pero información contradictoria. Por tanto, ahora contará con un archivo preparado y una bitácora de calidad; la siguiente competencia práctica consiste en consultar la información sin perder de vista esas limitaciones.</w:t>
      </w:r>
    </w:p>
    <w:p>
      <w:r>
        <w:rPr>
          <w:b w:val="0"/>
        </w:rPr>
        <w:t>Los sistemas actuales de seguimiento académico, ventas, inventarios, salud y logística permiten tomar decisiones apoyadas en filtros sobre millones de filas. Sin embargo, un filtro técnicamente correcto no garantiza una conclusión confiable si el universo está mal definido. Durante esta semana construirá filtros con Pandas, verificará sus resultados y explicará qué evidencias justifican —o no— sus afirmaciones.</w:t>
      </w:r>
    </w:p>
    <w:p>
      <w:r>
        <w:rPr>
          <w:b w:val="0"/>
        </w:rPr>
        <w:t>Trabaje exclusivamente con el conjunto de datos ficticios suministrado. Los umbrales 80 % de asistencia y notas de 0 a 5 son reglas didácticas del laboratorio, NO criterios de evaluación, permanencia o promoción institucional del SENA. Nunca divulgue información personal auténtica o resultados académicos de terceros en servicios externos sin autorización.</w:t>
      </w:r>
    </w:p>
    <w:p>
      <w:pPr>
        <w:pStyle w:val="Heading1"/>
      </w:pPr>
      <w:r>
        <w:t>3. FORMULACIÓN DE LAS ACTIVIDADES DE APRENDIZAJE</w:t>
      </w:r>
    </w:p>
    <w:p>
      <w:r>
        <w:rPr>
          <w:b w:val="0"/>
        </w:rPr>
        <w:t>Actividad general: Responder preguntas sobre un dataset preparado utilizando selección por columnas, etiquetas y posiciones; filtros compuestos y validación de subconjuntos. Fundamente las conclusiones desde la trazabilidad y calidad disponibles.</w:t>
      </w:r>
    </w:p>
    <w:tbl>
      <w:tblPr>
        <w:tblStyle w:val="TableGrid"/>
        <w:tblW w:type="auto" w:w="0"/>
        <w:jc w:val="center"/>
        <w:tblLayout w:type="fixed"/>
        <w:tblLook w:firstColumn="1" w:firstRow="1" w:lastColumn="0" w:lastRow="0" w:noHBand="0" w:noVBand="1" w:val="04A0"/>
      </w:tblPr>
      <w:tblGrid>
        <w:gridCol w:w="1670"/>
        <w:gridCol w:w="864"/>
        <w:gridCol w:w="4954"/>
        <w:gridCol w:w="2275"/>
      </w:tblGrid>
      <w:tr>
        <w:trPr>
          <w:tblHeader w:val="true"/>
        </w:trPr>
        <w:tc>
          <w:tcPr>
            <w:tcW w:type="dxa" w:w="2477"/>
            <w:shd w:fill="1B653D"/>
            <w:tcMar>
              <w:top w:w="80" w:type="dxa"/>
              <w:start w:w="92" w:type="dxa"/>
              <w:bottom w:w="75" w:type="dxa"/>
              <w:end w:w="92" w:type="dxa"/>
            </w:tcMar>
          </w:tcPr>
          <w:p>
            <w:pPr>
              <w:spacing w:after="0"/>
            </w:pPr>
            <w:r>
              <w:rPr>
                <w:b/>
                <w:color w:val="FFFFFF"/>
                <w:sz w:val="15"/>
              </w:rPr>
              <w:t>Momento / actividad</w:t>
            </w:r>
          </w:p>
        </w:tc>
        <w:tc>
          <w:tcPr>
            <w:tcW w:type="dxa" w:w="2477"/>
            <w:shd w:fill="1B653D"/>
            <w:tcMar>
              <w:top w:w="80" w:type="dxa"/>
              <w:start w:w="92" w:type="dxa"/>
              <w:bottom w:w="75" w:type="dxa"/>
              <w:end w:w="92" w:type="dxa"/>
            </w:tcMar>
          </w:tcPr>
          <w:p>
            <w:pPr>
              <w:spacing w:after="0"/>
            </w:pPr>
            <w:r>
              <w:rPr>
                <w:b/>
                <w:color w:val="FFFFFF"/>
                <w:sz w:val="15"/>
              </w:rPr>
              <w:t>Duración</w:t>
            </w:r>
          </w:p>
        </w:tc>
        <w:tc>
          <w:tcPr>
            <w:tcW w:type="dxa" w:w="2477"/>
            <w:shd w:fill="1B653D"/>
            <w:tcMar>
              <w:top w:w="80" w:type="dxa"/>
              <w:start w:w="92" w:type="dxa"/>
              <w:bottom w:w="75" w:type="dxa"/>
              <w:end w:w="92" w:type="dxa"/>
            </w:tcMar>
          </w:tcPr>
          <w:p>
            <w:pPr>
              <w:spacing w:after="0"/>
            </w:pPr>
            <w:r>
              <w:rPr>
                <w:b/>
                <w:color w:val="FFFFFF"/>
                <w:sz w:val="15"/>
              </w:rPr>
              <w:t>Orientaciones al aprendiz</w:t>
            </w:r>
          </w:p>
        </w:tc>
        <w:tc>
          <w:tcPr>
            <w:tcW w:type="dxa" w:w="2477"/>
            <w:shd w:fill="1B653D"/>
            <w:tcMar>
              <w:top w:w="80" w:type="dxa"/>
              <w:start w:w="92" w:type="dxa"/>
              <w:bottom w:w="75" w:type="dxa"/>
              <w:end w:w="92" w:type="dxa"/>
            </w:tcMar>
          </w:tcPr>
          <w:p>
            <w:pPr>
              <w:spacing w:after="0"/>
            </w:pPr>
            <w:r>
              <w:rPr>
                <w:b/>
                <w:color w:val="FFFFFF"/>
                <w:sz w:val="15"/>
              </w:rPr>
              <w:t>Evidencia esperada</w:t>
            </w:r>
          </w:p>
        </w:tc>
      </w:tr>
      <w:tr>
        <w:tc>
          <w:tcPr>
            <w:tcW w:type="dxa" w:w="1670"/>
            <w:vAlign w:val="center"/>
            <w:tcMar>
              <w:top w:w="80" w:type="dxa"/>
              <w:start w:w="92" w:type="dxa"/>
              <w:bottom w:w="75" w:type="dxa"/>
              <w:end w:w="92" w:type="dxa"/>
            </w:tcMar>
          </w:tcPr>
          <w:p>
            <w:pPr>
              <w:spacing w:after="0"/>
            </w:pPr>
            <w:r>
              <w:rPr>
                <w:color w:val="1D312A"/>
                <w:sz w:val="15"/>
              </w:rPr>
              <w:t>3.1 Empalme y pregunta analítica</w:t>
            </w:r>
          </w:p>
        </w:tc>
        <w:tc>
          <w:tcPr>
            <w:tcW w:type="dxa" w:w="864"/>
            <w:vAlign w:val="center"/>
            <w:tcMar>
              <w:top w:w="80" w:type="dxa"/>
              <w:start w:w="92" w:type="dxa"/>
              <w:bottom w:w="75" w:type="dxa"/>
              <w:end w:w="92" w:type="dxa"/>
            </w:tcMar>
          </w:tcPr>
          <w:p>
            <w:pPr>
              <w:spacing w:after="0"/>
            </w:pPr>
            <w:r>
              <w:rPr>
                <w:color w:val="1D312A"/>
                <w:sz w:val="15"/>
              </w:rPr>
              <w:t>30 min</w:t>
            </w:r>
          </w:p>
        </w:tc>
        <w:tc>
          <w:tcPr>
            <w:tcW w:type="dxa" w:w="4954"/>
            <w:vAlign w:val="center"/>
            <w:tcMar>
              <w:top w:w="80" w:type="dxa"/>
              <w:start w:w="92" w:type="dxa"/>
              <w:bottom w:w="75" w:type="dxa"/>
              <w:end w:w="92" w:type="dxa"/>
            </w:tcMar>
          </w:tcPr>
          <w:p>
            <w:pPr>
              <w:spacing w:after="0"/>
            </w:pPr>
            <w:r>
              <w:rPr>
                <w:color w:val="1D312A"/>
                <w:sz w:val="15"/>
              </w:rPr>
              <w:t>Revise la bitácora de la Semana 3, el CSV preparado y las incidencias sin resolver. Defina una pregunta y su universo.</w:t>
            </w:r>
          </w:p>
        </w:tc>
        <w:tc>
          <w:tcPr>
            <w:tcW w:type="dxa" w:w="2275"/>
            <w:vAlign w:val="center"/>
            <w:tcMar>
              <w:top w:w="80" w:type="dxa"/>
              <w:start w:w="92" w:type="dxa"/>
              <w:bottom w:w="75" w:type="dxa"/>
              <w:end w:w="92" w:type="dxa"/>
            </w:tcMar>
          </w:tcPr>
          <w:p>
            <w:pPr>
              <w:spacing w:after="0"/>
            </w:pPr>
            <w:r>
              <w:rPr>
                <w:color w:val="1D312A"/>
                <w:sz w:val="15"/>
              </w:rPr>
              <w:t>Pregunta documentada y riesgos de interpretación.</w:t>
            </w:r>
          </w:p>
        </w:tc>
      </w:tr>
      <w:tr>
        <w:tc>
          <w:tcPr>
            <w:tcW w:type="dxa" w:w="1670"/>
            <w:vAlign w:val="center"/>
            <w:tcMar>
              <w:top w:w="80" w:type="dxa"/>
              <w:start w:w="92" w:type="dxa"/>
              <w:bottom w:w="75" w:type="dxa"/>
              <w:end w:w="92" w:type="dxa"/>
            </w:tcMar>
            <w:shd w:fill="F0F5F1"/>
          </w:tcPr>
          <w:p>
            <w:pPr>
              <w:spacing w:after="0"/>
            </w:pPr>
            <w:r>
              <w:rPr>
                <w:color w:val="1D312A"/>
                <w:sz w:val="15"/>
              </w:rPr>
              <w:t>3.2 Columnas, loc e iloc</w:t>
            </w:r>
          </w:p>
        </w:tc>
        <w:tc>
          <w:tcPr>
            <w:tcW w:type="dxa" w:w="864"/>
            <w:vAlign w:val="center"/>
            <w:tcMar>
              <w:top w:w="80" w:type="dxa"/>
              <w:start w:w="92" w:type="dxa"/>
              <w:bottom w:w="75" w:type="dxa"/>
              <w:end w:w="92" w:type="dxa"/>
            </w:tcMar>
            <w:shd w:fill="F0F5F1"/>
          </w:tcPr>
          <w:p>
            <w:pPr>
              <w:spacing w:after="0"/>
            </w:pPr>
            <w:r>
              <w:rPr>
                <w:color w:val="1D312A"/>
                <w:sz w:val="15"/>
              </w:rPr>
              <w:t>45 min</w:t>
            </w:r>
          </w:p>
        </w:tc>
        <w:tc>
          <w:tcPr>
            <w:tcW w:type="dxa" w:w="4954"/>
            <w:vAlign w:val="center"/>
            <w:tcMar>
              <w:top w:w="80" w:type="dxa"/>
              <w:start w:w="92" w:type="dxa"/>
              <w:bottom w:w="75" w:type="dxa"/>
              <w:end w:w="92" w:type="dxa"/>
            </w:tcMar>
            <w:shd w:fill="F0F5F1"/>
          </w:tcPr>
          <w:p>
            <w:pPr>
              <w:spacing w:after="0"/>
            </w:pPr>
            <w:r>
              <w:rPr>
                <w:color w:val="1D312A"/>
                <w:sz w:val="15"/>
              </w:rPr>
              <w:t>Compare Series/DataFrame; seleccione filas/columnas por etiqueta y por posición. Explique diferencias entre cortes.</w:t>
            </w:r>
          </w:p>
        </w:tc>
        <w:tc>
          <w:tcPr>
            <w:tcW w:type="dxa" w:w="2275"/>
            <w:vAlign w:val="center"/>
            <w:tcMar>
              <w:top w:w="80" w:type="dxa"/>
              <w:start w:w="92" w:type="dxa"/>
              <w:bottom w:w="75" w:type="dxa"/>
              <w:end w:w="92" w:type="dxa"/>
            </w:tcMar>
            <w:shd w:fill="F0F5F1"/>
          </w:tcPr>
          <w:p>
            <w:pPr>
              <w:spacing w:after="0"/>
            </w:pPr>
            <w:r>
              <w:rPr>
                <w:color w:val="1D312A"/>
                <w:sz w:val="15"/>
              </w:rPr>
              <w:t>Notebook con tres selecciones justificadas.</w:t>
            </w:r>
          </w:p>
        </w:tc>
      </w:tr>
      <w:tr>
        <w:tc>
          <w:tcPr>
            <w:tcW w:type="dxa" w:w="1670"/>
            <w:vAlign w:val="center"/>
            <w:tcMar>
              <w:top w:w="80" w:type="dxa"/>
              <w:start w:w="92" w:type="dxa"/>
              <w:bottom w:w="75" w:type="dxa"/>
              <w:end w:w="92" w:type="dxa"/>
            </w:tcMar>
          </w:tcPr>
          <w:p>
            <w:pPr>
              <w:spacing w:after="0"/>
            </w:pPr>
            <w:r>
              <w:rPr>
                <w:color w:val="1D312A"/>
                <w:sz w:val="15"/>
              </w:rPr>
              <w:t>3.3 Filtros booleanos</w:t>
            </w:r>
          </w:p>
        </w:tc>
        <w:tc>
          <w:tcPr>
            <w:tcW w:type="dxa" w:w="864"/>
            <w:vAlign w:val="center"/>
            <w:tcMar>
              <w:top w:w="80" w:type="dxa"/>
              <w:start w:w="92" w:type="dxa"/>
              <w:bottom w:w="75" w:type="dxa"/>
              <w:end w:w="92" w:type="dxa"/>
            </w:tcMar>
          </w:tcPr>
          <w:p>
            <w:pPr>
              <w:spacing w:after="0"/>
            </w:pPr>
            <w:r>
              <w:rPr>
                <w:color w:val="1D312A"/>
                <w:sz w:val="15"/>
              </w:rPr>
              <w:t>55 min</w:t>
            </w:r>
          </w:p>
        </w:tc>
        <w:tc>
          <w:tcPr>
            <w:tcW w:type="dxa" w:w="4954"/>
            <w:vAlign w:val="center"/>
            <w:tcMar>
              <w:top w:w="80" w:type="dxa"/>
              <w:start w:w="92" w:type="dxa"/>
              <w:bottom w:w="75" w:type="dxa"/>
              <w:end w:w="92" w:type="dxa"/>
            </w:tcMar>
          </w:tcPr>
          <w:p>
            <w:pPr>
              <w:spacing w:after="0"/>
            </w:pPr>
            <w:r>
              <w:rPr>
                <w:color w:val="1D312A"/>
                <w:sz w:val="15"/>
              </w:rPr>
              <w:t>Construya máscaras por asistencia y notas. Distinga datos ausentes de valores bajos.</w:t>
            </w:r>
          </w:p>
        </w:tc>
        <w:tc>
          <w:tcPr>
            <w:tcW w:type="dxa" w:w="2275"/>
            <w:vAlign w:val="center"/>
            <w:tcMar>
              <w:top w:w="80" w:type="dxa"/>
              <w:start w:w="92" w:type="dxa"/>
              <w:bottom w:w="75" w:type="dxa"/>
              <w:end w:w="92" w:type="dxa"/>
            </w:tcMar>
          </w:tcPr>
          <w:p>
            <w:pPr>
              <w:spacing w:after="0"/>
            </w:pPr>
            <w:r>
              <w:rPr>
                <w:color w:val="1D312A"/>
                <w:sz w:val="15"/>
              </w:rPr>
              <w:t>Dos filtros y tabla de recuentos.</w:t>
            </w:r>
          </w:p>
        </w:tc>
      </w:tr>
      <w:tr>
        <w:tc>
          <w:tcPr>
            <w:tcW w:type="dxa" w:w="1670"/>
            <w:vAlign w:val="center"/>
            <w:tcMar>
              <w:top w:w="80" w:type="dxa"/>
              <w:start w:w="92" w:type="dxa"/>
              <w:bottom w:w="75" w:type="dxa"/>
              <w:end w:w="92" w:type="dxa"/>
            </w:tcMar>
            <w:shd w:fill="F0F5F1"/>
          </w:tcPr>
          <w:p>
            <w:pPr>
              <w:spacing w:after="0"/>
            </w:pPr>
            <w:r>
              <w:rPr>
                <w:color w:val="1D312A"/>
                <w:sz w:val="15"/>
              </w:rPr>
              <w:t>3.4 isin() y between()</w:t>
            </w:r>
          </w:p>
        </w:tc>
        <w:tc>
          <w:tcPr>
            <w:tcW w:type="dxa" w:w="864"/>
            <w:vAlign w:val="center"/>
            <w:tcMar>
              <w:top w:w="80" w:type="dxa"/>
              <w:start w:w="92" w:type="dxa"/>
              <w:bottom w:w="75" w:type="dxa"/>
              <w:end w:w="92" w:type="dxa"/>
            </w:tcMar>
            <w:shd w:fill="F0F5F1"/>
          </w:tcPr>
          <w:p>
            <w:pPr>
              <w:spacing w:after="0"/>
            </w:pPr>
            <w:r>
              <w:rPr>
                <w:color w:val="1D312A"/>
                <w:sz w:val="15"/>
              </w:rPr>
              <w:t>55 min</w:t>
            </w:r>
          </w:p>
        </w:tc>
        <w:tc>
          <w:tcPr>
            <w:tcW w:type="dxa" w:w="4954"/>
            <w:vAlign w:val="center"/>
            <w:tcMar>
              <w:top w:w="80" w:type="dxa"/>
              <w:start w:w="92" w:type="dxa"/>
              <w:bottom w:w="75" w:type="dxa"/>
              <w:end w:w="92" w:type="dxa"/>
            </w:tcMar>
            <w:shd w:fill="F0F5F1"/>
          </w:tcPr>
          <w:p>
            <w:pPr>
              <w:spacing w:after="0"/>
            </w:pPr>
            <w:r>
              <w:rPr>
                <w:color w:val="1D312A"/>
                <w:sz w:val="15"/>
              </w:rPr>
              <w:t>Consulte programas/ciudades definidos y rangos numéricos, documentando límites y nulos.</w:t>
            </w:r>
          </w:p>
        </w:tc>
        <w:tc>
          <w:tcPr>
            <w:tcW w:type="dxa" w:w="2275"/>
            <w:vAlign w:val="center"/>
            <w:tcMar>
              <w:top w:w="80" w:type="dxa"/>
              <w:start w:w="92" w:type="dxa"/>
              <w:bottom w:w="75" w:type="dxa"/>
              <w:end w:w="92" w:type="dxa"/>
            </w:tcMar>
            <w:shd w:fill="F0F5F1"/>
          </w:tcPr>
          <w:p>
            <w:pPr>
              <w:spacing w:after="0"/>
            </w:pPr>
            <w:r>
              <w:rPr>
                <w:color w:val="1D312A"/>
                <w:sz w:val="15"/>
              </w:rPr>
              <w:t>Consultas reproducibles, observaciones.</w:t>
            </w:r>
          </w:p>
        </w:tc>
      </w:tr>
      <w:tr>
        <w:tc>
          <w:tcPr>
            <w:tcW w:type="dxa" w:w="1670"/>
            <w:vAlign w:val="center"/>
            <w:tcMar>
              <w:top w:w="80" w:type="dxa"/>
              <w:start w:w="92" w:type="dxa"/>
              <w:bottom w:w="75" w:type="dxa"/>
              <w:end w:w="92" w:type="dxa"/>
            </w:tcMar>
          </w:tcPr>
          <w:p>
            <w:pPr>
              <w:spacing w:after="0"/>
            </w:pPr>
            <w:r>
              <w:rPr>
                <w:color w:val="1D312A"/>
                <w:sz w:val="15"/>
              </w:rPr>
              <w:t>3.5 query() y operadores</w:t>
            </w:r>
          </w:p>
        </w:tc>
        <w:tc>
          <w:tcPr>
            <w:tcW w:type="dxa" w:w="864"/>
            <w:vAlign w:val="center"/>
            <w:tcMar>
              <w:top w:w="80" w:type="dxa"/>
              <w:start w:w="92" w:type="dxa"/>
              <w:bottom w:w="75" w:type="dxa"/>
              <w:end w:w="92" w:type="dxa"/>
            </w:tcMar>
          </w:tcPr>
          <w:p>
            <w:pPr>
              <w:spacing w:after="0"/>
            </w:pPr>
            <w:r>
              <w:rPr>
                <w:color w:val="1D312A"/>
                <w:sz w:val="15"/>
              </w:rPr>
              <w:t>40 min</w:t>
            </w:r>
          </w:p>
        </w:tc>
        <w:tc>
          <w:tcPr>
            <w:tcW w:type="dxa" w:w="4954"/>
            <w:vAlign w:val="center"/>
            <w:tcMar>
              <w:top w:w="80" w:type="dxa"/>
              <w:start w:w="92" w:type="dxa"/>
              <w:bottom w:w="75" w:type="dxa"/>
              <w:end w:w="92" w:type="dxa"/>
            </w:tcMar>
          </w:tcPr>
          <w:p>
            <w:pPr>
              <w:spacing w:after="0"/>
            </w:pPr>
            <w:r>
              <w:rPr>
                <w:color w:val="1D312A"/>
                <w:sz w:val="15"/>
              </w:rPr>
              <w:t>Utilice &amp; (Y), | (O), ~ (NO) y query(); compare filtros equivalentes.</w:t>
            </w:r>
          </w:p>
        </w:tc>
        <w:tc>
          <w:tcPr>
            <w:tcW w:type="dxa" w:w="2275"/>
            <w:vAlign w:val="center"/>
            <w:tcMar>
              <w:top w:w="80" w:type="dxa"/>
              <w:start w:w="92" w:type="dxa"/>
              <w:bottom w:w="75" w:type="dxa"/>
              <w:end w:w="92" w:type="dxa"/>
            </w:tcMar>
          </w:tcPr>
          <w:p>
            <w:pPr>
              <w:spacing w:after="0"/>
            </w:pPr>
            <w:r>
              <w:rPr>
                <w:color w:val="1D312A"/>
                <w:sz w:val="15"/>
              </w:rPr>
              <w:t>Comparación de dos consultas.</w:t>
            </w:r>
          </w:p>
        </w:tc>
      </w:tr>
      <w:tr>
        <w:tc>
          <w:tcPr>
            <w:tcW w:type="dxa" w:w="1670"/>
            <w:vAlign w:val="center"/>
            <w:tcMar>
              <w:top w:w="80" w:type="dxa"/>
              <w:start w:w="92" w:type="dxa"/>
              <w:bottom w:w="75" w:type="dxa"/>
              <w:end w:w="92" w:type="dxa"/>
            </w:tcMar>
            <w:shd w:fill="F0F5F1"/>
          </w:tcPr>
          <w:p>
            <w:pPr>
              <w:spacing w:after="0"/>
            </w:pPr>
            <w:r>
              <w:rPr>
                <w:color w:val="1D312A"/>
                <w:sz w:val="15"/>
              </w:rPr>
              <w:t>3.6 Laboratorio contextualizado</w:t>
            </w:r>
          </w:p>
        </w:tc>
        <w:tc>
          <w:tcPr>
            <w:tcW w:type="dxa" w:w="864"/>
            <w:vAlign w:val="center"/>
            <w:tcMar>
              <w:top w:w="80" w:type="dxa"/>
              <w:start w:w="92" w:type="dxa"/>
              <w:bottom w:w="75" w:type="dxa"/>
              <w:end w:w="92" w:type="dxa"/>
            </w:tcMar>
            <w:shd w:fill="F0F5F1"/>
          </w:tcPr>
          <w:p>
            <w:pPr>
              <w:spacing w:after="0"/>
            </w:pPr>
            <w:r>
              <w:rPr>
                <w:color w:val="1D312A"/>
                <w:sz w:val="15"/>
              </w:rPr>
              <w:t>60 min</w:t>
            </w:r>
          </w:p>
        </w:tc>
        <w:tc>
          <w:tcPr>
            <w:tcW w:type="dxa" w:w="4954"/>
            <w:vAlign w:val="center"/>
            <w:tcMar>
              <w:top w:w="80" w:type="dxa"/>
              <w:start w:w="92" w:type="dxa"/>
              <w:bottom w:w="75" w:type="dxa"/>
              <w:end w:w="92" w:type="dxa"/>
            </w:tcMar>
            <w:shd w:fill="F0F5F1"/>
          </w:tcPr>
          <w:p>
            <w:pPr>
              <w:spacing w:after="0"/>
            </w:pPr>
            <w:r>
              <w:rPr>
                <w:color w:val="1D312A"/>
                <w:sz w:val="15"/>
              </w:rPr>
              <w:t>Responda preguntas de acompañamiento formativo ficticio sobre datos depurados de Semana 3.</w:t>
            </w:r>
          </w:p>
        </w:tc>
        <w:tc>
          <w:tcPr>
            <w:tcW w:type="dxa" w:w="2275"/>
            <w:vAlign w:val="center"/>
            <w:tcMar>
              <w:top w:w="80" w:type="dxa"/>
              <w:start w:w="92" w:type="dxa"/>
              <w:bottom w:w="75" w:type="dxa"/>
              <w:end w:w="92" w:type="dxa"/>
            </w:tcMar>
            <w:shd w:fill="F0F5F1"/>
          </w:tcPr>
          <w:p>
            <w:pPr>
              <w:spacing w:after="0"/>
            </w:pPr>
            <w:r>
              <w:rPr>
                <w:color w:val="1D312A"/>
                <w:sz w:val="15"/>
              </w:rPr>
              <w:t>Subconjunto con criterios explícitos.</w:t>
            </w:r>
          </w:p>
        </w:tc>
      </w:tr>
      <w:tr>
        <w:tc>
          <w:tcPr>
            <w:tcW w:type="dxa" w:w="1670"/>
            <w:vAlign w:val="center"/>
            <w:tcMar>
              <w:top w:w="80" w:type="dxa"/>
              <w:start w:w="92" w:type="dxa"/>
              <w:bottom w:w="75" w:type="dxa"/>
              <w:end w:w="92" w:type="dxa"/>
            </w:tcMar>
          </w:tcPr>
          <w:p>
            <w:pPr>
              <w:spacing w:after="0"/>
            </w:pPr>
            <w:r>
              <w:rPr>
                <w:color w:val="1D312A"/>
                <w:sz w:val="15"/>
              </w:rPr>
              <w:t>3.7 Validación y lectura crítica</w:t>
            </w:r>
          </w:p>
        </w:tc>
        <w:tc>
          <w:tcPr>
            <w:tcW w:type="dxa" w:w="864"/>
            <w:vAlign w:val="center"/>
            <w:tcMar>
              <w:top w:w="80" w:type="dxa"/>
              <w:start w:w="92" w:type="dxa"/>
              <w:bottom w:w="75" w:type="dxa"/>
              <w:end w:w="92" w:type="dxa"/>
            </w:tcMar>
          </w:tcPr>
          <w:p>
            <w:pPr>
              <w:spacing w:after="0"/>
            </w:pPr>
            <w:r>
              <w:rPr>
                <w:color w:val="1D312A"/>
                <w:sz w:val="15"/>
              </w:rPr>
              <w:t>45 min</w:t>
            </w:r>
          </w:p>
        </w:tc>
        <w:tc>
          <w:tcPr>
            <w:tcW w:type="dxa" w:w="4954"/>
            <w:vAlign w:val="center"/>
            <w:tcMar>
              <w:top w:w="80" w:type="dxa"/>
              <w:start w:w="92" w:type="dxa"/>
              <w:bottom w:w="75" w:type="dxa"/>
              <w:end w:w="92" w:type="dxa"/>
            </w:tcMar>
          </w:tcPr>
          <w:p>
            <w:pPr>
              <w:spacing w:after="0"/>
            </w:pPr>
            <w:r>
              <w:rPr>
                <w:color w:val="1D312A"/>
                <w:sz w:val="15"/>
              </w:rPr>
              <w:t>Verifique universo, índices, nulos, posibles duplicados, recuentos y afirmaciones permitidas.</w:t>
            </w:r>
          </w:p>
        </w:tc>
        <w:tc>
          <w:tcPr>
            <w:tcW w:type="dxa" w:w="2275"/>
            <w:vAlign w:val="center"/>
            <w:tcMar>
              <w:top w:w="80" w:type="dxa"/>
              <w:start w:w="92" w:type="dxa"/>
              <w:bottom w:w="75" w:type="dxa"/>
              <w:end w:w="92" w:type="dxa"/>
            </w:tcMar>
          </w:tcPr>
          <w:p>
            <w:pPr>
              <w:spacing w:after="0"/>
            </w:pPr>
            <w:r>
              <w:rPr>
                <w:color w:val="1D312A"/>
                <w:sz w:val="15"/>
              </w:rPr>
              <w:t>Lista de controles y conclusiones críticas.</w:t>
            </w:r>
          </w:p>
        </w:tc>
      </w:tr>
      <w:tr>
        <w:tc>
          <w:tcPr>
            <w:tcW w:type="dxa" w:w="1670"/>
            <w:vAlign w:val="center"/>
            <w:tcMar>
              <w:top w:w="80" w:type="dxa"/>
              <w:start w:w="92" w:type="dxa"/>
              <w:bottom w:w="75" w:type="dxa"/>
              <w:end w:w="92" w:type="dxa"/>
            </w:tcMar>
            <w:shd w:fill="F0F5F1"/>
          </w:tcPr>
          <w:p>
            <w:pPr>
              <w:spacing w:after="0"/>
            </w:pPr>
            <w:r>
              <w:rPr>
                <w:color w:val="1D312A"/>
                <w:sz w:val="15"/>
              </w:rPr>
              <w:t>3.8 Exportación y socialización</w:t>
            </w:r>
          </w:p>
        </w:tc>
        <w:tc>
          <w:tcPr>
            <w:tcW w:type="dxa" w:w="864"/>
            <w:vAlign w:val="center"/>
            <w:tcMar>
              <w:top w:w="80" w:type="dxa"/>
              <w:start w:w="92" w:type="dxa"/>
              <w:bottom w:w="75" w:type="dxa"/>
              <w:end w:w="92" w:type="dxa"/>
            </w:tcMar>
            <w:shd w:fill="F0F5F1"/>
          </w:tcPr>
          <w:p>
            <w:pPr>
              <w:spacing w:after="0"/>
            </w:pPr>
            <w:r>
              <w:rPr>
                <w:color w:val="1D312A"/>
                <w:sz w:val="15"/>
              </w:rPr>
              <w:t>30 min</w:t>
            </w:r>
          </w:p>
        </w:tc>
        <w:tc>
          <w:tcPr>
            <w:tcW w:type="dxa" w:w="4954"/>
            <w:vAlign w:val="center"/>
            <w:tcMar>
              <w:top w:w="80" w:type="dxa"/>
              <w:start w:w="92" w:type="dxa"/>
              <w:bottom w:w="75" w:type="dxa"/>
              <w:end w:w="92" w:type="dxa"/>
            </w:tcMar>
            <w:shd w:fill="F0F5F1"/>
          </w:tcPr>
          <w:p>
            <w:pPr>
              <w:spacing w:after="0"/>
            </w:pPr>
            <w:r>
              <w:rPr>
                <w:color w:val="1D312A"/>
                <w:sz w:val="15"/>
              </w:rPr>
              <w:t>Exporte CSV y bitácora sin alterar fuentes; ejecute el notebook desde cero y sustente limitaciones.</w:t>
            </w:r>
          </w:p>
        </w:tc>
        <w:tc>
          <w:tcPr>
            <w:tcW w:type="dxa" w:w="2275"/>
            <w:vAlign w:val="center"/>
            <w:tcMar>
              <w:top w:w="80" w:type="dxa"/>
              <w:start w:w="92" w:type="dxa"/>
              <w:bottom w:w="75" w:type="dxa"/>
              <w:end w:w="92" w:type="dxa"/>
            </w:tcMar>
            <w:shd w:fill="F0F5F1"/>
          </w:tcPr>
          <w:p>
            <w:pPr>
              <w:spacing w:after="0"/>
            </w:pPr>
            <w:r>
              <w:rPr>
                <w:color w:val="1D312A"/>
                <w:sz w:val="15"/>
              </w:rPr>
              <w:t>Notebook, CSV, informe corto y sustentación.</w:t>
            </w:r>
          </w:p>
        </w:tc>
      </w:tr>
    </w:tbl>
    <w:p>
      <w:r>
        <w:rPr>
          <w:b w:val="0"/>
        </w:rPr>
        <w:t>Total sugerido: 360 minutos. Organice el trabajo en parejas para contrastar filtros, pero registre claramente sus aportes y resultados.</w:t>
      </w:r>
    </w:p>
    <w:p>
      <w:pPr>
        <w:pStyle w:val="Heading1"/>
      </w:pPr>
      <w:r>
        <w:t>4. MATERIAL DE ESTUDIO PARA EL APRENDIZ</w:t>
      </w:r>
    </w:p>
    <w:p>
      <w:pPr>
        <w:pStyle w:val="Heading2"/>
      </w:pPr>
      <w:r>
        <w:t>4.1 Seleccionar no es limpiar; definir universo y pregunta</w:t>
      </w:r>
    </w:p>
    <w:p>
      <w:r>
        <w:rPr>
          <w:b w:val="0"/>
        </w:rPr>
        <w:t>Una consulta produce un subconjunto de un conjunto de datos. En la Semana 3 se creó seguimiento_academico_semana3_preparado.csv: se retiró una copia exacta, pero se conservó un documento repetido con notas contradictorias para revisión. Si se cuentan filas, las cifras no equivalen necesariamente a personas únicas. Antes de filtrar, declare objetivo, regla de inclusión/exclusión, denominador y calidad necesaria.</w:t>
      </w:r>
    </w:p>
    <w:tbl>
      <w:tblPr>
        <w:tblStyle w:val="TableGrid"/>
        <w:tblW w:type="auto" w:w="0"/>
        <w:jc w:val="center"/>
        <w:tblLayout w:type="fixed"/>
        <w:tblLook w:firstColumn="1" w:firstRow="1" w:lastColumn="0" w:lastRow="0" w:noHBand="0" w:noVBand="1" w:val="04A0"/>
      </w:tblPr>
      <w:tblGrid>
        <w:gridCol w:w="2880"/>
        <w:gridCol w:w="2952"/>
        <w:gridCol w:w="3931"/>
      </w:tblGrid>
      <w:tr>
        <w:trPr>
          <w:tblHeader w:val="true"/>
        </w:trPr>
        <w:tc>
          <w:tcPr>
            <w:tcW w:type="dxa" w:w="3302"/>
            <w:shd w:fill="1B653D"/>
            <w:tcMar>
              <w:top w:w="80" w:type="dxa"/>
              <w:start w:w="92" w:type="dxa"/>
              <w:bottom w:w="75" w:type="dxa"/>
              <w:end w:w="92" w:type="dxa"/>
            </w:tcMar>
          </w:tcPr>
          <w:p>
            <w:pPr>
              <w:spacing w:after="0"/>
            </w:pPr>
            <w:r>
              <w:rPr>
                <w:b/>
                <w:color w:val="FFFFFF"/>
                <w:sz w:val="16"/>
              </w:rPr>
              <w:t>Pregunta</w:t>
            </w:r>
          </w:p>
        </w:tc>
        <w:tc>
          <w:tcPr>
            <w:tcW w:type="dxa" w:w="3302"/>
            <w:shd w:fill="1B653D"/>
            <w:tcMar>
              <w:top w:w="80" w:type="dxa"/>
              <w:start w:w="92" w:type="dxa"/>
              <w:bottom w:w="75" w:type="dxa"/>
              <w:end w:w="92" w:type="dxa"/>
            </w:tcMar>
          </w:tcPr>
          <w:p>
            <w:pPr>
              <w:spacing w:after="0"/>
            </w:pPr>
            <w:r>
              <w:rPr>
                <w:b/>
                <w:color w:val="FFFFFF"/>
                <w:sz w:val="16"/>
              </w:rPr>
              <w:t>Universo sugerido</w:t>
            </w:r>
          </w:p>
        </w:tc>
        <w:tc>
          <w:tcPr>
            <w:tcW w:type="dxa" w:w="3302"/>
            <w:shd w:fill="1B653D"/>
            <w:tcMar>
              <w:top w:w="80" w:type="dxa"/>
              <w:start w:w="92" w:type="dxa"/>
              <w:bottom w:w="75" w:type="dxa"/>
              <w:end w:w="92" w:type="dxa"/>
            </w:tcMar>
          </w:tcPr>
          <w:p>
            <w:pPr>
              <w:spacing w:after="0"/>
            </w:pPr>
            <w:r>
              <w:rPr>
                <w:b/>
                <w:color w:val="FFFFFF"/>
                <w:sz w:val="16"/>
              </w:rPr>
              <w:t>Límite crítico</w:t>
            </w:r>
          </w:p>
        </w:tc>
      </w:tr>
      <w:tr>
        <w:tc>
          <w:tcPr>
            <w:tcW w:type="dxa" w:w="2880"/>
            <w:vAlign w:val="center"/>
            <w:tcMar>
              <w:top w:w="80" w:type="dxa"/>
              <w:start w:w="92" w:type="dxa"/>
              <w:bottom w:w="75" w:type="dxa"/>
              <w:end w:w="92" w:type="dxa"/>
            </w:tcMar>
          </w:tcPr>
          <w:p>
            <w:pPr>
              <w:spacing w:after="0"/>
            </w:pPr>
            <w:r>
              <w:rPr>
                <w:color w:val="1D312A"/>
                <w:sz w:val="16"/>
              </w:rPr>
              <w:t>¿Qué registros ADSO tienen asistencia menor de 80?</w:t>
            </w:r>
          </w:p>
        </w:tc>
        <w:tc>
          <w:tcPr>
            <w:tcW w:type="dxa" w:w="2952"/>
            <w:vAlign w:val="center"/>
            <w:tcMar>
              <w:top w:w="80" w:type="dxa"/>
              <w:start w:w="92" w:type="dxa"/>
              <w:bottom w:w="75" w:type="dxa"/>
              <w:end w:w="92" w:type="dxa"/>
            </w:tcMar>
          </w:tcPr>
          <w:p>
            <w:pPr>
              <w:spacing w:after="0"/>
            </w:pPr>
            <w:r>
              <w:rPr>
                <w:color w:val="1D312A"/>
                <w:sz w:val="16"/>
              </w:rPr>
              <w:t>Registros con programa ADSO y asistencia conocida.</w:t>
            </w:r>
          </w:p>
        </w:tc>
        <w:tc>
          <w:tcPr>
            <w:tcW w:type="dxa" w:w="3931"/>
            <w:vAlign w:val="center"/>
            <w:tcMar>
              <w:top w:w="80" w:type="dxa"/>
              <w:start w:w="92" w:type="dxa"/>
              <w:bottom w:w="75" w:type="dxa"/>
              <w:end w:w="92" w:type="dxa"/>
            </w:tcMar>
          </w:tcPr>
          <w:p>
            <w:pPr>
              <w:spacing w:after="0"/>
            </w:pPr>
            <w:r>
              <w:rPr>
                <w:color w:val="1D312A"/>
                <w:sz w:val="16"/>
              </w:rPr>
              <w:t>Los faltantes no son cero; el umbral es didáctico.</w:t>
            </w:r>
          </w:p>
        </w:tc>
      </w:tr>
      <w:tr>
        <w:tc>
          <w:tcPr>
            <w:tcW w:type="dxa" w:w="2880"/>
            <w:vAlign w:val="center"/>
            <w:tcMar>
              <w:top w:w="80" w:type="dxa"/>
              <w:start w:w="92" w:type="dxa"/>
              <w:bottom w:w="75" w:type="dxa"/>
              <w:end w:w="92" w:type="dxa"/>
            </w:tcMar>
            <w:shd w:fill="F0F5F1"/>
          </w:tcPr>
          <w:p>
            <w:pPr>
              <w:spacing w:after="0"/>
            </w:pPr>
            <w:r>
              <w:rPr>
                <w:color w:val="1D312A"/>
                <w:sz w:val="16"/>
              </w:rPr>
              <w:t>¿Qué aprendices únicos requieren revisión?</w:t>
            </w:r>
          </w:p>
        </w:tc>
        <w:tc>
          <w:tcPr>
            <w:tcW w:type="dxa" w:w="2952"/>
            <w:vAlign w:val="center"/>
            <w:tcMar>
              <w:top w:w="80" w:type="dxa"/>
              <w:start w:w="92" w:type="dxa"/>
              <w:bottom w:w="75" w:type="dxa"/>
              <w:end w:w="92" w:type="dxa"/>
            </w:tcMar>
            <w:shd w:fill="F0F5F1"/>
          </w:tcPr>
          <w:p>
            <w:pPr>
              <w:spacing w:after="0"/>
            </w:pPr>
            <w:r>
              <w:rPr>
                <w:color w:val="1D312A"/>
                <w:sz w:val="16"/>
              </w:rPr>
              <w:t>Identidades sin claves conflictivas, después de aplicar regla de unicidad.</w:t>
            </w:r>
          </w:p>
        </w:tc>
        <w:tc>
          <w:tcPr>
            <w:tcW w:type="dxa" w:w="3931"/>
            <w:vAlign w:val="center"/>
            <w:tcMar>
              <w:top w:w="80" w:type="dxa"/>
              <w:start w:w="92" w:type="dxa"/>
              <w:bottom w:w="75" w:type="dxa"/>
              <w:end w:w="92" w:type="dxa"/>
            </w:tcMar>
            <w:shd w:fill="F0F5F1"/>
          </w:tcPr>
          <w:p>
            <w:pPr>
              <w:spacing w:after="0"/>
            </w:pPr>
            <w:r>
              <w:rPr>
                <w:color w:val="1D312A"/>
                <w:sz w:val="16"/>
              </w:rPr>
              <w:t>No resolver automáticamente documentos contradictorios.</w:t>
            </w:r>
          </w:p>
        </w:tc>
      </w:tr>
      <w:tr>
        <w:tc>
          <w:tcPr>
            <w:tcW w:type="dxa" w:w="2880"/>
            <w:vAlign w:val="center"/>
            <w:tcMar>
              <w:top w:w="80" w:type="dxa"/>
              <w:start w:w="92" w:type="dxa"/>
              <w:bottom w:w="75" w:type="dxa"/>
              <w:end w:w="92" w:type="dxa"/>
            </w:tcMar>
          </w:tcPr>
          <w:p>
            <w:pPr>
              <w:spacing w:after="0"/>
            </w:pPr>
            <w:r>
              <w:rPr>
                <w:color w:val="1D312A"/>
                <w:sz w:val="16"/>
              </w:rPr>
              <w:t>¿Qué notas están entre 3.0 y 4.0?</w:t>
            </w:r>
          </w:p>
        </w:tc>
        <w:tc>
          <w:tcPr>
            <w:tcW w:type="dxa" w:w="2952"/>
            <w:vAlign w:val="center"/>
            <w:tcMar>
              <w:top w:w="80" w:type="dxa"/>
              <w:start w:w="92" w:type="dxa"/>
              <w:bottom w:w="75" w:type="dxa"/>
              <w:end w:w="92" w:type="dxa"/>
            </w:tcMar>
          </w:tcPr>
          <w:p>
            <w:pPr>
              <w:spacing w:after="0"/>
            </w:pPr>
            <w:r>
              <w:rPr>
                <w:color w:val="1D312A"/>
                <w:sz w:val="16"/>
              </w:rPr>
              <w:t>Registros con nota numérica conocida.</w:t>
            </w:r>
          </w:p>
        </w:tc>
        <w:tc>
          <w:tcPr>
            <w:tcW w:type="dxa" w:w="3931"/>
            <w:vAlign w:val="center"/>
            <w:tcMar>
              <w:top w:w="80" w:type="dxa"/>
              <w:start w:w="92" w:type="dxa"/>
              <w:bottom w:w="75" w:type="dxa"/>
              <w:end w:w="92" w:type="dxa"/>
            </w:tcMar>
          </w:tcPr>
          <w:p>
            <w:pPr>
              <w:spacing w:after="0"/>
            </w:pPr>
            <w:r>
              <w:rPr>
                <w:color w:val="1D312A"/>
                <w:sz w:val="16"/>
              </w:rPr>
              <w:t>Entre incluye extremos por defecto y descarta valores faltantes del resultado.</w:t>
            </w:r>
          </w:p>
        </w:tc>
      </w:tr>
    </w:tbl>
    <w:p>
      <w:pPr>
        <w:pStyle w:val="Heading2"/>
      </w:pPr>
      <w:r>
        <w:t>4.2 Selección de columnas: Series, DataFrames, loc e iloc</w:t>
      </w:r>
    </w:p>
    <w:tbl>
      <w:tblPr>
        <w:tblStyle w:val="TableGrid"/>
        <w:tblW w:type="auto" w:w="0"/>
        <w:jc w:val="center"/>
        <w:tblLayout w:type="fixed"/>
        <w:tblLook w:firstColumn="1" w:firstRow="1" w:lastColumn="0" w:lastRow="0" w:noHBand="0" w:noVBand="1" w:val="04A0"/>
      </w:tblPr>
      <w:tblGrid>
        <w:gridCol w:w="3240"/>
        <w:gridCol w:w="3053"/>
        <w:gridCol w:w="3470"/>
      </w:tblGrid>
      <w:tr>
        <w:trPr>
          <w:tblHeader w:val="true"/>
        </w:trPr>
        <w:tc>
          <w:tcPr>
            <w:tcW w:type="dxa" w:w="3302"/>
            <w:shd w:fill="1B653D"/>
            <w:tcMar>
              <w:top w:w="80" w:type="dxa"/>
              <w:start w:w="92" w:type="dxa"/>
              <w:bottom w:w="75" w:type="dxa"/>
              <w:end w:w="92" w:type="dxa"/>
            </w:tcMar>
          </w:tcPr>
          <w:p>
            <w:pPr>
              <w:spacing w:after="0"/>
            </w:pPr>
            <w:r>
              <w:rPr>
                <w:b/>
                <w:color w:val="FFFFFF"/>
                <w:sz w:val="16"/>
              </w:rPr>
              <w:t>Expresión</w:t>
            </w:r>
          </w:p>
        </w:tc>
        <w:tc>
          <w:tcPr>
            <w:tcW w:type="dxa" w:w="3302"/>
            <w:shd w:fill="1B653D"/>
            <w:tcMar>
              <w:top w:w="80" w:type="dxa"/>
              <w:start w:w="92" w:type="dxa"/>
              <w:bottom w:w="75" w:type="dxa"/>
              <w:end w:w="92" w:type="dxa"/>
            </w:tcMar>
          </w:tcPr>
          <w:p>
            <w:pPr>
              <w:spacing w:after="0"/>
            </w:pPr>
            <w:r>
              <w:rPr>
                <w:b/>
                <w:color w:val="FFFFFF"/>
                <w:sz w:val="16"/>
              </w:rPr>
              <w:t>Qué devuelve</w:t>
            </w:r>
          </w:p>
        </w:tc>
        <w:tc>
          <w:tcPr>
            <w:tcW w:type="dxa" w:w="3302"/>
            <w:shd w:fill="1B653D"/>
            <w:tcMar>
              <w:top w:w="80" w:type="dxa"/>
              <w:start w:w="92" w:type="dxa"/>
              <w:bottom w:w="75" w:type="dxa"/>
              <w:end w:w="92" w:type="dxa"/>
            </w:tcMar>
          </w:tcPr>
          <w:p>
            <w:pPr>
              <w:spacing w:after="0"/>
            </w:pPr>
            <w:r>
              <w:rPr>
                <w:b/>
                <w:color w:val="FFFFFF"/>
                <w:sz w:val="16"/>
              </w:rPr>
              <w:t>Clave de lectura</w:t>
            </w:r>
          </w:p>
        </w:tc>
      </w:tr>
      <w:tr>
        <w:tc>
          <w:tcPr>
            <w:tcW w:type="dxa" w:w="3240"/>
            <w:vAlign w:val="center"/>
            <w:tcMar>
              <w:top w:w="80" w:type="dxa"/>
              <w:start w:w="92" w:type="dxa"/>
              <w:bottom w:w="75" w:type="dxa"/>
              <w:end w:w="92" w:type="dxa"/>
            </w:tcMar>
          </w:tcPr>
          <w:p>
            <w:pPr>
              <w:spacing w:after="0"/>
            </w:pPr>
            <w:r>
              <w:rPr>
                <w:color w:val="1D312A"/>
                <w:sz w:val="16"/>
              </w:rPr>
              <w:t>df["nombre"]</w:t>
            </w:r>
          </w:p>
        </w:tc>
        <w:tc>
          <w:tcPr>
            <w:tcW w:type="dxa" w:w="3053"/>
            <w:vAlign w:val="center"/>
            <w:tcMar>
              <w:top w:w="80" w:type="dxa"/>
              <w:start w:w="92" w:type="dxa"/>
              <w:bottom w:w="75" w:type="dxa"/>
              <w:end w:w="92" w:type="dxa"/>
            </w:tcMar>
          </w:tcPr>
          <w:p>
            <w:pPr>
              <w:spacing w:after="0"/>
            </w:pPr>
            <w:r>
              <w:rPr>
                <w:color w:val="1D312A"/>
                <w:sz w:val="16"/>
              </w:rPr>
              <w:t>Serie con una columna</w:t>
            </w:r>
          </w:p>
        </w:tc>
        <w:tc>
          <w:tcPr>
            <w:tcW w:type="dxa" w:w="3470"/>
            <w:vAlign w:val="center"/>
            <w:tcMar>
              <w:top w:w="80" w:type="dxa"/>
              <w:start w:w="92" w:type="dxa"/>
              <w:bottom w:w="75" w:type="dxa"/>
              <w:end w:w="92" w:type="dxa"/>
            </w:tcMar>
          </w:tcPr>
          <w:p>
            <w:pPr>
              <w:spacing w:after="0"/>
            </w:pPr>
            <w:r>
              <w:rPr>
                <w:color w:val="1D312A"/>
                <w:sz w:val="16"/>
              </w:rPr>
              <w:t>Una pareja de corchetes produce Series.</w:t>
            </w:r>
          </w:p>
        </w:tc>
      </w:tr>
      <w:tr>
        <w:tc>
          <w:tcPr>
            <w:tcW w:type="dxa" w:w="3240"/>
            <w:vAlign w:val="center"/>
            <w:tcMar>
              <w:top w:w="80" w:type="dxa"/>
              <w:start w:w="92" w:type="dxa"/>
              <w:bottom w:w="75" w:type="dxa"/>
              <w:end w:w="92" w:type="dxa"/>
            </w:tcMar>
            <w:shd w:fill="F0F5F1"/>
          </w:tcPr>
          <w:p>
            <w:pPr>
              <w:spacing w:after="0"/>
            </w:pPr>
            <w:r>
              <w:rPr>
                <w:color w:val="1D312A"/>
                <w:sz w:val="16"/>
              </w:rPr>
              <w:t>df[["documento", "nombre"]]</w:t>
            </w:r>
          </w:p>
        </w:tc>
        <w:tc>
          <w:tcPr>
            <w:tcW w:type="dxa" w:w="3053"/>
            <w:vAlign w:val="center"/>
            <w:tcMar>
              <w:top w:w="80" w:type="dxa"/>
              <w:start w:w="92" w:type="dxa"/>
              <w:bottom w:w="75" w:type="dxa"/>
              <w:end w:w="92" w:type="dxa"/>
            </w:tcMar>
            <w:shd w:fill="F0F5F1"/>
          </w:tcPr>
          <w:p>
            <w:pPr>
              <w:spacing w:after="0"/>
            </w:pPr>
            <w:r>
              <w:rPr>
                <w:color w:val="1D312A"/>
                <w:sz w:val="16"/>
              </w:rPr>
              <w:t>DataFrame con columnas seleccionadas</w:t>
            </w:r>
          </w:p>
        </w:tc>
        <w:tc>
          <w:tcPr>
            <w:tcW w:type="dxa" w:w="3470"/>
            <w:vAlign w:val="center"/>
            <w:tcMar>
              <w:top w:w="80" w:type="dxa"/>
              <w:start w:w="92" w:type="dxa"/>
              <w:bottom w:w="75" w:type="dxa"/>
              <w:end w:w="92" w:type="dxa"/>
            </w:tcMar>
            <w:shd w:fill="F0F5F1"/>
          </w:tcPr>
          <w:p>
            <w:pPr>
              <w:spacing w:after="0"/>
            </w:pPr>
            <w:r>
              <w:rPr>
                <w:color w:val="1D312A"/>
                <w:sz w:val="16"/>
              </w:rPr>
              <w:t>Dos parejas de corchetes conservan tabla.</w:t>
            </w:r>
          </w:p>
        </w:tc>
      </w:tr>
      <w:tr>
        <w:tc>
          <w:tcPr>
            <w:tcW w:type="dxa" w:w="3240"/>
            <w:vAlign w:val="center"/>
            <w:tcMar>
              <w:top w:w="80" w:type="dxa"/>
              <w:start w:w="92" w:type="dxa"/>
              <w:bottom w:w="75" w:type="dxa"/>
              <w:end w:w="92" w:type="dxa"/>
            </w:tcMar>
          </w:tcPr>
          <w:p>
            <w:pPr>
              <w:spacing w:after="0"/>
            </w:pPr>
            <w:r>
              <w:rPr>
                <w:color w:val="1D312A"/>
                <w:sz w:val="16"/>
              </w:rPr>
              <w:t>df.loc[filas, columnas]</w:t>
            </w:r>
          </w:p>
        </w:tc>
        <w:tc>
          <w:tcPr>
            <w:tcW w:type="dxa" w:w="3053"/>
            <w:vAlign w:val="center"/>
            <w:tcMar>
              <w:top w:w="80" w:type="dxa"/>
              <w:start w:w="92" w:type="dxa"/>
              <w:bottom w:w="75" w:type="dxa"/>
              <w:end w:w="92" w:type="dxa"/>
            </w:tcMar>
          </w:tcPr>
          <w:p>
            <w:pPr>
              <w:spacing w:after="0"/>
            </w:pPr>
            <w:r>
              <w:rPr>
                <w:color w:val="1D312A"/>
                <w:sz w:val="16"/>
              </w:rPr>
              <w:t>Filas/columnas por etiquetas o máscara</w:t>
            </w:r>
          </w:p>
        </w:tc>
        <w:tc>
          <w:tcPr>
            <w:tcW w:type="dxa" w:w="3470"/>
            <w:vAlign w:val="center"/>
            <w:tcMar>
              <w:top w:w="80" w:type="dxa"/>
              <w:start w:w="92" w:type="dxa"/>
              <w:bottom w:w="75" w:type="dxa"/>
              <w:end w:w="92" w:type="dxa"/>
            </w:tcMar>
          </w:tcPr>
          <w:p>
            <w:pPr>
              <w:spacing w:after="0"/>
            </w:pPr>
            <w:r>
              <w:rPr>
                <w:color w:val="1D312A"/>
                <w:sz w:val="16"/>
              </w:rPr>
              <w:t>Un corte por etiquetas incluye extremo final.</w:t>
            </w:r>
          </w:p>
        </w:tc>
      </w:tr>
      <w:tr>
        <w:tc>
          <w:tcPr>
            <w:tcW w:type="dxa" w:w="3240"/>
            <w:vAlign w:val="center"/>
            <w:tcMar>
              <w:top w:w="80" w:type="dxa"/>
              <w:start w:w="92" w:type="dxa"/>
              <w:bottom w:w="75" w:type="dxa"/>
              <w:end w:w="92" w:type="dxa"/>
            </w:tcMar>
            <w:shd w:fill="F0F5F1"/>
          </w:tcPr>
          <w:p>
            <w:pPr>
              <w:spacing w:after="0"/>
            </w:pPr>
            <w:r>
              <w:rPr>
                <w:color w:val="1D312A"/>
                <w:sz w:val="16"/>
              </w:rPr>
              <w:t>df.iloc[0:4, 0:3]</w:t>
            </w:r>
          </w:p>
        </w:tc>
        <w:tc>
          <w:tcPr>
            <w:tcW w:type="dxa" w:w="3053"/>
            <w:vAlign w:val="center"/>
            <w:tcMar>
              <w:top w:w="80" w:type="dxa"/>
              <w:start w:w="92" w:type="dxa"/>
              <w:bottom w:w="75" w:type="dxa"/>
              <w:end w:w="92" w:type="dxa"/>
            </w:tcMar>
            <w:shd w:fill="F0F5F1"/>
          </w:tcPr>
          <w:p>
            <w:pPr>
              <w:spacing w:after="0"/>
            </w:pPr>
            <w:r>
              <w:rPr>
                <w:color w:val="1D312A"/>
                <w:sz w:val="16"/>
              </w:rPr>
              <w:t>Primeras 4 filas y 3 columnas por posición</w:t>
            </w:r>
          </w:p>
        </w:tc>
        <w:tc>
          <w:tcPr>
            <w:tcW w:type="dxa" w:w="3470"/>
            <w:vAlign w:val="center"/>
            <w:tcMar>
              <w:top w:w="80" w:type="dxa"/>
              <w:start w:w="92" w:type="dxa"/>
              <w:bottom w:w="75" w:type="dxa"/>
              <w:end w:w="92" w:type="dxa"/>
            </w:tcMar>
            <w:shd w:fill="F0F5F1"/>
          </w:tcPr>
          <w:p>
            <w:pPr>
              <w:spacing w:after="0"/>
            </w:pPr>
            <w:r>
              <w:rPr>
                <w:color w:val="1D312A"/>
                <w:sz w:val="16"/>
              </w:rPr>
              <w:t>Corte posicional excluye el extremo derecho.</w:t>
            </w:r>
          </w:p>
        </w:tc>
      </w:tr>
    </w:tbl>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 df ya cargado desde el CSV preparado</w:t>
              <w:br/>
              <w:t>serie_nombres = df["nombre"]</w:t>
              <w:br/>
              <w:t>tabla_identidades = df[["documento", "nombre", "programa_normalizado"]]</w:t>
              <w:br/>
              <w:t>por_etiqueta = df.loc[:, ["documento", "nombre", "asistencia"]]</w:t>
              <w:br/>
              <w:t>por_posicion = df.iloc[:4, :3]</w:t>
              <w:br/>
              <w:t>print(tabla_identidades.head(3))</w:t>
            </w:r>
          </w:p>
        </w:tc>
      </w:tr>
    </w:tbl>
    <w:p>
      <w:pPr>
        <w:spacing w:after="0"/>
      </w:pPr>
    </w:p>
    <w:p>
      <w:r>
        <w:rPr>
          <w:b w:val="0"/>
        </w:rPr>
        <w:t>Advertencia: después de eliminar filas, el índice puede quedar discontinuo. La posición 4 de iloc no es necesariamente la etiqueta 4 que se usaría con loc.</w:t>
      </w:r>
    </w:p>
    <w:p>
      <w:pPr>
        <w:pStyle w:val="Heading2"/>
      </w:pPr>
      <w:r>
        <w:t>4.3 Filtros booleanos y tratamiento explícito de ausencias</w:t>
      </w:r>
    </w:p>
    <w:p>
      <w:r>
        <w:rPr>
          <w:b w:val="0"/>
        </w:rPr>
        <w:t>Los operadores de comparación producen máscaras de valores verdaderos/falsos. Para consultar asistencia menor a 80, confirme primero que el dato existe. Una ausencia requiere revisión; no significa incumplimiento ni valor cero.</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umbral = 80  # solo referencia didáctica</w:t>
              <w:br/>
              <w:t>baja = df["asistencia"].notna() &amp; (df["asistencia"] &lt; umbral)</w:t>
              <w:br/>
              <w:t>resultado = df.loc[baja,</w:t>
              <w:br/>
              <w:t xml:space="preserve">    ["documento", "nombre", "programa_normalizado", "asistencia"]]</w:t>
              <w:br/>
              <w:t>sin_dato = df.loc[df["asistencia"].isna(), ["documento", "nombre"]]</w:t>
              <w:br/>
              <w:t>print("Baja asistencia conocida:", len(resultado))</w:t>
              <w:br/>
              <w:t>print("Sin asistencia registrada:", len(sin_dato))</w:t>
            </w:r>
          </w:p>
        </w:tc>
      </w:tr>
    </w:tbl>
    <w:p>
      <w:pPr>
        <w:spacing w:after="0"/>
      </w:pPr>
    </w:p>
    <w:p>
      <w:pPr>
        <w:pStyle w:val="Heading2"/>
      </w:pPr>
      <w:r>
        <w:t>4.4 isin() y between(): pertenencia y rangos</w:t>
      </w:r>
    </w:p>
    <w:p>
      <w:r>
        <w:rPr>
          <w:b w:val="0"/>
        </w:rPr>
        <w:t>isin() identifica valores contenidos en una lista. between(a, b) compara intervalos inclusivos, salvo que se especifique otro parámetro inclusive. Para notas debe distinguirse una calificación baja pero válida de una calificación ausente o invalidada durante la limpieza.</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programas = ["ADSO", "Ciencia de datos con Python"]</w:t>
              <w:br/>
              <w:t>seleccion = df.loc[df["programa_normalizado"].isin(programas)]</w:t>
              <w:br/>
              <w:br/>
              <w:t>nota_valida = df["nota_python"].notna()</w:t>
              <w:br/>
              <w:t>intervalo = nota_valida &amp; df["nota_python"].between(3.0, 4.0,</w:t>
              <w:br/>
              <w:t xml:space="preserve">                                                   inclusive="both")</w:t>
              <w:br/>
              <w:t>notas = df.loc[intervalo, ["documento", "nota_python"]]</w:t>
              <w:br/>
              <w:t>print("Coincidencias en intervalo:", len(notas))</w:t>
            </w:r>
          </w:p>
        </w:tc>
      </w:tr>
    </w:tbl>
    <w:p>
      <w:pPr>
        <w:spacing w:after="0"/>
      </w:pPr>
    </w:p>
    <w:p>
      <w:pPr>
        <w:pStyle w:val="Heading2"/>
      </w:pPr>
      <w:r>
        <w:t>4.5 Operadores &amp; (Y), | (O), ~ (NO) y query()</w:t>
      </w:r>
    </w:p>
    <w:p>
      <w:r>
        <w:rPr>
          <w:b w:val="0"/>
        </w:rPr>
        <w:t>Para combinar condiciones use paréntesis alrededor de cada comparación. No utilice and/or/not directamente entre Series al crear máscaras; son operadores lógicos escalares de Python. query() proporciona una sintaxis expresiva; con @variable puede usar parámetros definidos previamente. Nunca construya expresiones query a partir de texto sin validar ingresado por terceros.</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 Coinciden ambas reglas</w:t>
              <w:br/>
              <w:t>mascara_y = ((df["programa_normalizado"] == "ADSO")</w:t>
              <w:br/>
              <w:t xml:space="preserve">             &amp; df["asistencia"].notna()</w:t>
              <w:br/>
              <w:t xml:space="preserve">             &amp; (df["asistencia"] &lt; 80))</w:t>
              <w:br/>
              <w:br/>
              <w:t># Coincide al menos una regla (con datos conocidos)</w:t>
              <w:br/>
              <w:t>mascara_o = ((df["asistencia"].notna() &amp; (df["asistencia"] &lt; 80))</w:t>
              <w:br/>
              <w:t xml:space="preserve">             | (df["nota_python"].notna() &amp; (df["nota_python"] &lt; 3.5)))</w:t>
              <w:br/>
              <w:br/>
              <w:t># Negación: otros programas conocidos</w:t>
              <w:br/>
              <w:t>mascara_no = (df["programa_normalizado"].notna()</w:t>
              <w:br/>
              <w:t xml:space="preserve">              &amp; ~(df["programa_normalizado"] == "ADSO"))</w:t>
            </w:r>
          </w:p>
        </w:tc>
      </w:tr>
    </w:tbl>
    <w:p>
      <w:pPr>
        <w:spacing w:after="0"/>
      </w:pP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programa_objetivo = "ADSO"</w:t>
              <w:br/>
              <w:t>limite = 80</w:t>
              <w:br/>
              <w:t>consulta = df.query(</w:t>
              <w:br/>
              <w:t xml:space="preserve">    "programa_normalizado == @programa_objetivo and asistencia &lt; @limite",</w:t>
              <w:br/>
              <w:t xml:space="preserve">    engine="python"</w:t>
              <w:br/>
              <w:t>)</w:t>
              <w:br/>
              <w:t># Contraste sus índices con df.loc[mascara_y]</w:t>
            </w:r>
          </w:p>
        </w:tc>
      </w:tr>
    </w:tbl>
    <w:p>
      <w:pPr>
        <w:spacing w:after="0"/>
      </w:pPr>
    </w:p>
    <w:p>
      <w:pPr>
        <w:pStyle w:val="Heading2"/>
      </w:pPr>
      <w:r>
        <w:t>4.6 Contexto real y actual: la consulta como servicio dentro de una aplicación</w:t>
      </w:r>
    </w:p>
    <w:p>
      <w:r>
        <w:rPr>
          <w:b w:val="0"/>
        </w:rPr>
        <w:t>Una app web de gestión formativa puede solicitar un reporte de seguimiento a un servicio que analice datos normalizados. La consulta podría ejecutarse sobre Pandas en una API Python (FastAPI), guardar el resultado como indicador auditable y mostrarlo en un tablero. El usuario de la app debe poder conocer la fecha de corte, reglas, registros excluidos y limitaciones. En un sistema institucional real se deben aplicar autorización, minimización de datos personales y controles de seguridad; este material usa solo información ficticia.</w:t>
      </w:r>
    </w:p>
    <w:tbl>
      <w:tblPr>
        <w:tblW w:type="auto" w:w="0"/>
        <w:tblLook w:firstColumn="1" w:firstRow="1" w:lastColumn="0" w:lastRow="0" w:noHBand="0" w:noVBand="1" w:val="04A0"/>
      </w:tblPr>
      <w:tblGrid>
        <w:gridCol w:w="9907"/>
      </w:tblGrid>
      <w:tr>
        <w:tc>
          <w:tcPr>
            <w:tcW w:type="dxa" w:w="9907"/>
            <w:shd w:fill="F1F5EE"/>
            <w:tcMar>
              <w:top w:w="120" w:type="dxa"/>
              <w:start w:w="150" w:type="dxa"/>
              <w:bottom w:w="115" w:type="dxa"/>
              <w:end w:w="130" w:type="dxa"/>
            </w:tcMar>
          </w:tcPr>
          <w:p>
            <w:r>
              <w:rPr>
                <w:color w:val="1D312A"/>
                <w:sz w:val="17"/>
              </w:rPr>
              <w:t>Flujo conceptual: Aplicación → carga autorizada / base de datos → control de calidad → Pandas (filtros y validación) → resultados trazables → dashboard / reporte. El filtrado NO equivale a un modelo predictivo ni demuestra causalidad.</w:t>
            </w:r>
          </w:p>
        </w:tc>
      </w:tr>
    </w:tbl>
    <w:p>
      <w:pPr>
        <w:spacing w:after="0"/>
      </w:pPr>
    </w:p>
    <w:p>
      <w:pPr>
        <w:pStyle w:val="Heading1"/>
      </w:pPr>
      <w:r>
        <w:t>5. LABORATORIO PRÁCTICO PASO A PASO</w:t>
      </w:r>
    </w:p>
    <w:p>
      <w:pPr>
        <w:pStyle w:val="Heading2"/>
      </w:pPr>
      <w:r>
        <w:t>5.1 Preparación del proyecto y continuidad desde Semana 3</w:t>
      </w:r>
    </w:p>
    <w:p>
      <w:r>
        <w:rPr>
          <w:b w:val="0"/>
        </w:rPr>
        <w:t>Conserve el proyecto ciencia-datos-python/ de la Semana 1, el notebook de la Semana 2 y el material de la Semana 3. Si usa el paquete de apoyo incluido, coloque el CSV preparado bajo data/processed/ y abra notebooks/semana_04_seleccion_filtrado.ipynb (o el notebook descargado con su nombre original).</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 En terminal, desde el directorio principal del proyecto</w:t>
              <w:br/>
              <w:t>python -m pip install pandas jupyter ipykernel</w:t>
              <w:br/>
              <w:t>jupyter notebook</w:t>
              <w:br/>
              <w:br/>
              <w:t># Estructura resumida:</w:t>
              <w:br/>
              <w:t># data/raw/          (nunca sobreescribir fuentes)</w:t>
              <w:br/>
              <w:t># data/processed/    (archivo preparado de la Semana 3)</w:t>
              <w:br/>
              <w:t># notebooks/         (laboratorio de Semana 4)</w:t>
              <w:br/>
              <w:t># outputs/           (subconjuntos y bitácora de consultas)</w:t>
            </w:r>
          </w:p>
        </w:tc>
      </w:tr>
    </w:tbl>
    <w:p>
      <w:pPr>
        <w:spacing w:after="0"/>
      </w:pP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from pathlib import Path</w:t>
              <w:br/>
              <w:t>import pandas as pd</w:t>
              <w:br/>
              <w:t>RAIZ = Path.cwd().parent if Path.cwd().name == "notebooks" else Path.cwd()</w:t>
              <w:br/>
              <w:t>FUENTE = RAIZ / "data" / "processed" / "seguimiento_academico_semana3_preparado.csv"</w:t>
              <w:br/>
              <w:t>SALIDA = RAIZ / "outputs"</w:t>
              <w:br/>
              <w:t>SALIDA.mkdir(parents=True, exist_ok=True)</w:t>
              <w:br/>
              <w:t>assert FUENTE.exists(), "Falta el CSV preparado de la Semana 3"</w:t>
              <w:br/>
              <w:t>df = pd.read_csv(FUENTE, dtype={"documento":"string", "ficha":"string"},</w:t>
              <w:br/>
              <w:t xml:space="preserve">                 parse_dates=["fecha_actualizacion"], encoding="utf-8-sig")</w:t>
              <w:br/>
              <w:t>for c in ["nota_python", "nota_datos", "asistencia"]:</w:t>
              <w:br/>
              <w:t xml:space="preserve">    df[c] = pd.to_numeric(df[c], errors="coerce")</w:t>
              <w:br/>
              <w:t>print(df.shape)</w:t>
              <w:br/>
              <w:t>print(df.head(3).to_string(index=False))</w:t>
            </w:r>
          </w:p>
        </w:tc>
      </w:tr>
    </w:tbl>
    <w:p>
      <w:pPr>
        <w:spacing w:after="0"/>
      </w:pPr>
    </w:p>
    <w:p>
      <w:pPr>
        <w:pStyle w:val="Heading2"/>
      </w:pPr>
      <w:r>
        <w:t>5.2 Pregunta A: ¿Qué registros ficticios de ADSO presentan asistencia inferior a 80?</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condicion_a = (df["programa_normalizado"].eq("ADSO")</w:t>
              <w:br/>
              <w:t xml:space="preserve">              &amp; df["asistencia"].notna()</w:t>
              <w:br/>
              <w:t xml:space="preserve">              &amp; df["asistencia"].lt(80))</w:t>
              <w:br/>
              <w:t>consulta_a = df.loc[condicion_a,</w:t>
              <w:br/>
              <w:t xml:space="preserve">    ["fila_fuente", "documento", "nombre", "asistencia"]]</w:t>
              <w:br/>
              <w:t>assert consulta_a["asistencia"].lt(80).all()</w:t>
              <w:br/>
              <w:t>print(consulta_a.to_string(index=False))</w:t>
            </w:r>
          </w:p>
        </w:tc>
      </w:tr>
    </w:tbl>
    <w:p>
      <w:pPr>
        <w:spacing w:after="0"/>
      </w:pPr>
    </w:p>
    <w:p>
      <w:r>
        <w:rPr>
          <w:b w:val="0"/>
        </w:rPr>
        <w:t>Registre filas recibidas, resultados obtenidos, registros con asistencia ausente y la procedencia del criterio 80 %. Interprete los resultados como registros que cumplen una condición didáctica, nunca como una calificación institucional definitiva.</w:t>
      </w:r>
    </w:p>
    <w:p>
      <w:pPr>
        <w:pStyle w:val="Heading2"/>
      </w:pPr>
      <w:r>
        <w:t>5.3 Pregunta B: ¿Qué registros muestran notas dentro de un intervalo?</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condicion_b = df["nota_python"].notna() &amp; df["nota_python"].between(3, 4)</w:t>
              <w:br/>
              <w:t>consulta_b = df.loc[condicion_b,</w:t>
              <w:br/>
              <w:t xml:space="preserve">    ["fila_fuente", "documento", "nombre", "nota_python"]]</w:t>
              <w:br/>
              <w:t>print(consulta_b.to_string(index=False))</w:t>
              <w:br/>
              <w:t>print("Filas resultantes:",len(consulta_b))</w:t>
            </w:r>
          </w:p>
        </w:tc>
      </w:tr>
    </w:tbl>
    <w:p>
      <w:pPr>
        <w:spacing w:after="0"/>
      </w:pPr>
    </w:p>
    <w:p>
      <w:r>
        <w:rPr>
          <w:b w:val="0"/>
        </w:rPr>
        <w:t>Explique por qué se incluye 3.0 y 4.0. Revise si el documento aparece más de una vez en los resultados: un filtro no resuelve por sí solo inconsistencias de identidad.</w:t>
      </w:r>
    </w:p>
    <w:p>
      <w:pPr>
        <w:pStyle w:val="Heading2"/>
      </w:pPr>
      <w:r>
        <w:t>5.4 Pregunta C: combinar reglas, excluir claves conflictivas y validar</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conflicto = df["documento"].notna() &amp; df["documento"].duplicated(keep=False)</w:t>
              <w:br/>
              <w:t>base_unica = df.loc[df["documento"].notna() &amp; ~conflicto].copy()</w:t>
              <w:br/>
              <w:t>mascara = (base_unica["programa_normalizado"].eq("ADSO")</w:t>
              <w:br/>
              <w:t xml:space="preserve">           &amp; base_unica["asistencia"].notna()</w:t>
              <w:br/>
              <w:t xml:space="preserve">           &amp; base_unica["asistencia"].lt(80))</w:t>
              <w:br/>
              <w:t>sub = base_unica.loc[mascara,</w:t>
              <w:br/>
              <w:t xml:space="preserve">    ["fila_fuente", "documento", "nombre", "programa_normalizado", "asistencia"]]</w:t>
              <w:br/>
              <w:t>assert sub["documento"].is_unique</w:t>
              <w:br/>
              <w:t>assert sub["programa_normalizado"].eq("ADSO").all()</w:t>
              <w:br/>
              <w:t>assert sub["asistencia"].lt(80).all()</w:t>
              <w:br/>
              <w:t>assert len(sub) == int(mascara.sum())</w:t>
              <w:br/>
              <w:t>print("Origen:",len(df), "| Conflictos excluidos:",int(conflicto.sum()),</w:t>
              <w:br/>
              <w:t xml:space="preserve">      "| Resultado validado:", len(sub))</w:t>
            </w:r>
          </w:p>
        </w:tc>
      </w:tr>
    </w:tbl>
    <w:p>
      <w:pPr>
        <w:spacing w:after="0"/>
      </w:pPr>
    </w:p>
    <w:p>
      <w:r>
        <w:rPr>
          <w:b w:val="0"/>
        </w:rPr>
        <w:t>La exclusión de documentos conflictivos es una decisión de alcance exclusiva de esta consulta. Los registros originales siguen en el archivo de calidad y no se eliminan ni se consideran resueltos. Justifique qué información se pierde al excluirlos.</w:t>
      </w:r>
    </w:p>
    <w:p>
      <w:pPr>
        <w:pStyle w:val="Heading2"/>
      </w:pPr>
      <w:r>
        <w:t>5.5 Verificación de subconjuntos: lista mínima de controles</w:t>
      </w:r>
    </w:p>
    <w:tbl>
      <w:tblPr>
        <w:tblStyle w:val="TableGrid"/>
        <w:tblW w:type="auto" w:w="0"/>
        <w:jc w:val="center"/>
        <w:tblLayout w:type="fixed"/>
        <w:tblLook w:firstColumn="1" w:firstRow="1" w:lastColumn="0" w:lastRow="0" w:noHBand="0" w:noVBand="1" w:val="04A0"/>
      </w:tblPr>
      <w:tblGrid>
        <w:gridCol w:w="2880"/>
        <w:gridCol w:w="6883"/>
      </w:tblGrid>
      <w:tr>
        <w:trPr>
          <w:tblHeader w:val="true"/>
        </w:trPr>
        <w:tc>
          <w:tcPr>
            <w:tcW w:type="dxa" w:w="4953"/>
            <w:shd w:fill="1B653D"/>
            <w:tcMar>
              <w:top w:w="80" w:type="dxa"/>
              <w:start w:w="92" w:type="dxa"/>
              <w:bottom w:w="75" w:type="dxa"/>
              <w:end w:w="92" w:type="dxa"/>
            </w:tcMar>
          </w:tcPr>
          <w:p>
            <w:pPr>
              <w:spacing w:after="0"/>
            </w:pPr>
            <w:r>
              <w:rPr>
                <w:b/>
                <w:color w:val="FFFFFF"/>
                <w:sz w:val="16"/>
              </w:rPr>
              <w:t>Control</w:t>
            </w:r>
          </w:p>
        </w:tc>
        <w:tc>
          <w:tcPr>
            <w:tcW w:type="dxa" w:w="4953"/>
            <w:shd w:fill="1B653D"/>
            <w:tcMar>
              <w:top w:w="80" w:type="dxa"/>
              <w:start w:w="92" w:type="dxa"/>
              <w:bottom w:w="75" w:type="dxa"/>
              <w:end w:w="92" w:type="dxa"/>
            </w:tcMar>
          </w:tcPr>
          <w:p>
            <w:pPr>
              <w:spacing w:after="0"/>
            </w:pPr>
            <w:r>
              <w:rPr>
                <w:b/>
                <w:color w:val="FFFFFF"/>
                <w:sz w:val="16"/>
              </w:rPr>
              <w:t>Qué debe comprobar</w:t>
            </w:r>
          </w:p>
        </w:tc>
      </w:tr>
      <w:tr>
        <w:tc>
          <w:tcPr>
            <w:tcW w:type="dxa" w:w="2880"/>
            <w:vAlign w:val="center"/>
            <w:tcMar>
              <w:top w:w="80" w:type="dxa"/>
              <w:start w:w="92" w:type="dxa"/>
              <w:bottom w:w="75" w:type="dxa"/>
              <w:end w:w="92" w:type="dxa"/>
            </w:tcMar>
          </w:tcPr>
          <w:p>
            <w:pPr>
              <w:spacing w:after="0"/>
            </w:pPr>
            <w:r>
              <w:rPr>
                <w:color w:val="1D312A"/>
                <w:sz w:val="16"/>
              </w:rPr>
              <w:t>Pregunta y universo</w:t>
            </w:r>
          </w:p>
        </w:tc>
        <w:tc>
          <w:tcPr>
            <w:tcW w:type="dxa" w:w="6883"/>
            <w:vAlign w:val="center"/>
            <w:tcMar>
              <w:top w:w="80" w:type="dxa"/>
              <w:start w:w="92" w:type="dxa"/>
              <w:bottom w:w="75" w:type="dxa"/>
              <w:end w:w="92" w:type="dxa"/>
            </w:tcMar>
          </w:tcPr>
          <w:p>
            <w:pPr>
              <w:spacing w:after="0"/>
            </w:pPr>
            <w:r>
              <w:rPr>
                <w:color w:val="1D312A"/>
                <w:sz w:val="16"/>
              </w:rPr>
              <w:t>Está claro si se cuentan filas, identidades únicas o eventos.</w:t>
            </w:r>
          </w:p>
        </w:tc>
      </w:tr>
      <w:tr>
        <w:tc>
          <w:tcPr>
            <w:tcW w:type="dxa" w:w="2880"/>
            <w:vAlign w:val="center"/>
            <w:tcMar>
              <w:top w:w="80" w:type="dxa"/>
              <w:start w:w="92" w:type="dxa"/>
              <w:bottom w:w="75" w:type="dxa"/>
              <w:end w:w="92" w:type="dxa"/>
            </w:tcMar>
            <w:shd w:fill="F0F5F1"/>
          </w:tcPr>
          <w:p>
            <w:pPr>
              <w:spacing w:after="0"/>
            </w:pPr>
            <w:r>
              <w:rPr>
                <w:color w:val="1D312A"/>
                <w:sz w:val="16"/>
              </w:rPr>
              <w:t>Reglas explícitas</w:t>
            </w:r>
          </w:p>
        </w:tc>
        <w:tc>
          <w:tcPr>
            <w:tcW w:type="dxa" w:w="6883"/>
            <w:vAlign w:val="center"/>
            <w:tcMar>
              <w:top w:w="80" w:type="dxa"/>
              <w:start w:w="92" w:type="dxa"/>
              <w:bottom w:w="75" w:type="dxa"/>
              <w:end w:w="92" w:type="dxa"/>
            </w:tcMar>
            <w:shd w:fill="F0F5F1"/>
          </w:tcPr>
          <w:p>
            <w:pPr>
              <w:spacing w:after="0"/>
            </w:pPr>
            <w:r>
              <w:rPr>
                <w:color w:val="1D312A"/>
                <w:sz w:val="16"/>
              </w:rPr>
              <w:t>Se declaran umbrales, columnas, operadores y límites de intervalos.</w:t>
            </w:r>
          </w:p>
        </w:tc>
      </w:tr>
      <w:tr>
        <w:tc>
          <w:tcPr>
            <w:tcW w:type="dxa" w:w="2880"/>
            <w:vAlign w:val="center"/>
            <w:tcMar>
              <w:top w:w="80" w:type="dxa"/>
              <w:start w:w="92" w:type="dxa"/>
              <w:bottom w:w="75" w:type="dxa"/>
              <w:end w:w="92" w:type="dxa"/>
            </w:tcMar>
          </w:tcPr>
          <w:p>
            <w:pPr>
              <w:spacing w:after="0"/>
            </w:pPr>
            <w:r>
              <w:rPr>
                <w:color w:val="1D312A"/>
                <w:sz w:val="16"/>
              </w:rPr>
              <w:t>Nulos</w:t>
            </w:r>
          </w:p>
        </w:tc>
        <w:tc>
          <w:tcPr>
            <w:tcW w:type="dxa" w:w="6883"/>
            <w:vAlign w:val="center"/>
            <w:tcMar>
              <w:top w:w="80" w:type="dxa"/>
              <w:start w:w="92" w:type="dxa"/>
              <w:bottom w:w="75" w:type="dxa"/>
              <w:end w:w="92" w:type="dxa"/>
            </w:tcMar>
          </w:tcPr>
          <w:p>
            <w:pPr>
              <w:spacing w:after="0"/>
            </w:pPr>
            <w:r>
              <w:rPr>
                <w:color w:val="1D312A"/>
                <w:sz w:val="16"/>
              </w:rPr>
              <w:t>Nulos tratados como desconocidos, no como cero ni falso hecho.</w:t>
            </w:r>
          </w:p>
        </w:tc>
      </w:tr>
      <w:tr>
        <w:tc>
          <w:tcPr>
            <w:tcW w:type="dxa" w:w="2880"/>
            <w:vAlign w:val="center"/>
            <w:tcMar>
              <w:top w:w="80" w:type="dxa"/>
              <w:start w:w="92" w:type="dxa"/>
              <w:bottom w:w="75" w:type="dxa"/>
              <w:end w:w="92" w:type="dxa"/>
            </w:tcMar>
            <w:shd w:fill="F0F5F1"/>
          </w:tcPr>
          <w:p>
            <w:pPr>
              <w:spacing w:after="0"/>
            </w:pPr>
            <w:r>
              <w:rPr>
                <w:color w:val="1D312A"/>
                <w:sz w:val="16"/>
              </w:rPr>
              <w:t>Duplicados y contradicciones</w:t>
            </w:r>
          </w:p>
        </w:tc>
        <w:tc>
          <w:tcPr>
            <w:tcW w:type="dxa" w:w="6883"/>
            <w:vAlign w:val="center"/>
            <w:tcMar>
              <w:top w:w="80" w:type="dxa"/>
              <w:start w:w="92" w:type="dxa"/>
              <w:bottom w:w="75" w:type="dxa"/>
              <w:end w:w="92" w:type="dxa"/>
            </w:tcMar>
            <w:shd w:fill="F0F5F1"/>
          </w:tcPr>
          <w:p>
            <w:pPr>
              <w:spacing w:after="0"/>
            </w:pPr>
            <w:r>
              <w:rPr>
                <w:color w:val="1D312A"/>
                <w:sz w:val="16"/>
              </w:rPr>
              <w:t>Claves conflictivas quedan identificadas y su tratamiento se explica.</w:t>
            </w:r>
          </w:p>
        </w:tc>
      </w:tr>
      <w:tr>
        <w:tc>
          <w:tcPr>
            <w:tcW w:type="dxa" w:w="2880"/>
            <w:vAlign w:val="center"/>
            <w:tcMar>
              <w:top w:w="80" w:type="dxa"/>
              <w:start w:w="92" w:type="dxa"/>
              <w:bottom w:w="75" w:type="dxa"/>
              <w:end w:w="92" w:type="dxa"/>
            </w:tcMar>
          </w:tcPr>
          <w:p>
            <w:pPr>
              <w:spacing w:after="0"/>
            </w:pPr>
            <w:r>
              <w:rPr>
                <w:color w:val="1D312A"/>
                <w:sz w:val="16"/>
              </w:rPr>
              <w:t>Cifras de control</w:t>
            </w:r>
          </w:p>
        </w:tc>
        <w:tc>
          <w:tcPr>
            <w:tcW w:type="dxa" w:w="6883"/>
            <w:vAlign w:val="center"/>
            <w:tcMar>
              <w:top w:w="80" w:type="dxa"/>
              <w:start w:w="92" w:type="dxa"/>
              <w:bottom w:w="75" w:type="dxa"/>
              <w:end w:w="92" w:type="dxa"/>
            </w:tcMar>
          </w:tcPr>
          <w:p>
            <w:pPr>
              <w:spacing w:after="0"/>
            </w:pPr>
            <w:r>
              <w:rPr>
                <w:color w:val="1D312A"/>
                <w:sz w:val="16"/>
              </w:rPr>
              <w:t>Se comparan conteos antes/después y se valida con assert u otro control.</w:t>
            </w:r>
          </w:p>
        </w:tc>
      </w:tr>
      <w:tr>
        <w:tc>
          <w:tcPr>
            <w:tcW w:type="dxa" w:w="2880"/>
            <w:vAlign w:val="center"/>
            <w:tcMar>
              <w:top w:w="80" w:type="dxa"/>
              <w:start w:w="92" w:type="dxa"/>
              <w:bottom w:w="75" w:type="dxa"/>
              <w:end w:w="92" w:type="dxa"/>
            </w:tcMar>
            <w:shd w:fill="F0F5F1"/>
          </w:tcPr>
          <w:p>
            <w:pPr>
              <w:spacing w:after="0"/>
            </w:pPr>
            <w:r>
              <w:rPr>
                <w:color w:val="1D312A"/>
                <w:sz w:val="16"/>
              </w:rPr>
              <w:t>Trazabilidad</w:t>
            </w:r>
          </w:p>
        </w:tc>
        <w:tc>
          <w:tcPr>
            <w:tcW w:type="dxa" w:w="6883"/>
            <w:vAlign w:val="center"/>
            <w:tcMar>
              <w:top w:w="80" w:type="dxa"/>
              <w:start w:w="92" w:type="dxa"/>
              <w:bottom w:w="75" w:type="dxa"/>
              <w:end w:w="92" w:type="dxa"/>
            </w:tcMar>
            <w:shd w:fill="F0F5F1"/>
          </w:tcPr>
          <w:p>
            <w:pPr>
              <w:spacing w:after="0"/>
            </w:pPr>
            <w:r>
              <w:rPr>
                <w:color w:val="1D312A"/>
                <w:sz w:val="16"/>
              </w:rPr>
              <w:t>Se registra fuente, fila_fuente, fecha de corte, consulta, cantidad y limitaciones.</w:t>
            </w:r>
          </w:p>
        </w:tc>
      </w:tr>
    </w:tbl>
    <w:p>
      <w:pPr>
        <w:pStyle w:val="Heading2"/>
      </w:pPr>
      <w:r>
        <w:t>5.6 Exportación del producto de la Semana 4</w:t>
      </w:r>
    </w:p>
    <w:tbl>
      <w:tblPr>
        <w:tblW w:type="auto" w:w="0"/>
        <w:tblLayout w:type="fixed"/>
        <w:tblLook w:firstColumn="1" w:firstRow="1" w:lastColumn="0" w:lastRow="0" w:noHBand="0" w:noVBand="1" w:val="04A0"/>
      </w:tblPr>
      <w:tblGrid>
        <w:gridCol w:w="9763"/>
      </w:tblGrid>
      <w:tr>
        <w:trPr>
          <w:cantSplit/>
        </w:trPr>
        <w:tc>
          <w:tcPr>
            <w:tcW w:type="dxa" w:w="9907"/>
            <w:shd w:fill="EDF3EE"/>
            <w:tcMar>
              <w:top w:w="115" w:type="dxa"/>
              <w:start w:w="150" w:type="dxa"/>
              <w:bottom w:w="110" w:type="dxa"/>
              <w:end w:w="120" w:type="dxa"/>
            </w:tcMar>
          </w:tcPr>
          <w:p>
            <w:pPr>
              <w:pStyle w:val="CodigoPython"/>
              <w:keepLines/>
            </w:pPr>
            <w:r>
              <w:rPr>
                <w:rFonts w:ascii="Liberation Mono" w:hAnsi="Liberation Mono"/>
                <w:sz w:val="14"/>
              </w:rPr>
              <w:t>salida_csv = SALIDA / "semana4_adso_asistencia_baja_validado.csv"</w:t>
              <w:br/>
              <w:t>sub.to_csv(salida_csv, index=False, encoding="utf-8-sig")</w:t>
              <w:br/>
              <w:t>leido = pd.read_csv(salida_csv, dtype={"documento":"string"},</w:t>
              <w:br/>
              <w:t xml:space="preserve">                    encoding="utf-8-sig")</w:t>
              <w:br/>
              <w:t>assert len(leido) == len(sub)</w:t>
              <w:br/>
              <w:t>assert leido["documento"].tolist() == sub["documento"].tolist()</w:t>
              <w:br/>
              <w:t>print("Exportación comprobada:", salida_csv.name)</w:t>
            </w:r>
          </w:p>
        </w:tc>
      </w:tr>
    </w:tbl>
    <w:p>
      <w:pPr>
        <w:spacing w:after="0"/>
      </w:pPr>
    </w:p>
    <w:p>
      <w:r>
        <w:rPr>
          <w:b w:val="0"/>
        </w:rPr>
        <w:t>Complete además una bitácora de consultas: ID, pregunta, fecha de corte, ruta de la fuente, criterios, filas iniciales, filas en conflicto/excluidas, filas resultantes, validación y limitación. No sobrescriba el CSV recibido ni el preparado en la Semana 3.</w:t>
      </w:r>
    </w:p>
    <w:p>
      <w:pPr>
        <w:pStyle w:val="Heading2"/>
      </w:pPr>
      <w:r>
        <w:t>5.7 Reto de transferencia: una situación de negocio o de formación</w:t>
      </w:r>
    </w:p>
    <w:p>
      <w:r>
        <w:rPr>
          <w:b w:val="0"/>
        </w:rPr>
        <w:t>Suponga que una plataforma digital de acompañamiento necesita mostrar registros para una revisión responsable. Formule tres preguntas con diferentes operadores: (1) selección por categoría mediante isin(), (2) intervalo mediante between() y (3) condición compuesta usando &amp;, | o ~. Para cada una, incluya criterio, resultado, validación y una frase sobre qué NO puede concluirse.</w:t>
      </w:r>
    </w:p>
    <w:p>
      <w:r>
        <w:rPr>
          <w:b w:val="0"/>
        </w:rPr>
        <w:t>Ejemplo transferible: en una aplicación de inventario, los productos de dos categorías definidas que tengan stock conocido entre 1 y 10 pueden seleccionarse con isin(), between() y filtros booleanos. Sin embargo, stock bajo no implica por sí solo pérdida de ventas: se requiere conocer demanda y fechas de reposición.</w:t>
      </w:r>
    </w:p>
    <w:p>
      <w:pPr>
        <w:pStyle w:val="Heading1"/>
      </w:pPr>
      <w:r>
        <w:t>6. ACTIVIDADES DE EVALUACIÓN</w:t>
      </w:r>
    </w:p>
    <w:p>
      <w:r>
        <w:rPr>
          <w:b w:val="0"/>
        </w:rPr>
        <w:t>La valoración se desarrolla mediante evidencias de conocimiento, desempeño y producto. Los instrumentos siguientes están dirigidos al aprendiz; sus respuestas deben sustentarse con el notebook y los resultados observados.</w:t>
      </w:r>
    </w:p>
    <w:tbl>
      <w:tblPr>
        <w:tblStyle w:val="TableGrid"/>
        <w:tblW w:type="auto" w:w="0"/>
        <w:jc w:val="center"/>
        <w:tblLayout w:type="fixed"/>
        <w:tblLook w:firstColumn="1" w:firstRow="1" w:lastColumn="0" w:lastRow="0" w:noHBand="0" w:noVBand="1" w:val="04A0"/>
      </w:tblPr>
      <w:tblGrid>
        <w:gridCol w:w="1555"/>
        <w:gridCol w:w="3960"/>
        <w:gridCol w:w="2045"/>
        <w:gridCol w:w="2203"/>
      </w:tblGrid>
      <w:tr>
        <w:trPr>
          <w:tblHeader w:val="true"/>
        </w:trPr>
        <w:tc>
          <w:tcPr>
            <w:tcW w:type="dxa" w:w="2477"/>
            <w:shd w:fill="1B653D"/>
            <w:tcMar>
              <w:top w:w="80" w:type="dxa"/>
              <w:start w:w="92" w:type="dxa"/>
              <w:bottom w:w="75" w:type="dxa"/>
              <w:end w:w="92" w:type="dxa"/>
            </w:tcMar>
          </w:tcPr>
          <w:p>
            <w:pPr>
              <w:spacing w:after="0"/>
            </w:pPr>
            <w:r>
              <w:rPr>
                <w:b/>
                <w:color w:val="FFFFFF"/>
                <w:sz w:val="15"/>
              </w:rPr>
              <w:t>Tipo de evidencia</w:t>
            </w:r>
          </w:p>
        </w:tc>
        <w:tc>
          <w:tcPr>
            <w:tcW w:type="dxa" w:w="2477"/>
            <w:shd w:fill="1B653D"/>
            <w:tcMar>
              <w:top w:w="80" w:type="dxa"/>
              <w:start w:w="92" w:type="dxa"/>
              <w:bottom w:w="75" w:type="dxa"/>
              <w:end w:w="92" w:type="dxa"/>
            </w:tcMar>
          </w:tcPr>
          <w:p>
            <w:pPr>
              <w:spacing w:after="0"/>
            </w:pPr>
            <w:r>
              <w:rPr>
                <w:b/>
                <w:color w:val="FFFFFF"/>
                <w:sz w:val="15"/>
              </w:rPr>
              <w:t>Criterio observable</w:t>
            </w:r>
          </w:p>
        </w:tc>
        <w:tc>
          <w:tcPr>
            <w:tcW w:type="dxa" w:w="2477"/>
            <w:shd w:fill="1B653D"/>
            <w:tcMar>
              <w:top w:w="80" w:type="dxa"/>
              <w:start w:w="92" w:type="dxa"/>
              <w:bottom w:w="75" w:type="dxa"/>
              <w:end w:w="92" w:type="dxa"/>
            </w:tcMar>
          </w:tcPr>
          <w:p>
            <w:pPr>
              <w:spacing w:after="0"/>
            </w:pPr>
            <w:r>
              <w:rPr>
                <w:b/>
                <w:color w:val="FFFFFF"/>
                <w:sz w:val="15"/>
              </w:rPr>
              <w:t>Técnica</w:t>
            </w:r>
          </w:p>
        </w:tc>
        <w:tc>
          <w:tcPr>
            <w:tcW w:type="dxa" w:w="2477"/>
            <w:shd w:fill="1B653D"/>
            <w:tcMar>
              <w:top w:w="80" w:type="dxa"/>
              <w:start w:w="92" w:type="dxa"/>
              <w:bottom w:w="75" w:type="dxa"/>
              <w:end w:w="92" w:type="dxa"/>
            </w:tcMar>
          </w:tcPr>
          <w:p>
            <w:pPr>
              <w:spacing w:after="0"/>
            </w:pPr>
            <w:r>
              <w:rPr>
                <w:b/>
                <w:color w:val="FFFFFF"/>
                <w:sz w:val="15"/>
              </w:rPr>
              <w:t>Instrumento</w:t>
            </w:r>
          </w:p>
        </w:tc>
      </w:tr>
      <w:tr>
        <w:tc>
          <w:tcPr>
            <w:tcW w:type="dxa" w:w="1555"/>
            <w:vAlign w:val="center"/>
            <w:tcMar>
              <w:top w:w="80" w:type="dxa"/>
              <w:start w:w="92" w:type="dxa"/>
              <w:bottom w:w="75" w:type="dxa"/>
              <w:end w:w="92" w:type="dxa"/>
            </w:tcMar>
          </w:tcPr>
          <w:p>
            <w:pPr>
              <w:spacing w:after="0"/>
            </w:pPr>
            <w:r>
              <w:rPr>
                <w:color w:val="1D312A"/>
                <w:sz w:val="15"/>
              </w:rPr>
              <w:t>Conocimiento</w:t>
            </w:r>
          </w:p>
        </w:tc>
        <w:tc>
          <w:tcPr>
            <w:tcW w:type="dxa" w:w="3960"/>
            <w:vAlign w:val="center"/>
            <w:tcMar>
              <w:top w:w="80" w:type="dxa"/>
              <w:start w:w="92" w:type="dxa"/>
              <w:bottom w:w="75" w:type="dxa"/>
              <w:end w:w="92" w:type="dxa"/>
            </w:tcMar>
          </w:tcPr>
          <w:p>
            <w:pPr>
              <w:spacing w:after="0"/>
            </w:pPr>
            <w:r>
              <w:rPr>
                <w:color w:val="1D312A"/>
                <w:sz w:val="15"/>
              </w:rPr>
              <w:t>Diferencia selección por etiqueta/posición, operadores, nulos, rangos e interpretación.</w:t>
            </w:r>
          </w:p>
        </w:tc>
        <w:tc>
          <w:tcPr>
            <w:tcW w:type="dxa" w:w="2045"/>
            <w:vAlign w:val="center"/>
            <w:tcMar>
              <w:top w:w="80" w:type="dxa"/>
              <w:start w:w="92" w:type="dxa"/>
              <w:bottom w:w="75" w:type="dxa"/>
              <w:end w:w="92" w:type="dxa"/>
            </w:tcMar>
          </w:tcPr>
          <w:p>
            <w:pPr>
              <w:spacing w:after="0"/>
            </w:pPr>
            <w:r>
              <w:rPr>
                <w:color w:val="1D312A"/>
                <w:sz w:val="15"/>
              </w:rPr>
              <w:t>Formulación de preguntas.</w:t>
            </w:r>
          </w:p>
        </w:tc>
        <w:tc>
          <w:tcPr>
            <w:tcW w:type="dxa" w:w="2203"/>
            <w:vAlign w:val="center"/>
            <w:tcMar>
              <w:top w:w="80" w:type="dxa"/>
              <w:start w:w="92" w:type="dxa"/>
              <w:bottom w:w="75" w:type="dxa"/>
              <w:end w:w="92" w:type="dxa"/>
            </w:tcMar>
          </w:tcPr>
          <w:p>
            <w:pPr>
              <w:spacing w:after="0"/>
            </w:pPr>
            <w:r>
              <w:rPr>
                <w:color w:val="1D312A"/>
                <w:sz w:val="15"/>
              </w:rPr>
              <w:t>Cuestionario 6.1.</w:t>
            </w:r>
          </w:p>
        </w:tc>
      </w:tr>
      <w:tr>
        <w:tc>
          <w:tcPr>
            <w:tcW w:type="dxa" w:w="1555"/>
            <w:vAlign w:val="center"/>
            <w:tcMar>
              <w:top w:w="80" w:type="dxa"/>
              <w:start w:w="92" w:type="dxa"/>
              <w:bottom w:w="75" w:type="dxa"/>
              <w:end w:w="92" w:type="dxa"/>
            </w:tcMar>
            <w:shd w:fill="F0F5F1"/>
          </w:tcPr>
          <w:p>
            <w:pPr>
              <w:spacing w:after="0"/>
            </w:pPr>
            <w:r>
              <w:rPr>
                <w:color w:val="1D312A"/>
                <w:sz w:val="15"/>
              </w:rPr>
              <w:t>Desempeño</w:t>
            </w:r>
          </w:p>
        </w:tc>
        <w:tc>
          <w:tcPr>
            <w:tcW w:type="dxa" w:w="3960"/>
            <w:vAlign w:val="center"/>
            <w:tcMar>
              <w:top w:w="80" w:type="dxa"/>
              <w:start w:w="92" w:type="dxa"/>
              <w:bottom w:w="75" w:type="dxa"/>
              <w:end w:w="92" w:type="dxa"/>
            </w:tcMar>
            <w:shd w:fill="F0F5F1"/>
          </w:tcPr>
          <w:p>
            <w:pPr>
              <w:spacing w:after="0"/>
            </w:pPr>
            <w:r>
              <w:rPr>
                <w:color w:val="1D312A"/>
                <w:sz w:val="15"/>
              </w:rPr>
              <w:t>Ejecuta filtros sobre un CSV preparado, valida subconjuntos y resuelve errores de sintaxis.</w:t>
            </w:r>
          </w:p>
        </w:tc>
        <w:tc>
          <w:tcPr>
            <w:tcW w:type="dxa" w:w="2045"/>
            <w:vAlign w:val="center"/>
            <w:tcMar>
              <w:top w:w="80" w:type="dxa"/>
              <w:start w:w="92" w:type="dxa"/>
              <w:bottom w:w="75" w:type="dxa"/>
              <w:end w:w="92" w:type="dxa"/>
            </w:tcMar>
            <w:shd w:fill="F0F5F1"/>
          </w:tcPr>
          <w:p>
            <w:pPr>
              <w:spacing w:after="0"/>
            </w:pPr>
            <w:r>
              <w:rPr>
                <w:color w:val="1D312A"/>
                <w:sz w:val="15"/>
              </w:rPr>
              <w:t>Observación directa / sustentación.</w:t>
            </w:r>
          </w:p>
        </w:tc>
        <w:tc>
          <w:tcPr>
            <w:tcW w:type="dxa" w:w="2203"/>
            <w:vAlign w:val="center"/>
            <w:tcMar>
              <w:top w:w="80" w:type="dxa"/>
              <w:start w:w="92" w:type="dxa"/>
              <w:bottom w:w="75" w:type="dxa"/>
              <w:end w:w="92" w:type="dxa"/>
            </w:tcMar>
            <w:shd w:fill="F0F5F1"/>
          </w:tcPr>
          <w:p>
            <w:pPr>
              <w:spacing w:after="0"/>
            </w:pPr>
            <w:r>
              <w:rPr>
                <w:color w:val="1D312A"/>
                <w:sz w:val="15"/>
              </w:rPr>
              <w:t>Lista de chequeo 6.2.</w:t>
            </w:r>
          </w:p>
        </w:tc>
      </w:tr>
      <w:tr>
        <w:tc>
          <w:tcPr>
            <w:tcW w:type="dxa" w:w="1555"/>
            <w:vAlign w:val="center"/>
            <w:tcMar>
              <w:top w:w="80" w:type="dxa"/>
              <w:start w:w="92" w:type="dxa"/>
              <w:bottom w:w="75" w:type="dxa"/>
              <w:end w:w="92" w:type="dxa"/>
            </w:tcMar>
          </w:tcPr>
          <w:p>
            <w:pPr>
              <w:spacing w:after="0"/>
            </w:pPr>
            <w:r>
              <w:rPr>
                <w:color w:val="1D312A"/>
                <w:sz w:val="15"/>
              </w:rPr>
              <w:t>Producto</w:t>
            </w:r>
          </w:p>
        </w:tc>
        <w:tc>
          <w:tcPr>
            <w:tcW w:type="dxa" w:w="3960"/>
            <w:vAlign w:val="center"/>
            <w:tcMar>
              <w:top w:w="80" w:type="dxa"/>
              <w:start w:w="92" w:type="dxa"/>
              <w:bottom w:w="75" w:type="dxa"/>
              <w:end w:w="92" w:type="dxa"/>
            </w:tcMar>
          </w:tcPr>
          <w:p>
            <w:pPr>
              <w:spacing w:after="0"/>
            </w:pPr>
            <w:r>
              <w:rPr>
                <w:color w:val="1D312A"/>
                <w:sz w:val="15"/>
              </w:rPr>
              <w:t>Entrega consultas reproducibles, resultados, bitácora y conclusiones responsables.</w:t>
            </w:r>
          </w:p>
        </w:tc>
        <w:tc>
          <w:tcPr>
            <w:tcW w:type="dxa" w:w="2045"/>
            <w:vAlign w:val="center"/>
            <w:tcMar>
              <w:top w:w="80" w:type="dxa"/>
              <w:start w:w="92" w:type="dxa"/>
              <w:bottom w:w="75" w:type="dxa"/>
              <w:end w:w="92" w:type="dxa"/>
            </w:tcMar>
          </w:tcPr>
          <w:p>
            <w:pPr>
              <w:spacing w:after="0"/>
            </w:pPr>
            <w:r>
              <w:rPr>
                <w:color w:val="1D312A"/>
                <w:sz w:val="15"/>
              </w:rPr>
              <w:t>Valoración de productos.</w:t>
            </w:r>
          </w:p>
        </w:tc>
        <w:tc>
          <w:tcPr>
            <w:tcW w:type="dxa" w:w="2203"/>
            <w:vAlign w:val="center"/>
            <w:tcMar>
              <w:top w:w="80" w:type="dxa"/>
              <w:start w:w="92" w:type="dxa"/>
              <w:bottom w:w="75" w:type="dxa"/>
              <w:end w:w="92" w:type="dxa"/>
            </w:tcMar>
          </w:tcPr>
          <w:p>
            <w:pPr>
              <w:spacing w:after="0"/>
            </w:pPr>
            <w:r>
              <w:rPr>
                <w:color w:val="1D312A"/>
                <w:sz w:val="15"/>
              </w:rPr>
              <w:t>Rúbrica 6.3 y matriz 6.4.</w:t>
            </w:r>
          </w:p>
        </w:tc>
      </w:tr>
    </w:tbl>
    <w:p>
      <w:pPr>
        <w:pStyle w:val="Heading2"/>
      </w:pPr>
      <w:r>
        <w:t>6.1 Cuestionario de conocimientos (responda en su portafolio)</w:t>
      </w:r>
    </w:p>
    <w:p>
      <w:r>
        <w:rPr>
          <w:b w:val="0"/>
        </w:rPr>
        <w:t>1. Explique la diferencia entre df["nombre"] y df[["documento", "nombre"]].</w:t>
      </w:r>
    </w:p>
    <w:p>
      <w:r>
        <w:rPr>
          <w:b w:val="0"/>
        </w:rPr>
        <w:t>2. ¿En qué se diferencian loc e iloc? Dé un ejemplo relacionado con su CSV.</w:t>
      </w:r>
    </w:p>
    <w:p>
      <w:r>
        <w:rPr>
          <w:b w:val="0"/>
        </w:rPr>
        <w:t>3. ¿Por qué es obligatorio agrupar cada comparación entre paréntesis cuando usa &amp; o |?</w:t>
      </w:r>
    </w:p>
    <w:p>
      <w:r>
        <w:rPr>
          <w:b w:val="0"/>
        </w:rPr>
        <w:t>4. ¿Qué ocurre con los extremos de un intervalo en between(3, 4) por defecto?</w:t>
      </w:r>
    </w:p>
    <w:p>
      <w:r>
        <w:rPr>
          <w:b w:val="0"/>
        </w:rPr>
        <w:t>5. ¿Cuándo conviene utilizar isin() en vez de comparar con una sola categoría?</w:t>
      </w:r>
    </w:p>
    <w:p>
      <w:r>
        <w:rPr>
          <w:b w:val="0"/>
        </w:rPr>
        <w:t>6. ¿Para qué sirve @variable en una expresión query()?</w:t>
      </w:r>
    </w:p>
    <w:p>
      <w:r>
        <w:rPr>
          <w:b w:val="0"/>
        </w:rPr>
        <w:t>7. ¿Por qué una asistencia vacía no equivale a asistencia igual a cero?</w:t>
      </w:r>
    </w:p>
    <w:p>
      <w:r>
        <w:rPr>
          <w:b w:val="0"/>
        </w:rPr>
        <w:t>8. Si un documento se repite con notas distintas, ¿qué precaución debe tener al contar aprendices?</w:t>
      </w:r>
    </w:p>
    <w:p>
      <w:r>
        <w:rPr>
          <w:b w:val="0"/>
        </w:rPr>
        <w:t>9. ¿Qué controles aplicaría para asegurar que un subconjunto cumple todos los filtros?</w:t>
      </w:r>
    </w:p>
    <w:p>
      <w:r>
        <w:rPr>
          <w:b w:val="0"/>
        </w:rPr>
        <w:t>10. Escriba una conclusión que los datos permitan y otra que los datos no permitan afirmar.</w:t>
      </w:r>
    </w:p>
    <w:p>
      <w:pPr>
        <w:pStyle w:val="Heading2"/>
      </w:pPr>
      <w:r>
        <w:t>6.2 Instrumento: lista de chequeo de desempeño y producto</w:t>
      </w:r>
    </w:p>
    <w:tbl>
      <w:tblPr>
        <w:tblStyle w:val="TableGrid"/>
        <w:tblW w:type="auto" w:w="0"/>
        <w:jc w:val="center"/>
        <w:tblLayout w:type="fixed"/>
        <w:tblLook w:firstColumn="1" w:firstRow="1" w:lastColumn="0" w:lastRow="0" w:noHBand="0" w:noVBand="1" w:val="04A0"/>
      </w:tblPr>
      <w:tblGrid>
        <w:gridCol w:w="7200"/>
        <w:gridCol w:w="864"/>
        <w:gridCol w:w="922"/>
        <w:gridCol w:w="778"/>
      </w:tblGrid>
      <w:tr>
        <w:trPr>
          <w:tblHeader w:val="true"/>
        </w:trPr>
        <w:tc>
          <w:tcPr>
            <w:tcW w:type="dxa" w:w="2477"/>
            <w:shd w:fill="1B653D"/>
            <w:tcMar>
              <w:top w:w="80" w:type="dxa"/>
              <w:start w:w="92" w:type="dxa"/>
              <w:bottom w:w="75" w:type="dxa"/>
              <w:end w:w="92" w:type="dxa"/>
            </w:tcMar>
          </w:tcPr>
          <w:p>
            <w:pPr>
              <w:spacing w:after="0"/>
            </w:pPr>
            <w:r>
              <w:rPr>
                <w:b/>
                <w:color w:val="FFFFFF"/>
                <w:sz w:val="16"/>
              </w:rPr>
              <w:t>Criterio para comprobar</w:t>
            </w:r>
          </w:p>
        </w:tc>
        <w:tc>
          <w:tcPr>
            <w:tcW w:type="dxa" w:w="2477"/>
            <w:shd w:fill="1B653D"/>
            <w:tcMar>
              <w:top w:w="80" w:type="dxa"/>
              <w:start w:w="92" w:type="dxa"/>
              <w:bottom w:w="75" w:type="dxa"/>
              <w:end w:w="92" w:type="dxa"/>
            </w:tcMar>
          </w:tcPr>
          <w:p>
            <w:pPr>
              <w:spacing w:after="0"/>
            </w:pPr>
            <w:r>
              <w:rPr>
                <w:b/>
                <w:color w:val="FFFFFF"/>
                <w:sz w:val="16"/>
              </w:rPr>
              <w:t>Sí</w:t>
            </w:r>
          </w:p>
        </w:tc>
        <w:tc>
          <w:tcPr>
            <w:tcW w:type="dxa" w:w="2477"/>
            <w:shd w:fill="1B653D"/>
            <w:tcMar>
              <w:top w:w="80" w:type="dxa"/>
              <w:start w:w="92" w:type="dxa"/>
              <w:bottom w:w="75" w:type="dxa"/>
              <w:end w:w="92" w:type="dxa"/>
            </w:tcMar>
          </w:tcPr>
          <w:p>
            <w:pPr>
              <w:spacing w:after="0"/>
            </w:pPr>
            <w:r>
              <w:rPr>
                <w:b/>
                <w:color w:val="FFFFFF"/>
                <w:sz w:val="16"/>
              </w:rPr>
              <w:t>Parcial</w:t>
            </w:r>
          </w:p>
        </w:tc>
        <w:tc>
          <w:tcPr>
            <w:tcW w:type="dxa" w:w="2477"/>
            <w:shd w:fill="1B653D"/>
            <w:tcMar>
              <w:top w:w="80" w:type="dxa"/>
              <w:start w:w="92" w:type="dxa"/>
              <w:bottom w:w="75" w:type="dxa"/>
              <w:end w:w="92" w:type="dxa"/>
            </w:tcMar>
          </w:tcPr>
          <w:p>
            <w:pPr>
              <w:spacing w:after="0"/>
            </w:pPr>
            <w:r>
              <w:rPr>
                <w:b/>
                <w:color w:val="FFFFFF"/>
                <w:sz w:val="16"/>
              </w:rPr>
              <w:t>No</w:t>
            </w:r>
          </w:p>
        </w:tc>
      </w:tr>
      <w:tr>
        <w:tc>
          <w:tcPr>
            <w:tcW w:type="dxa" w:w="7200"/>
            <w:vAlign w:val="center"/>
            <w:tcMar>
              <w:top w:w="80" w:type="dxa"/>
              <w:start w:w="92" w:type="dxa"/>
              <w:bottom w:w="75" w:type="dxa"/>
              <w:end w:w="92" w:type="dxa"/>
            </w:tcMar>
          </w:tcPr>
          <w:p>
            <w:pPr>
              <w:spacing w:after="0"/>
            </w:pPr>
            <w:r>
              <w:rPr>
                <w:color w:val="1D312A"/>
                <w:sz w:val="16"/>
              </w:rPr>
              <w:t>Recupera el CSV preparado y documenta anomalías pendientes.</w:t>
            </w:r>
          </w:p>
        </w:tc>
        <w:tc>
          <w:tcPr>
            <w:tcW w:type="dxa" w:w="864"/>
            <w:vAlign w:val="center"/>
            <w:tcMar>
              <w:top w:w="80" w:type="dxa"/>
              <w:start w:w="92" w:type="dxa"/>
              <w:bottom w:w="75" w:type="dxa"/>
              <w:end w:w="92" w:type="dxa"/>
            </w:tcMar>
          </w:tcPr>
          <w:p>
            <w:pPr>
              <w:spacing w:after="0"/>
            </w:pPr>
            <w:r>
              <w:rPr>
                <w:color w:val="1D312A"/>
                <w:sz w:val="16"/>
              </w:rPr>
              <w:t>☐</w:t>
            </w:r>
          </w:p>
        </w:tc>
        <w:tc>
          <w:tcPr>
            <w:tcW w:type="dxa" w:w="922"/>
            <w:vAlign w:val="center"/>
            <w:tcMar>
              <w:top w:w="80" w:type="dxa"/>
              <w:start w:w="92" w:type="dxa"/>
              <w:bottom w:w="75" w:type="dxa"/>
              <w:end w:w="92" w:type="dxa"/>
            </w:tcMar>
          </w:tcPr>
          <w:p>
            <w:pPr>
              <w:spacing w:after="0"/>
            </w:pPr>
            <w:r>
              <w:rPr>
                <w:color w:val="1D312A"/>
                <w:sz w:val="16"/>
              </w:rPr>
              <w:t>☐</w:t>
            </w:r>
          </w:p>
        </w:tc>
        <w:tc>
          <w:tcPr>
            <w:tcW w:type="dxa" w:w="778"/>
            <w:vAlign w:val="center"/>
            <w:tcMar>
              <w:top w:w="80" w:type="dxa"/>
              <w:start w:w="92" w:type="dxa"/>
              <w:bottom w:w="75" w:type="dxa"/>
              <w:end w:w="92" w:type="dxa"/>
            </w:tcMar>
          </w:tcPr>
          <w:p>
            <w:pPr>
              <w:spacing w:after="0"/>
            </w:pPr>
            <w:r>
              <w:rPr>
                <w:color w:val="1D312A"/>
                <w:sz w:val="16"/>
              </w:rPr>
              <w:t>☐</w:t>
            </w:r>
          </w:p>
        </w:tc>
      </w:tr>
      <w:tr>
        <w:tc>
          <w:tcPr>
            <w:tcW w:type="dxa" w:w="7200"/>
            <w:vAlign w:val="center"/>
            <w:tcMar>
              <w:top w:w="80" w:type="dxa"/>
              <w:start w:w="92" w:type="dxa"/>
              <w:bottom w:w="75" w:type="dxa"/>
              <w:end w:w="92" w:type="dxa"/>
            </w:tcMar>
            <w:shd w:fill="F0F5F1"/>
          </w:tcPr>
          <w:p>
            <w:pPr>
              <w:spacing w:after="0"/>
            </w:pPr>
            <w:r>
              <w:rPr>
                <w:color w:val="1D312A"/>
                <w:sz w:val="16"/>
              </w:rPr>
              <w:t>Selecciona columnas con Series, DataFrames, loc e iloc.</w:t>
            </w:r>
          </w:p>
        </w:tc>
        <w:tc>
          <w:tcPr>
            <w:tcW w:type="dxa" w:w="864"/>
            <w:vAlign w:val="center"/>
            <w:tcMar>
              <w:top w:w="80" w:type="dxa"/>
              <w:start w:w="92" w:type="dxa"/>
              <w:bottom w:w="75" w:type="dxa"/>
              <w:end w:w="92" w:type="dxa"/>
            </w:tcMar>
            <w:shd w:fill="F0F5F1"/>
          </w:tcPr>
          <w:p>
            <w:pPr>
              <w:spacing w:after="0"/>
            </w:pPr>
            <w:r>
              <w:rPr>
                <w:color w:val="1D312A"/>
                <w:sz w:val="16"/>
              </w:rPr>
              <w:t>☐</w:t>
            </w:r>
          </w:p>
        </w:tc>
        <w:tc>
          <w:tcPr>
            <w:tcW w:type="dxa" w:w="922"/>
            <w:vAlign w:val="center"/>
            <w:tcMar>
              <w:top w:w="80" w:type="dxa"/>
              <w:start w:w="92" w:type="dxa"/>
              <w:bottom w:w="75" w:type="dxa"/>
              <w:end w:w="92" w:type="dxa"/>
            </w:tcMar>
            <w:shd w:fill="F0F5F1"/>
          </w:tcPr>
          <w:p>
            <w:pPr>
              <w:spacing w:after="0"/>
            </w:pPr>
            <w:r>
              <w:rPr>
                <w:color w:val="1D312A"/>
                <w:sz w:val="16"/>
              </w:rPr>
              <w:t>☐</w:t>
            </w:r>
          </w:p>
        </w:tc>
        <w:tc>
          <w:tcPr>
            <w:tcW w:type="dxa" w:w="778"/>
            <w:vAlign w:val="center"/>
            <w:tcMar>
              <w:top w:w="80" w:type="dxa"/>
              <w:start w:w="92" w:type="dxa"/>
              <w:bottom w:w="75" w:type="dxa"/>
              <w:end w:w="92" w:type="dxa"/>
            </w:tcMar>
            <w:shd w:fill="F0F5F1"/>
          </w:tcPr>
          <w:p>
            <w:pPr>
              <w:spacing w:after="0"/>
            </w:pPr>
            <w:r>
              <w:rPr>
                <w:color w:val="1D312A"/>
                <w:sz w:val="16"/>
              </w:rPr>
              <w:t>☐</w:t>
            </w:r>
          </w:p>
        </w:tc>
      </w:tr>
      <w:tr>
        <w:tc>
          <w:tcPr>
            <w:tcW w:type="dxa" w:w="7200"/>
            <w:vAlign w:val="center"/>
            <w:tcMar>
              <w:top w:w="80" w:type="dxa"/>
              <w:start w:w="92" w:type="dxa"/>
              <w:bottom w:w="75" w:type="dxa"/>
              <w:end w:w="92" w:type="dxa"/>
            </w:tcMar>
          </w:tcPr>
          <w:p>
            <w:pPr>
              <w:spacing w:after="0"/>
            </w:pPr>
            <w:r>
              <w:rPr>
                <w:color w:val="1D312A"/>
                <w:sz w:val="16"/>
              </w:rPr>
              <w:t>Aplica filtros booleanos con paréntesis correctos.</w:t>
            </w:r>
          </w:p>
        </w:tc>
        <w:tc>
          <w:tcPr>
            <w:tcW w:type="dxa" w:w="864"/>
            <w:vAlign w:val="center"/>
            <w:tcMar>
              <w:top w:w="80" w:type="dxa"/>
              <w:start w:w="92" w:type="dxa"/>
              <w:bottom w:w="75" w:type="dxa"/>
              <w:end w:w="92" w:type="dxa"/>
            </w:tcMar>
          </w:tcPr>
          <w:p>
            <w:pPr>
              <w:spacing w:after="0"/>
            </w:pPr>
            <w:r>
              <w:rPr>
                <w:color w:val="1D312A"/>
                <w:sz w:val="16"/>
              </w:rPr>
              <w:t>☐</w:t>
            </w:r>
          </w:p>
        </w:tc>
        <w:tc>
          <w:tcPr>
            <w:tcW w:type="dxa" w:w="922"/>
            <w:vAlign w:val="center"/>
            <w:tcMar>
              <w:top w:w="80" w:type="dxa"/>
              <w:start w:w="92" w:type="dxa"/>
              <w:bottom w:w="75" w:type="dxa"/>
              <w:end w:w="92" w:type="dxa"/>
            </w:tcMar>
          </w:tcPr>
          <w:p>
            <w:pPr>
              <w:spacing w:after="0"/>
            </w:pPr>
            <w:r>
              <w:rPr>
                <w:color w:val="1D312A"/>
                <w:sz w:val="16"/>
              </w:rPr>
              <w:t>☐</w:t>
            </w:r>
          </w:p>
        </w:tc>
        <w:tc>
          <w:tcPr>
            <w:tcW w:type="dxa" w:w="778"/>
            <w:vAlign w:val="center"/>
            <w:tcMar>
              <w:top w:w="80" w:type="dxa"/>
              <w:start w:w="92" w:type="dxa"/>
              <w:bottom w:w="75" w:type="dxa"/>
              <w:end w:w="92" w:type="dxa"/>
            </w:tcMar>
          </w:tcPr>
          <w:p>
            <w:pPr>
              <w:spacing w:after="0"/>
            </w:pPr>
            <w:r>
              <w:rPr>
                <w:color w:val="1D312A"/>
                <w:sz w:val="16"/>
              </w:rPr>
              <w:t>☐</w:t>
            </w:r>
          </w:p>
        </w:tc>
      </w:tr>
      <w:tr>
        <w:tc>
          <w:tcPr>
            <w:tcW w:type="dxa" w:w="7200"/>
            <w:vAlign w:val="center"/>
            <w:tcMar>
              <w:top w:w="80" w:type="dxa"/>
              <w:start w:w="92" w:type="dxa"/>
              <w:bottom w:w="75" w:type="dxa"/>
              <w:end w:w="92" w:type="dxa"/>
            </w:tcMar>
            <w:shd w:fill="F0F5F1"/>
          </w:tcPr>
          <w:p>
            <w:pPr>
              <w:spacing w:after="0"/>
            </w:pPr>
            <w:r>
              <w:rPr>
                <w:color w:val="1D312A"/>
                <w:sz w:val="16"/>
              </w:rPr>
              <w:t>Emplea isin(), between() y query() con ejemplos explicados.</w:t>
            </w:r>
          </w:p>
        </w:tc>
        <w:tc>
          <w:tcPr>
            <w:tcW w:type="dxa" w:w="864"/>
            <w:vAlign w:val="center"/>
            <w:tcMar>
              <w:top w:w="80" w:type="dxa"/>
              <w:start w:w="92" w:type="dxa"/>
              <w:bottom w:w="75" w:type="dxa"/>
              <w:end w:w="92" w:type="dxa"/>
            </w:tcMar>
            <w:shd w:fill="F0F5F1"/>
          </w:tcPr>
          <w:p>
            <w:pPr>
              <w:spacing w:after="0"/>
            </w:pPr>
            <w:r>
              <w:rPr>
                <w:color w:val="1D312A"/>
                <w:sz w:val="16"/>
              </w:rPr>
              <w:t>☐</w:t>
            </w:r>
          </w:p>
        </w:tc>
        <w:tc>
          <w:tcPr>
            <w:tcW w:type="dxa" w:w="922"/>
            <w:vAlign w:val="center"/>
            <w:tcMar>
              <w:top w:w="80" w:type="dxa"/>
              <w:start w:w="92" w:type="dxa"/>
              <w:bottom w:w="75" w:type="dxa"/>
              <w:end w:w="92" w:type="dxa"/>
            </w:tcMar>
            <w:shd w:fill="F0F5F1"/>
          </w:tcPr>
          <w:p>
            <w:pPr>
              <w:spacing w:after="0"/>
            </w:pPr>
            <w:r>
              <w:rPr>
                <w:color w:val="1D312A"/>
                <w:sz w:val="16"/>
              </w:rPr>
              <w:t>☐</w:t>
            </w:r>
          </w:p>
        </w:tc>
        <w:tc>
          <w:tcPr>
            <w:tcW w:type="dxa" w:w="778"/>
            <w:vAlign w:val="center"/>
            <w:tcMar>
              <w:top w:w="80" w:type="dxa"/>
              <w:start w:w="92" w:type="dxa"/>
              <w:bottom w:w="75" w:type="dxa"/>
              <w:end w:w="92" w:type="dxa"/>
            </w:tcMar>
            <w:shd w:fill="F0F5F1"/>
          </w:tcPr>
          <w:p>
            <w:pPr>
              <w:spacing w:after="0"/>
            </w:pPr>
            <w:r>
              <w:rPr>
                <w:color w:val="1D312A"/>
                <w:sz w:val="16"/>
              </w:rPr>
              <w:t>☐</w:t>
            </w:r>
          </w:p>
        </w:tc>
      </w:tr>
      <w:tr>
        <w:tc>
          <w:tcPr>
            <w:tcW w:type="dxa" w:w="7200"/>
            <w:vAlign w:val="center"/>
            <w:tcMar>
              <w:top w:w="80" w:type="dxa"/>
              <w:start w:w="92" w:type="dxa"/>
              <w:bottom w:w="75" w:type="dxa"/>
              <w:end w:w="92" w:type="dxa"/>
            </w:tcMar>
          </w:tcPr>
          <w:p>
            <w:pPr>
              <w:spacing w:after="0"/>
            </w:pPr>
            <w:r>
              <w:rPr>
                <w:color w:val="1D312A"/>
                <w:sz w:val="16"/>
              </w:rPr>
              <w:t>Diferencia &amp; (Y), | (O) y ~ (NO).</w:t>
            </w:r>
          </w:p>
        </w:tc>
        <w:tc>
          <w:tcPr>
            <w:tcW w:type="dxa" w:w="864"/>
            <w:vAlign w:val="center"/>
            <w:tcMar>
              <w:top w:w="80" w:type="dxa"/>
              <w:start w:w="92" w:type="dxa"/>
              <w:bottom w:w="75" w:type="dxa"/>
              <w:end w:w="92" w:type="dxa"/>
            </w:tcMar>
          </w:tcPr>
          <w:p>
            <w:pPr>
              <w:spacing w:after="0"/>
            </w:pPr>
            <w:r>
              <w:rPr>
                <w:color w:val="1D312A"/>
                <w:sz w:val="16"/>
              </w:rPr>
              <w:t>☐</w:t>
            </w:r>
          </w:p>
        </w:tc>
        <w:tc>
          <w:tcPr>
            <w:tcW w:type="dxa" w:w="922"/>
            <w:vAlign w:val="center"/>
            <w:tcMar>
              <w:top w:w="80" w:type="dxa"/>
              <w:start w:w="92" w:type="dxa"/>
              <w:bottom w:w="75" w:type="dxa"/>
              <w:end w:w="92" w:type="dxa"/>
            </w:tcMar>
          </w:tcPr>
          <w:p>
            <w:pPr>
              <w:spacing w:after="0"/>
            </w:pPr>
            <w:r>
              <w:rPr>
                <w:color w:val="1D312A"/>
                <w:sz w:val="16"/>
              </w:rPr>
              <w:t>☐</w:t>
            </w:r>
          </w:p>
        </w:tc>
        <w:tc>
          <w:tcPr>
            <w:tcW w:type="dxa" w:w="778"/>
            <w:vAlign w:val="center"/>
            <w:tcMar>
              <w:top w:w="80" w:type="dxa"/>
              <w:start w:w="92" w:type="dxa"/>
              <w:bottom w:w="75" w:type="dxa"/>
              <w:end w:w="92" w:type="dxa"/>
            </w:tcMar>
          </w:tcPr>
          <w:p>
            <w:pPr>
              <w:spacing w:after="0"/>
            </w:pPr>
            <w:r>
              <w:rPr>
                <w:color w:val="1D312A"/>
                <w:sz w:val="16"/>
              </w:rPr>
              <w:t>☐</w:t>
            </w:r>
          </w:p>
        </w:tc>
      </w:tr>
      <w:tr>
        <w:tc>
          <w:tcPr>
            <w:tcW w:type="dxa" w:w="7200"/>
            <w:vAlign w:val="center"/>
            <w:tcMar>
              <w:top w:w="80" w:type="dxa"/>
              <w:start w:w="92" w:type="dxa"/>
              <w:bottom w:w="75" w:type="dxa"/>
              <w:end w:w="92" w:type="dxa"/>
            </w:tcMar>
            <w:shd w:fill="F0F5F1"/>
          </w:tcPr>
          <w:p>
            <w:pPr>
              <w:spacing w:after="0"/>
            </w:pPr>
            <w:r>
              <w:rPr>
                <w:color w:val="1D312A"/>
                <w:sz w:val="16"/>
              </w:rPr>
              <w:t>Identifica nulos y documentos en conflicto; justifica el tratamiento.</w:t>
            </w:r>
          </w:p>
        </w:tc>
        <w:tc>
          <w:tcPr>
            <w:tcW w:type="dxa" w:w="864"/>
            <w:vAlign w:val="center"/>
            <w:tcMar>
              <w:top w:w="80" w:type="dxa"/>
              <w:start w:w="92" w:type="dxa"/>
              <w:bottom w:w="75" w:type="dxa"/>
              <w:end w:w="92" w:type="dxa"/>
            </w:tcMar>
            <w:shd w:fill="F0F5F1"/>
          </w:tcPr>
          <w:p>
            <w:pPr>
              <w:spacing w:after="0"/>
            </w:pPr>
            <w:r>
              <w:rPr>
                <w:color w:val="1D312A"/>
                <w:sz w:val="16"/>
              </w:rPr>
              <w:t>☐</w:t>
            </w:r>
          </w:p>
        </w:tc>
        <w:tc>
          <w:tcPr>
            <w:tcW w:type="dxa" w:w="922"/>
            <w:vAlign w:val="center"/>
            <w:tcMar>
              <w:top w:w="80" w:type="dxa"/>
              <w:start w:w="92" w:type="dxa"/>
              <w:bottom w:w="75" w:type="dxa"/>
              <w:end w:w="92" w:type="dxa"/>
            </w:tcMar>
            <w:shd w:fill="F0F5F1"/>
          </w:tcPr>
          <w:p>
            <w:pPr>
              <w:spacing w:after="0"/>
            </w:pPr>
            <w:r>
              <w:rPr>
                <w:color w:val="1D312A"/>
                <w:sz w:val="16"/>
              </w:rPr>
              <w:t>☐</w:t>
            </w:r>
          </w:p>
        </w:tc>
        <w:tc>
          <w:tcPr>
            <w:tcW w:type="dxa" w:w="778"/>
            <w:vAlign w:val="center"/>
            <w:tcMar>
              <w:top w:w="80" w:type="dxa"/>
              <w:start w:w="92" w:type="dxa"/>
              <w:bottom w:w="75" w:type="dxa"/>
              <w:end w:w="92" w:type="dxa"/>
            </w:tcMar>
            <w:shd w:fill="F0F5F1"/>
          </w:tcPr>
          <w:p>
            <w:pPr>
              <w:spacing w:after="0"/>
            </w:pPr>
            <w:r>
              <w:rPr>
                <w:color w:val="1D312A"/>
                <w:sz w:val="16"/>
              </w:rPr>
              <w:t>☐</w:t>
            </w:r>
          </w:p>
        </w:tc>
      </w:tr>
      <w:tr>
        <w:tc>
          <w:tcPr>
            <w:tcW w:type="dxa" w:w="7200"/>
            <w:vAlign w:val="center"/>
            <w:tcMar>
              <w:top w:w="80" w:type="dxa"/>
              <w:start w:w="92" w:type="dxa"/>
              <w:bottom w:w="75" w:type="dxa"/>
              <w:end w:w="92" w:type="dxa"/>
            </w:tcMar>
          </w:tcPr>
          <w:p>
            <w:pPr>
              <w:spacing w:after="0"/>
            </w:pPr>
            <w:r>
              <w:rPr>
                <w:color w:val="1D312A"/>
                <w:sz w:val="16"/>
              </w:rPr>
              <w:t>Verifica subconjuntos con recuentos y comprobaciones lógicas.</w:t>
            </w:r>
          </w:p>
        </w:tc>
        <w:tc>
          <w:tcPr>
            <w:tcW w:type="dxa" w:w="864"/>
            <w:vAlign w:val="center"/>
            <w:tcMar>
              <w:top w:w="80" w:type="dxa"/>
              <w:start w:w="92" w:type="dxa"/>
              <w:bottom w:w="75" w:type="dxa"/>
              <w:end w:w="92" w:type="dxa"/>
            </w:tcMar>
          </w:tcPr>
          <w:p>
            <w:pPr>
              <w:spacing w:after="0"/>
            </w:pPr>
            <w:r>
              <w:rPr>
                <w:color w:val="1D312A"/>
                <w:sz w:val="16"/>
              </w:rPr>
              <w:t>☐</w:t>
            </w:r>
          </w:p>
        </w:tc>
        <w:tc>
          <w:tcPr>
            <w:tcW w:type="dxa" w:w="922"/>
            <w:vAlign w:val="center"/>
            <w:tcMar>
              <w:top w:w="80" w:type="dxa"/>
              <w:start w:w="92" w:type="dxa"/>
              <w:bottom w:w="75" w:type="dxa"/>
              <w:end w:w="92" w:type="dxa"/>
            </w:tcMar>
          </w:tcPr>
          <w:p>
            <w:pPr>
              <w:spacing w:after="0"/>
            </w:pPr>
            <w:r>
              <w:rPr>
                <w:color w:val="1D312A"/>
                <w:sz w:val="16"/>
              </w:rPr>
              <w:t>☐</w:t>
            </w:r>
          </w:p>
        </w:tc>
        <w:tc>
          <w:tcPr>
            <w:tcW w:type="dxa" w:w="778"/>
            <w:vAlign w:val="center"/>
            <w:tcMar>
              <w:top w:w="80" w:type="dxa"/>
              <w:start w:w="92" w:type="dxa"/>
              <w:bottom w:w="75" w:type="dxa"/>
              <w:end w:w="92" w:type="dxa"/>
            </w:tcMar>
          </w:tcPr>
          <w:p>
            <w:pPr>
              <w:spacing w:after="0"/>
            </w:pPr>
            <w:r>
              <w:rPr>
                <w:color w:val="1D312A"/>
                <w:sz w:val="16"/>
              </w:rPr>
              <w:t>☐</w:t>
            </w:r>
          </w:p>
        </w:tc>
      </w:tr>
      <w:tr>
        <w:tc>
          <w:tcPr>
            <w:tcW w:type="dxa" w:w="7200"/>
            <w:vAlign w:val="center"/>
            <w:tcMar>
              <w:top w:w="80" w:type="dxa"/>
              <w:start w:w="92" w:type="dxa"/>
              <w:bottom w:w="75" w:type="dxa"/>
              <w:end w:w="92" w:type="dxa"/>
            </w:tcMar>
            <w:shd w:fill="F0F5F1"/>
          </w:tcPr>
          <w:p>
            <w:pPr>
              <w:spacing w:after="0"/>
            </w:pPr>
            <w:r>
              <w:rPr>
                <w:color w:val="1D312A"/>
                <w:sz w:val="16"/>
              </w:rPr>
              <w:t>Conserva fuente/bitácora y utiliza rutas relativas reproducibles.</w:t>
            </w:r>
          </w:p>
        </w:tc>
        <w:tc>
          <w:tcPr>
            <w:tcW w:type="dxa" w:w="864"/>
            <w:vAlign w:val="center"/>
            <w:tcMar>
              <w:top w:w="80" w:type="dxa"/>
              <w:start w:w="92" w:type="dxa"/>
              <w:bottom w:w="75" w:type="dxa"/>
              <w:end w:w="92" w:type="dxa"/>
            </w:tcMar>
            <w:shd w:fill="F0F5F1"/>
          </w:tcPr>
          <w:p>
            <w:pPr>
              <w:spacing w:after="0"/>
            </w:pPr>
            <w:r>
              <w:rPr>
                <w:color w:val="1D312A"/>
                <w:sz w:val="16"/>
              </w:rPr>
              <w:t>☐</w:t>
            </w:r>
          </w:p>
        </w:tc>
        <w:tc>
          <w:tcPr>
            <w:tcW w:type="dxa" w:w="922"/>
            <w:vAlign w:val="center"/>
            <w:tcMar>
              <w:top w:w="80" w:type="dxa"/>
              <w:start w:w="92" w:type="dxa"/>
              <w:bottom w:w="75" w:type="dxa"/>
              <w:end w:w="92" w:type="dxa"/>
            </w:tcMar>
            <w:shd w:fill="F0F5F1"/>
          </w:tcPr>
          <w:p>
            <w:pPr>
              <w:spacing w:after="0"/>
            </w:pPr>
            <w:r>
              <w:rPr>
                <w:color w:val="1D312A"/>
                <w:sz w:val="16"/>
              </w:rPr>
              <w:t>☐</w:t>
            </w:r>
          </w:p>
        </w:tc>
        <w:tc>
          <w:tcPr>
            <w:tcW w:type="dxa" w:w="778"/>
            <w:vAlign w:val="center"/>
            <w:tcMar>
              <w:top w:w="80" w:type="dxa"/>
              <w:start w:w="92" w:type="dxa"/>
              <w:bottom w:w="75" w:type="dxa"/>
              <w:end w:w="92" w:type="dxa"/>
            </w:tcMar>
            <w:shd w:fill="F0F5F1"/>
          </w:tcPr>
          <w:p>
            <w:pPr>
              <w:spacing w:after="0"/>
            </w:pPr>
            <w:r>
              <w:rPr>
                <w:color w:val="1D312A"/>
                <w:sz w:val="16"/>
              </w:rPr>
              <w:t>☐</w:t>
            </w:r>
          </w:p>
        </w:tc>
      </w:tr>
      <w:tr>
        <w:tc>
          <w:tcPr>
            <w:tcW w:type="dxa" w:w="7200"/>
            <w:vAlign w:val="center"/>
            <w:tcMar>
              <w:top w:w="80" w:type="dxa"/>
              <w:start w:w="92" w:type="dxa"/>
              <w:bottom w:w="75" w:type="dxa"/>
              <w:end w:w="92" w:type="dxa"/>
            </w:tcMar>
          </w:tcPr>
          <w:p>
            <w:pPr>
              <w:spacing w:after="0"/>
            </w:pPr>
            <w:r>
              <w:rPr>
                <w:color w:val="1D312A"/>
                <w:sz w:val="16"/>
              </w:rPr>
              <w:t>Exporta CSV y comprueba la lectura del resultado.</w:t>
            </w:r>
          </w:p>
        </w:tc>
        <w:tc>
          <w:tcPr>
            <w:tcW w:type="dxa" w:w="864"/>
            <w:vAlign w:val="center"/>
            <w:tcMar>
              <w:top w:w="80" w:type="dxa"/>
              <w:start w:w="92" w:type="dxa"/>
              <w:bottom w:w="75" w:type="dxa"/>
              <w:end w:w="92" w:type="dxa"/>
            </w:tcMar>
          </w:tcPr>
          <w:p>
            <w:pPr>
              <w:spacing w:after="0"/>
            </w:pPr>
            <w:r>
              <w:rPr>
                <w:color w:val="1D312A"/>
                <w:sz w:val="16"/>
              </w:rPr>
              <w:t>☐</w:t>
            </w:r>
          </w:p>
        </w:tc>
        <w:tc>
          <w:tcPr>
            <w:tcW w:type="dxa" w:w="922"/>
            <w:vAlign w:val="center"/>
            <w:tcMar>
              <w:top w:w="80" w:type="dxa"/>
              <w:start w:w="92" w:type="dxa"/>
              <w:bottom w:w="75" w:type="dxa"/>
              <w:end w:w="92" w:type="dxa"/>
            </w:tcMar>
          </w:tcPr>
          <w:p>
            <w:pPr>
              <w:spacing w:after="0"/>
            </w:pPr>
            <w:r>
              <w:rPr>
                <w:color w:val="1D312A"/>
                <w:sz w:val="16"/>
              </w:rPr>
              <w:t>☐</w:t>
            </w:r>
          </w:p>
        </w:tc>
        <w:tc>
          <w:tcPr>
            <w:tcW w:type="dxa" w:w="778"/>
            <w:vAlign w:val="center"/>
            <w:tcMar>
              <w:top w:w="80" w:type="dxa"/>
              <w:start w:w="92" w:type="dxa"/>
              <w:bottom w:w="75" w:type="dxa"/>
              <w:end w:w="92" w:type="dxa"/>
            </w:tcMar>
          </w:tcPr>
          <w:p>
            <w:pPr>
              <w:spacing w:after="0"/>
            </w:pPr>
            <w:r>
              <w:rPr>
                <w:color w:val="1D312A"/>
                <w:sz w:val="16"/>
              </w:rPr>
              <w:t>☐</w:t>
            </w:r>
          </w:p>
        </w:tc>
      </w:tr>
      <w:tr>
        <w:tc>
          <w:tcPr>
            <w:tcW w:type="dxa" w:w="7200"/>
            <w:vAlign w:val="center"/>
            <w:tcMar>
              <w:top w:w="80" w:type="dxa"/>
              <w:start w:w="92" w:type="dxa"/>
              <w:bottom w:w="75" w:type="dxa"/>
              <w:end w:w="92" w:type="dxa"/>
            </w:tcMar>
            <w:shd w:fill="F0F5F1"/>
          </w:tcPr>
          <w:p>
            <w:pPr>
              <w:spacing w:after="0"/>
            </w:pPr>
            <w:r>
              <w:rPr>
                <w:color w:val="1D312A"/>
                <w:sz w:val="16"/>
              </w:rPr>
              <w:t>Comunica conclusiones con alcance y limitaciones explícitos.</w:t>
            </w:r>
          </w:p>
        </w:tc>
        <w:tc>
          <w:tcPr>
            <w:tcW w:type="dxa" w:w="864"/>
            <w:vAlign w:val="center"/>
            <w:tcMar>
              <w:top w:w="80" w:type="dxa"/>
              <w:start w:w="92" w:type="dxa"/>
              <w:bottom w:w="75" w:type="dxa"/>
              <w:end w:w="92" w:type="dxa"/>
            </w:tcMar>
            <w:shd w:fill="F0F5F1"/>
          </w:tcPr>
          <w:p>
            <w:pPr>
              <w:spacing w:after="0"/>
            </w:pPr>
            <w:r>
              <w:rPr>
                <w:color w:val="1D312A"/>
                <w:sz w:val="16"/>
              </w:rPr>
              <w:t>☐</w:t>
            </w:r>
          </w:p>
        </w:tc>
        <w:tc>
          <w:tcPr>
            <w:tcW w:type="dxa" w:w="922"/>
            <w:vAlign w:val="center"/>
            <w:tcMar>
              <w:top w:w="80" w:type="dxa"/>
              <w:start w:w="92" w:type="dxa"/>
              <w:bottom w:w="75" w:type="dxa"/>
              <w:end w:w="92" w:type="dxa"/>
            </w:tcMar>
            <w:shd w:fill="F0F5F1"/>
          </w:tcPr>
          <w:p>
            <w:pPr>
              <w:spacing w:after="0"/>
            </w:pPr>
            <w:r>
              <w:rPr>
                <w:color w:val="1D312A"/>
                <w:sz w:val="16"/>
              </w:rPr>
              <w:t>☐</w:t>
            </w:r>
          </w:p>
        </w:tc>
        <w:tc>
          <w:tcPr>
            <w:tcW w:type="dxa" w:w="778"/>
            <w:vAlign w:val="center"/>
            <w:tcMar>
              <w:top w:w="80" w:type="dxa"/>
              <w:start w:w="92" w:type="dxa"/>
              <w:bottom w:w="75" w:type="dxa"/>
              <w:end w:w="92" w:type="dxa"/>
            </w:tcMar>
            <w:shd w:fill="F0F5F1"/>
          </w:tcPr>
          <w:p>
            <w:pPr>
              <w:spacing w:after="0"/>
            </w:pPr>
            <w:r>
              <w:rPr>
                <w:color w:val="1D312A"/>
                <w:sz w:val="16"/>
              </w:rPr>
              <w:t>☐</w:t>
            </w:r>
          </w:p>
        </w:tc>
      </w:tr>
    </w:tbl>
    <w:p>
      <w:pPr>
        <w:pStyle w:val="Heading2"/>
      </w:pPr>
      <w:r>
        <w:t>6.3 Rúbrica analítica del producto (100 %)</w:t>
      </w:r>
    </w:p>
    <w:tbl>
      <w:tblPr>
        <w:tblStyle w:val="TableGrid"/>
        <w:tblW w:type="auto" w:w="0"/>
        <w:jc w:val="center"/>
        <w:tblLayout w:type="fixed"/>
        <w:tblLook w:firstColumn="1" w:firstRow="1" w:lastColumn="0" w:lastRow="0" w:noHBand="0" w:noVBand="1" w:val="04A0"/>
      </w:tblPr>
      <w:tblGrid>
        <w:gridCol w:w="2074"/>
        <w:gridCol w:w="2794"/>
        <w:gridCol w:w="2520"/>
        <w:gridCol w:w="2376"/>
      </w:tblGrid>
      <w:tr>
        <w:trPr>
          <w:tblHeader w:val="true"/>
        </w:trPr>
        <w:tc>
          <w:tcPr>
            <w:tcW w:type="dxa" w:w="2477"/>
            <w:shd w:fill="1B653D"/>
            <w:tcMar>
              <w:top w:w="80" w:type="dxa"/>
              <w:start w:w="92" w:type="dxa"/>
              <w:bottom w:w="75" w:type="dxa"/>
              <w:end w:w="92" w:type="dxa"/>
            </w:tcMar>
          </w:tcPr>
          <w:p>
            <w:pPr>
              <w:spacing w:after="0"/>
            </w:pPr>
            <w:r>
              <w:rPr>
                <w:b/>
                <w:color w:val="FFFFFF"/>
                <w:sz w:val="14"/>
              </w:rPr>
              <w:t>Criterio / peso</w:t>
            </w:r>
          </w:p>
        </w:tc>
        <w:tc>
          <w:tcPr>
            <w:tcW w:type="dxa" w:w="2477"/>
            <w:shd w:fill="1B653D"/>
            <w:tcMar>
              <w:top w:w="80" w:type="dxa"/>
              <w:start w:w="92" w:type="dxa"/>
              <w:bottom w:w="75" w:type="dxa"/>
              <w:end w:w="92" w:type="dxa"/>
            </w:tcMar>
          </w:tcPr>
          <w:p>
            <w:pPr>
              <w:spacing w:after="0"/>
            </w:pPr>
            <w:r>
              <w:rPr>
                <w:b/>
                <w:color w:val="FFFFFF"/>
                <w:sz w:val="14"/>
              </w:rPr>
              <w:t>Alto</w:t>
            </w:r>
          </w:p>
        </w:tc>
        <w:tc>
          <w:tcPr>
            <w:tcW w:type="dxa" w:w="2477"/>
            <w:shd w:fill="1B653D"/>
            <w:tcMar>
              <w:top w:w="80" w:type="dxa"/>
              <w:start w:w="92" w:type="dxa"/>
              <w:bottom w:w="75" w:type="dxa"/>
              <w:end w:w="92" w:type="dxa"/>
            </w:tcMar>
          </w:tcPr>
          <w:p>
            <w:pPr>
              <w:spacing w:after="0"/>
            </w:pPr>
            <w:r>
              <w:rPr>
                <w:b/>
                <w:color w:val="FFFFFF"/>
                <w:sz w:val="14"/>
              </w:rPr>
              <w:t>Logrado</w:t>
            </w:r>
          </w:p>
        </w:tc>
        <w:tc>
          <w:tcPr>
            <w:tcW w:type="dxa" w:w="2477"/>
            <w:shd w:fill="1B653D"/>
            <w:tcMar>
              <w:top w:w="80" w:type="dxa"/>
              <w:start w:w="92" w:type="dxa"/>
              <w:bottom w:w="75" w:type="dxa"/>
              <w:end w:w="92" w:type="dxa"/>
            </w:tcMar>
          </w:tcPr>
          <w:p>
            <w:pPr>
              <w:spacing w:after="0"/>
            </w:pPr>
            <w:r>
              <w:rPr>
                <w:b/>
                <w:color w:val="FFFFFF"/>
                <w:sz w:val="14"/>
              </w:rPr>
              <w:t>En proceso</w:t>
            </w:r>
          </w:p>
        </w:tc>
      </w:tr>
      <w:tr>
        <w:tc>
          <w:tcPr>
            <w:tcW w:type="dxa" w:w="2074"/>
            <w:vAlign w:val="center"/>
            <w:tcMar>
              <w:top w:w="80" w:type="dxa"/>
              <w:start w:w="92" w:type="dxa"/>
              <w:bottom w:w="75" w:type="dxa"/>
              <w:end w:w="92" w:type="dxa"/>
            </w:tcMar>
          </w:tcPr>
          <w:p>
            <w:pPr>
              <w:spacing w:after="0"/>
            </w:pPr>
            <w:r>
              <w:rPr>
                <w:color w:val="1D312A"/>
                <w:sz w:val="14"/>
              </w:rPr>
              <w:t>Selección por etiquetas y posiciones — 20 %</w:t>
            </w:r>
          </w:p>
        </w:tc>
        <w:tc>
          <w:tcPr>
            <w:tcW w:type="dxa" w:w="2794"/>
            <w:vAlign w:val="center"/>
            <w:tcMar>
              <w:top w:w="80" w:type="dxa"/>
              <w:start w:w="92" w:type="dxa"/>
              <w:bottom w:w="75" w:type="dxa"/>
              <w:end w:w="92" w:type="dxa"/>
            </w:tcMar>
          </w:tcPr>
          <w:p>
            <w:pPr>
              <w:spacing w:after="0"/>
            </w:pPr>
            <w:r>
              <w:rPr>
                <w:color w:val="1D312A"/>
                <w:sz w:val="14"/>
              </w:rPr>
              <w:t>Demuestra y explica loc, iloc y tipos de selección.</w:t>
            </w:r>
          </w:p>
        </w:tc>
        <w:tc>
          <w:tcPr>
            <w:tcW w:type="dxa" w:w="2520"/>
            <w:vAlign w:val="center"/>
            <w:tcMar>
              <w:top w:w="80" w:type="dxa"/>
              <w:start w:w="92" w:type="dxa"/>
              <w:bottom w:w="75" w:type="dxa"/>
              <w:end w:w="92" w:type="dxa"/>
            </w:tcMar>
          </w:tcPr>
          <w:p>
            <w:pPr>
              <w:spacing w:after="0"/>
            </w:pPr>
            <w:r>
              <w:rPr>
                <w:color w:val="1D312A"/>
                <w:sz w:val="14"/>
              </w:rPr>
              <w:t>Aplica loc e iloc correctamente.</w:t>
            </w:r>
          </w:p>
        </w:tc>
        <w:tc>
          <w:tcPr>
            <w:tcW w:type="dxa" w:w="2376"/>
            <w:vAlign w:val="center"/>
            <w:tcMar>
              <w:top w:w="80" w:type="dxa"/>
              <w:start w:w="92" w:type="dxa"/>
              <w:bottom w:w="75" w:type="dxa"/>
              <w:end w:w="92" w:type="dxa"/>
            </w:tcMar>
          </w:tcPr>
          <w:p>
            <w:pPr>
              <w:spacing w:after="0"/>
            </w:pPr>
            <w:r>
              <w:rPr>
                <w:color w:val="1D312A"/>
                <w:sz w:val="14"/>
              </w:rPr>
              <w:t>Presenta confusión entre índices y posiciones.</w:t>
            </w:r>
          </w:p>
        </w:tc>
      </w:tr>
      <w:tr>
        <w:tc>
          <w:tcPr>
            <w:tcW w:type="dxa" w:w="2074"/>
            <w:vAlign w:val="center"/>
            <w:tcMar>
              <w:top w:w="80" w:type="dxa"/>
              <w:start w:w="92" w:type="dxa"/>
              <w:bottom w:w="75" w:type="dxa"/>
              <w:end w:w="92" w:type="dxa"/>
            </w:tcMar>
            <w:shd w:fill="F0F5F1"/>
          </w:tcPr>
          <w:p>
            <w:pPr>
              <w:spacing w:after="0"/>
            </w:pPr>
            <w:r>
              <w:rPr>
                <w:color w:val="1D312A"/>
                <w:sz w:val="14"/>
              </w:rPr>
              <w:t>Condiciones y operadores — 25 %</w:t>
            </w:r>
          </w:p>
        </w:tc>
        <w:tc>
          <w:tcPr>
            <w:tcW w:type="dxa" w:w="2794"/>
            <w:vAlign w:val="center"/>
            <w:tcMar>
              <w:top w:w="80" w:type="dxa"/>
              <w:start w:w="92" w:type="dxa"/>
              <w:bottom w:w="75" w:type="dxa"/>
              <w:end w:w="92" w:type="dxa"/>
            </w:tcMar>
            <w:shd w:fill="F0F5F1"/>
          </w:tcPr>
          <w:p>
            <w:pPr>
              <w:spacing w:after="0"/>
            </w:pPr>
            <w:r>
              <w:rPr>
                <w:color w:val="1D312A"/>
                <w:sz w:val="14"/>
              </w:rPr>
              <w:t>Integra booleanos, isin, between, query y límites.</w:t>
            </w:r>
          </w:p>
        </w:tc>
        <w:tc>
          <w:tcPr>
            <w:tcW w:type="dxa" w:w="2520"/>
            <w:vAlign w:val="center"/>
            <w:tcMar>
              <w:top w:w="80" w:type="dxa"/>
              <w:start w:w="92" w:type="dxa"/>
              <w:bottom w:w="75" w:type="dxa"/>
              <w:end w:w="92" w:type="dxa"/>
            </w:tcMar>
            <w:shd w:fill="F0F5F1"/>
          </w:tcPr>
          <w:p>
            <w:pPr>
              <w:spacing w:after="0"/>
            </w:pPr>
            <w:r>
              <w:rPr>
                <w:color w:val="1D312A"/>
                <w:sz w:val="14"/>
              </w:rPr>
              <w:t>Aplica los operadores requeridos.</w:t>
            </w:r>
          </w:p>
        </w:tc>
        <w:tc>
          <w:tcPr>
            <w:tcW w:type="dxa" w:w="2376"/>
            <w:vAlign w:val="center"/>
            <w:tcMar>
              <w:top w:w="80" w:type="dxa"/>
              <w:start w:w="92" w:type="dxa"/>
              <w:bottom w:w="75" w:type="dxa"/>
              <w:end w:w="92" w:type="dxa"/>
            </w:tcMar>
            <w:shd w:fill="F0F5F1"/>
          </w:tcPr>
          <w:p>
            <w:pPr>
              <w:spacing w:after="0"/>
            </w:pPr>
            <w:r>
              <w:rPr>
                <w:color w:val="1D312A"/>
                <w:sz w:val="14"/>
              </w:rPr>
              <w:t>Errores de sintaxis o filtros incompletos.</w:t>
            </w:r>
          </w:p>
        </w:tc>
      </w:tr>
      <w:tr>
        <w:tc>
          <w:tcPr>
            <w:tcW w:type="dxa" w:w="2074"/>
            <w:vAlign w:val="center"/>
            <w:tcMar>
              <w:top w:w="80" w:type="dxa"/>
              <w:start w:w="92" w:type="dxa"/>
              <w:bottom w:w="75" w:type="dxa"/>
              <w:end w:w="92" w:type="dxa"/>
            </w:tcMar>
          </w:tcPr>
          <w:p>
            <w:pPr>
              <w:spacing w:after="0"/>
            </w:pPr>
            <w:r>
              <w:rPr>
                <w:color w:val="1D312A"/>
                <w:sz w:val="14"/>
              </w:rPr>
              <w:t>Validación y calidad — 25 %</w:t>
            </w:r>
          </w:p>
        </w:tc>
        <w:tc>
          <w:tcPr>
            <w:tcW w:type="dxa" w:w="2794"/>
            <w:vAlign w:val="center"/>
            <w:tcMar>
              <w:top w:w="80" w:type="dxa"/>
              <w:start w:w="92" w:type="dxa"/>
              <w:bottom w:w="75" w:type="dxa"/>
              <w:end w:w="92" w:type="dxa"/>
            </w:tcMar>
          </w:tcPr>
          <w:p>
            <w:pPr>
              <w:spacing w:after="0"/>
            </w:pPr>
            <w:r>
              <w:rPr>
                <w:color w:val="1D312A"/>
                <w:sz w:val="14"/>
              </w:rPr>
              <w:t>Prueba invariantes, separa nulos y conflictos, cuantifica exclusiones.</w:t>
            </w:r>
          </w:p>
        </w:tc>
        <w:tc>
          <w:tcPr>
            <w:tcW w:type="dxa" w:w="2520"/>
            <w:vAlign w:val="center"/>
            <w:tcMar>
              <w:top w:w="80" w:type="dxa"/>
              <w:start w:w="92" w:type="dxa"/>
              <w:bottom w:w="75" w:type="dxa"/>
              <w:end w:w="92" w:type="dxa"/>
            </w:tcMar>
          </w:tcPr>
          <w:p>
            <w:pPr>
              <w:spacing w:after="0"/>
            </w:pPr>
            <w:r>
              <w:rPr>
                <w:color w:val="1D312A"/>
                <w:sz w:val="14"/>
              </w:rPr>
              <w:t>Valida resultados y reporta limitaciones.</w:t>
            </w:r>
          </w:p>
        </w:tc>
        <w:tc>
          <w:tcPr>
            <w:tcW w:type="dxa" w:w="2376"/>
            <w:vAlign w:val="center"/>
            <w:tcMar>
              <w:top w:w="80" w:type="dxa"/>
              <w:start w:w="92" w:type="dxa"/>
              <w:bottom w:w="75" w:type="dxa"/>
              <w:end w:w="92" w:type="dxa"/>
            </w:tcMar>
          </w:tcPr>
          <w:p>
            <w:pPr>
              <w:spacing w:after="0"/>
            </w:pPr>
            <w:r>
              <w:rPr>
                <w:color w:val="1D312A"/>
                <w:sz w:val="14"/>
              </w:rPr>
              <w:t>Interpreta filas como personas o ignora anomalías.</w:t>
            </w:r>
          </w:p>
        </w:tc>
      </w:tr>
      <w:tr>
        <w:tc>
          <w:tcPr>
            <w:tcW w:type="dxa" w:w="2074"/>
            <w:vAlign w:val="center"/>
            <w:tcMar>
              <w:top w:w="80" w:type="dxa"/>
              <w:start w:w="92" w:type="dxa"/>
              <w:bottom w:w="75" w:type="dxa"/>
              <w:end w:w="92" w:type="dxa"/>
            </w:tcMar>
            <w:shd w:fill="F0F5F1"/>
          </w:tcPr>
          <w:p>
            <w:pPr>
              <w:spacing w:after="0"/>
            </w:pPr>
            <w:r>
              <w:rPr>
                <w:color w:val="1D312A"/>
                <w:sz w:val="14"/>
              </w:rPr>
              <w:t>Reproducibilidad — 15 %</w:t>
            </w:r>
          </w:p>
        </w:tc>
        <w:tc>
          <w:tcPr>
            <w:tcW w:type="dxa" w:w="2794"/>
            <w:vAlign w:val="center"/>
            <w:tcMar>
              <w:top w:w="80" w:type="dxa"/>
              <w:start w:w="92" w:type="dxa"/>
              <w:bottom w:w="75" w:type="dxa"/>
              <w:end w:w="92" w:type="dxa"/>
            </w:tcMar>
            <w:shd w:fill="F0F5F1"/>
          </w:tcPr>
          <w:p>
            <w:pPr>
              <w:spacing w:after="0"/>
            </w:pPr>
            <w:r>
              <w:rPr>
                <w:color w:val="1D312A"/>
                <w:sz w:val="14"/>
              </w:rPr>
              <w:t>Notebook ejecuta de inicio a fin y exporta/audita correctamente.</w:t>
            </w:r>
          </w:p>
        </w:tc>
        <w:tc>
          <w:tcPr>
            <w:tcW w:type="dxa" w:w="2520"/>
            <w:vAlign w:val="center"/>
            <w:tcMar>
              <w:top w:w="80" w:type="dxa"/>
              <w:start w:w="92" w:type="dxa"/>
              <w:bottom w:w="75" w:type="dxa"/>
              <w:end w:w="92" w:type="dxa"/>
            </w:tcMar>
            <w:shd w:fill="F0F5F1"/>
          </w:tcPr>
          <w:p>
            <w:pPr>
              <w:spacing w:after="0"/>
            </w:pPr>
            <w:r>
              <w:rPr>
                <w:color w:val="1D312A"/>
                <w:sz w:val="14"/>
              </w:rPr>
              <w:t>Entrega notebook y CSV verificables.</w:t>
            </w:r>
          </w:p>
        </w:tc>
        <w:tc>
          <w:tcPr>
            <w:tcW w:type="dxa" w:w="2376"/>
            <w:vAlign w:val="center"/>
            <w:tcMar>
              <w:top w:w="80" w:type="dxa"/>
              <w:start w:w="92" w:type="dxa"/>
              <w:bottom w:w="75" w:type="dxa"/>
              <w:end w:w="92" w:type="dxa"/>
            </w:tcMar>
            <w:shd w:fill="F0F5F1"/>
          </w:tcPr>
          <w:p>
            <w:pPr>
              <w:spacing w:after="0"/>
            </w:pPr>
            <w:r>
              <w:rPr>
                <w:color w:val="1D312A"/>
                <w:sz w:val="14"/>
              </w:rPr>
              <w:t>Depende de rutas absolutas o pasos ocultos.</w:t>
            </w:r>
          </w:p>
        </w:tc>
      </w:tr>
      <w:tr>
        <w:tc>
          <w:tcPr>
            <w:tcW w:type="dxa" w:w="2074"/>
            <w:vAlign w:val="center"/>
            <w:tcMar>
              <w:top w:w="80" w:type="dxa"/>
              <w:start w:w="92" w:type="dxa"/>
              <w:bottom w:w="75" w:type="dxa"/>
              <w:end w:w="92" w:type="dxa"/>
            </w:tcMar>
          </w:tcPr>
          <w:p>
            <w:pPr>
              <w:spacing w:after="0"/>
            </w:pPr>
            <w:r>
              <w:rPr>
                <w:color w:val="1D312A"/>
                <w:sz w:val="14"/>
              </w:rPr>
              <w:t>Lectura crítica y ética — 15 %</w:t>
            </w:r>
          </w:p>
        </w:tc>
        <w:tc>
          <w:tcPr>
            <w:tcW w:type="dxa" w:w="2794"/>
            <w:vAlign w:val="center"/>
            <w:tcMar>
              <w:top w:w="80" w:type="dxa"/>
              <w:start w:w="92" w:type="dxa"/>
              <w:bottom w:w="75" w:type="dxa"/>
              <w:end w:w="92" w:type="dxa"/>
            </w:tcMar>
          </w:tcPr>
          <w:p>
            <w:pPr>
              <w:spacing w:after="0"/>
            </w:pPr>
            <w:r>
              <w:rPr>
                <w:color w:val="1D312A"/>
                <w:sz w:val="14"/>
              </w:rPr>
              <w:t>Justifica universo, criterios y conclusiones prudentes.</w:t>
            </w:r>
          </w:p>
        </w:tc>
        <w:tc>
          <w:tcPr>
            <w:tcW w:type="dxa" w:w="2520"/>
            <w:vAlign w:val="center"/>
            <w:tcMar>
              <w:top w:w="80" w:type="dxa"/>
              <w:start w:w="92" w:type="dxa"/>
              <w:bottom w:w="75" w:type="dxa"/>
              <w:end w:w="92" w:type="dxa"/>
            </w:tcMar>
          </w:tcPr>
          <w:p>
            <w:pPr>
              <w:spacing w:after="0"/>
            </w:pPr>
            <w:r>
              <w:rPr>
                <w:color w:val="1D312A"/>
                <w:sz w:val="14"/>
              </w:rPr>
              <w:t>Incluye conclusiones y advertencias.</w:t>
            </w:r>
          </w:p>
        </w:tc>
        <w:tc>
          <w:tcPr>
            <w:tcW w:type="dxa" w:w="2376"/>
            <w:vAlign w:val="center"/>
            <w:tcMar>
              <w:top w:w="80" w:type="dxa"/>
              <w:start w:w="92" w:type="dxa"/>
              <w:bottom w:w="75" w:type="dxa"/>
              <w:end w:w="92" w:type="dxa"/>
            </w:tcMar>
          </w:tcPr>
          <w:p>
            <w:pPr>
              <w:spacing w:after="0"/>
            </w:pPr>
            <w:r>
              <w:rPr>
                <w:color w:val="1D312A"/>
                <w:sz w:val="14"/>
              </w:rPr>
              <w:t>Hace afirmaciones no respaldadas por los datos.</w:t>
            </w:r>
          </w:p>
        </w:tc>
      </w:tr>
    </w:tbl>
    <w:p>
      <w:pPr>
        <w:pStyle w:val="Heading2"/>
      </w:pPr>
      <w:r>
        <w:t>6.4 Plantilla de bitácora y comunicación de resultados</w:t>
      </w:r>
    </w:p>
    <w:tbl>
      <w:tblPr>
        <w:tblStyle w:val="TableGrid"/>
        <w:tblW w:type="auto" w:w="0"/>
        <w:jc w:val="center"/>
        <w:tblLayout w:type="fixed"/>
        <w:tblLook w:firstColumn="1" w:firstRow="1" w:lastColumn="0" w:lastRow="0" w:noHBand="0" w:noVBand="1" w:val="04A0"/>
      </w:tblPr>
      <w:tblGrid>
        <w:gridCol w:w="2304"/>
        <w:gridCol w:w="2909"/>
        <w:gridCol w:w="1843"/>
        <w:gridCol w:w="2707"/>
      </w:tblGrid>
      <w:tr>
        <w:trPr>
          <w:tblHeader w:val="true"/>
        </w:trPr>
        <w:tc>
          <w:tcPr>
            <w:tcW w:type="dxa" w:w="2477"/>
            <w:shd w:fill="1B653D"/>
            <w:tcMar>
              <w:top w:w="80" w:type="dxa"/>
              <w:start w:w="92" w:type="dxa"/>
              <w:bottom w:w="75" w:type="dxa"/>
              <w:end w:w="92" w:type="dxa"/>
            </w:tcMar>
          </w:tcPr>
          <w:p>
            <w:pPr>
              <w:spacing w:after="0"/>
            </w:pPr>
            <w:r>
              <w:rPr>
                <w:b/>
                <w:color w:val="FFFFFF"/>
                <w:sz w:val="16"/>
              </w:rPr>
              <w:t>Consulta / pregunta</w:t>
            </w:r>
          </w:p>
        </w:tc>
        <w:tc>
          <w:tcPr>
            <w:tcW w:type="dxa" w:w="2477"/>
            <w:shd w:fill="1B653D"/>
            <w:tcMar>
              <w:top w:w="80" w:type="dxa"/>
              <w:start w:w="92" w:type="dxa"/>
              <w:bottom w:w="75" w:type="dxa"/>
              <w:end w:w="92" w:type="dxa"/>
            </w:tcMar>
          </w:tcPr>
          <w:p>
            <w:pPr>
              <w:spacing w:after="0"/>
            </w:pPr>
            <w:r>
              <w:rPr>
                <w:b/>
                <w:color w:val="FFFFFF"/>
                <w:sz w:val="16"/>
              </w:rPr>
              <w:t>Universo / filtros</w:t>
            </w:r>
          </w:p>
        </w:tc>
        <w:tc>
          <w:tcPr>
            <w:tcW w:type="dxa" w:w="2477"/>
            <w:shd w:fill="1B653D"/>
            <w:tcMar>
              <w:top w:w="80" w:type="dxa"/>
              <w:start w:w="92" w:type="dxa"/>
              <w:bottom w:w="75" w:type="dxa"/>
              <w:end w:w="92" w:type="dxa"/>
            </w:tcMar>
          </w:tcPr>
          <w:p>
            <w:pPr>
              <w:spacing w:after="0"/>
            </w:pPr>
            <w:r>
              <w:rPr>
                <w:b/>
                <w:color w:val="FFFFFF"/>
                <w:sz w:val="16"/>
              </w:rPr>
              <w:t>Entradas → salidas</w:t>
            </w:r>
          </w:p>
        </w:tc>
        <w:tc>
          <w:tcPr>
            <w:tcW w:type="dxa" w:w="2477"/>
            <w:shd w:fill="1B653D"/>
            <w:tcMar>
              <w:top w:w="80" w:type="dxa"/>
              <w:start w:w="92" w:type="dxa"/>
              <w:bottom w:w="75" w:type="dxa"/>
              <w:end w:w="92" w:type="dxa"/>
            </w:tcMar>
          </w:tcPr>
          <w:p>
            <w:pPr>
              <w:spacing w:after="0"/>
            </w:pPr>
            <w:r>
              <w:rPr>
                <w:b/>
                <w:color w:val="FFFFFF"/>
                <w:sz w:val="16"/>
              </w:rPr>
              <w:t>Validación / limitación</w:t>
            </w:r>
          </w:p>
        </w:tc>
      </w:tr>
      <w:tr>
        <w:tc>
          <w:tcPr>
            <w:tcW w:type="dxa" w:w="2304"/>
            <w:vAlign w:val="center"/>
            <w:tcMar>
              <w:top w:w="80" w:type="dxa"/>
              <w:start w:w="92" w:type="dxa"/>
              <w:bottom w:w="75" w:type="dxa"/>
              <w:end w:w="92" w:type="dxa"/>
            </w:tcMar>
          </w:tcPr>
          <w:p>
            <w:pPr>
              <w:spacing w:after="0"/>
            </w:pPr>
            <w:r>
              <w:rPr>
                <w:color w:val="1D312A"/>
                <w:sz w:val="16"/>
              </w:rPr>
            </w:r>
          </w:p>
        </w:tc>
        <w:tc>
          <w:tcPr>
            <w:tcW w:type="dxa" w:w="2909"/>
            <w:vAlign w:val="center"/>
            <w:tcMar>
              <w:top w:w="80" w:type="dxa"/>
              <w:start w:w="92" w:type="dxa"/>
              <w:bottom w:w="75" w:type="dxa"/>
              <w:end w:w="92" w:type="dxa"/>
            </w:tcMar>
          </w:tcPr>
          <w:p>
            <w:pPr>
              <w:spacing w:after="0"/>
            </w:pPr>
            <w:r>
              <w:rPr>
                <w:color w:val="1D312A"/>
                <w:sz w:val="16"/>
              </w:rPr>
            </w:r>
          </w:p>
        </w:tc>
        <w:tc>
          <w:tcPr>
            <w:tcW w:type="dxa" w:w="1843"/>
            <w:vAlign w:val="center"/>
            <w:tcMar>
              <w:top w:w="80" w:type="dxa"/>
              <w:start w:w="92" w:type="dxa"/>
              <w:bottom w:w="75" w:type="dxa"/>
              <w:end w:w="92" w:type="dxa"/>
            </w:tcMar>
          </w:tcPr>
          <w:p>
            <w:pPr>
              <w:spacing w:after="0"/>
            </w:pPr>
            <w:r>
              <w:rPr>
                <w:color w:val="1D312A"/>
                <w:sz w:val="16"/>
              </w:rPr>
            </w:r>
          </w:p>
        </w:tc>
        <w:tc>
          <w:tcPr>
            <w:tcW w:type="dxa" w:w="2707"/>
            <w:vAlign w:val="center"/>
            <w:tcMar>
              <w:top w:w="80" w:type="dxa"/>
              <w:start w:w="92" w:type="dxa"/>
              <w:bottom w:w="75" w:type="dxa"/>
              <w:end w:w="92" w:type="dxa"/>
            </w:tcMar>
          </w:tcPr>
          <w:p>
            <w:pPr>
              <w:spacing w:after="0"/>
            </w:pPr>
            <w:r>
              <w:rPr>
                <w:color w:val="1D312A"/>
                <w:sz w:val="16"/>
              </w:rPr>
            </w:r>
          </w:p>
        </w:tc>
      </w:tr>
      <w:tr>
        <w:tc>
          <w:tcPr>
            <w:tcW w:type="dxa" w:w="2304"/>
            <w:vAlign w:val="center"/>
            <w:tcMar>
              <w:top w:w="80" w:type="dxa"/>
              <w:start w:w="92" w:type="dxa"/>
              <w:bottom w:w="75" w:type="dxa"/>
              <w:end w:w="92" w:type="dxa"/>
            </w:tcMar>
            <w:shd w:fill="F0F5F1"/>
          </w:tcPr>
          <w:p>
            <w:pPr>
              <w:spacing w:after="0"/>
            </w:pPr>
            <w:r>
              <w:rPr>
                <w:color w:val="1D312A"/>
                <w:sz w:val="16"/>
              </w:rPr>
            </w:r>
          </w:p>
        </w:tc>
        <w:tc>
          <w:tcPr>
            <w:tcW w:type="dxa" w:w="2909"/>
            <w:vAlign w:val="center"/>
            <w:tcMar>
              <w:top w:w="80" w:type="dxa"/>
              <w:start w:w="92" w:type="dxa"/>
              <w:bottom w:w="75" w:type="dxa"/>
              <w:end w:w="92" w:type="dxa"/>
            </w:tcMar>
            <w:shd w:fill="F0F5F1"/>
          </w:tcPr>
          <w:p>
            <w:pPr>
              <w:spacing w:after="0"/>
            </w:pPr>
            <w:r>
              <w:rPr>
                <w:color w:val="1D312A"/>
                <w:sz w:val="16"/>
              </w:rPr>
            </w:r>
          </w:p>
        </w:tc>
        <w:tc>
          <w:tcPr>
            <w:tcW w:type="dxa" w:w="1843"/>
            <w:vAlign w:val="center"/>
            <w:tcMar>
              <w:top w:w="80" w:type="dxa"/>
              <w:start w:w="92" w:type="dxa"/>
              <w:bottom w:w="75" w:type="dxa"/>
              <w:end w:w="92" w:type="dxa"/>
            </w:tcMar>
            <w:shd w:fill="F0F5F1"/>
          </w:tcPr>
          <w:p>
            <w:pPr>
              <w:spacing w:after="0"/>
            </w:pPr>
            <w:r>
              <w:rPr>
                <w:color w:val="1D312A"/>
                <w:sz w:val="16"/>
              </w:rPr>
            </w:r>
          </w:p>
        </w:tc>
        <w:tc>
          <w:tcPr>
            <w:tcW w:type="dxa" w:w="2707"/>
            <w:vAlign w:val="center"/>
            <w:tcMar>
              <w:top w:w="80" w:type="dxa"/>
              <w:start w:w="92" w:type="dxa"/>
              <w:bottom w:w="75" w:type="dxa"/>
              <w:end w:w="92" w:type="dxa"/>
            </w:tcMar>
            <w:shd w:fill="F0F5F1"/>
          </w:tcPr>
          <w:p>
            <w:pPr>
              <w:spacing w:after="0"/>
            </w:pPr>
            <w:r>
              <w:rPr>
                <w:color w:val="1D312A"/>
                <w:sz w:val="16"/>
              </w:rPr>
            </w:r>
          </w:p>
        </w:tc>
      </w:tr>
      <w:tr>
        <w:tc>
          <w:tcPr>
            <w:tcW w:type="dxa" w:w="2304"/>
            <w:vAlign w:val="center"/>
            <w:tcMar>
              <w:top w:w="80" w:type="dxa"/>
              <w:start w:w="92" w:type="dxa"/>
              <w:bottom w:w="75" w:type="dxa"/>
              <w:end w:w="92" w:type="dxa"/>
            </w:tcMar>
          </w:tcPr>
          <w:p>
            <w:pPr>
              <w:spacing w:after="0"/>
            </w:pPr>
            <w:r>
              <w:rPr>
                <w:color w:val="1D312A"/>
                <w:sz w:val="16"/>
              </w:rPr>
            </w:r>
          </w:p>
        </w:tc>
        <w:tc>
          <w:tcPr>
            <w:tcW w:type="dxa" w:w="2909"/>
            <w:vAlign w:val="center"/>
            <w:tcMar>
              <w:top w:w="80" w:type="dxa"/>
              <w:start w:w="92" w:type="dxa"/>
              <w:bottom w:w="75" w:type="dxa"/>
              <w:end w:w="92" w:type="dxa"/>
            </w:tcMar>
          </w:tcPr>
          <w:p>
            <w:pPr>
              <w:spacing w:after="0"/>
            </w:pPr>
            <w:r>
              <w:rPr>
                <w:color w:val="1D312A"/>
                <w:sz w:val="16"/>
              </w:rPr>
            </w:r>
          </w:p>
        </w:tc>
        <w:tc>
          <w:tcPr>
            <w:tcW w:type="dxa" w:w="1843"/>
            <w:vAlign w:val="center"/>
            <w:tcMar>
              <w:top w:w="80" w:type="dxa"/>
              <w:start w:w="92" w:type="dxa"/>
              <w:bottom w:w="75" w:type="dxa"/>
              <w:end w:w="92" w:type="dxa"/>
            </w:tcMar>
          </w:tcPr>
          <w:p>
            <w:pPr>
              <w:spacing w:after="0"/>
            </w:pPr>
            <w:r>
              <w:rPr>
                <w:color w:val="1D312A"/>
                <w:sz w:val="16"/>
              </w:rPr>
            </w:r>
          </w:p>
        </w:tc>
        <w:tc>
          <w:tcPr>
            <w:tcW w:type="dxa" w:w="2707"/>
            <w:vAlign w:val="center"/>
            <w:tcMar>
              <w:top w:w="80" w:type="dxa"/>
              <w:start w:w="92" w:type="dxa"/>
              <w:bottom w:w="75" w:type="dxa"/>
              <w:end w:w="92" w:type="dxa"/>
            </w:tcMar>
          </w:tcPr>
          <w:p>
            <w:pPr>
              <w:spacing w:after="0"/>
            </w:pPr>
            <w:r>
              <w:rPr>
                <w:color w:val="1D312A"/>
                <w:sz w:val="16"/>
              </w:rPr>
            </w:r>
          </w:p>
        </w:tc>
      </w:tr>
    </w:tbl>
    <w:p>
      <w:r>
        <w:rPr>
          <w:b w:val="0"/>
        </w:rPr>
        <w:t>Informe breve requerido: (a) pregunta de análisis; (b) población/universo y campos; (c) filtro ejecutado; (d) comprobación; (e) resultado cuantitativo; (f) dos interpretaciones útiles; (g) una conclusión no sustentable y (h) recomendaciones para mejorar la calidad.</w:t>
      </w:r>
    </w:p>
    <w:p>
      <w:pPr>
        <w:pStyle w:val="Heading1"/>
      </w:pPr>
      <w:r>
        <w:t>7. AMBIENTE REQUERIDO, MATERIALES E INSUMOS</w:t>
      </w:r>
    </w:p>
    <w:tbl>
      <w:tblPr>
        <w:tblStyle w:val="TableGrid"/>
        <w:tblW w:type="auto" w:w="0"/>
        <w:jc w:val="center"/>
        <w:tblLayout w:type="fixed"/>
        <w:tblLook w:firstColumn="1" w:firstRow="1" w:lastColumn="0" w:lastRow="0" w:noHBand="0" w:noVBand="1" w:val="04A0"/>
      </w:tblPr>
      <w:tblGrid>
        <w:gridCol w:w="2621"/>
        <w:gridCol w:w="7142"/>
      </w:tblGrid>
      <w:tr>
        <w:trPr>
          <w:tblHeader w:val="true"/>
        </w:trPr>
        <w:tc>
          <w:tcPr>
            <w:tcW w:type="dxa" w:w="4953"/>
            <w:shd w:fill="1B653D"/>
            <w:tcMar>
              <w:top w:w="80" w:type="dxa"/>
              <w:start w:w="92" w:type="dxa"/>
              <w:bottom w:w="75" w:type="dxa"/>
              <w:end w:w="92" w:type="dxa"/>
            </w:tcMar>
          </w:tcPr>
          <w:p>
            <w:pPr>
              <w:spacing w:after="0"/>
            </w:pPr>
            <w:r>
              <w:rPr>
                <w:b/>
                <w:color w:val="FFFFFF"/>
                <w:sz w:val="16"/>
              </w:rPr>
              <w:t>Recurso</w:t>
            </w:r>
          </w:p>
        </w:tc>
        <w:tc>
          <w:tcPr>
            <w:tcW w:type="dxa" w:w="4953"/>
            <w:shd w:fill="1B653D"/>
            <w:tcMar>
              <w:top w:w="80" w:type="dxa"/>
              <w:start w:w="92" w:type="dxa"/>
              <w:bottom w:w="75" w:type="dxa"/>
              <w:end w:w="92" w:type="dxa"/>
            </w:tcMar>
          </w:tcPr>
          <w:p>
            <w:pPr>
              <w:spacing w:after="0"/>
            </w:pPr>
            <w:r>
              <w:rPr>
                <w:b/>
                <w:color w:val="FFFFFF"/>
                <w:sz w:val="16"/>
              </w:rPr>
              <w:t>Uso por el aprendiz</w:t>
            </w:r>
          </w:p>
        </w:tc>
      </w:tr>
      <w:tr>
        <w:tc>
          <w:tcPr>
            <w:tcW w:type="dxa" w:w="2621"/>
            <w:vAlign w:val="center"/>
            <w:tcMar>
              <w:top w:w="80" w:type="dxa"/>
              <w:start w:w="92" w:type="dxa"/>
              <w:bottom w:w="75" w:type="dxa"/>
              <w:end w:w="92" w:type="dxa"/>
            </w:tcMar>
          </w:tcPr>
          <w:p>
            <w:pPr>
              <w:spacing w:after="0"/>
            </w:pPr>
            <w:r>
              <w:rPr>
                <w:color w:val="1D312A"/>
                <w:sz w:val="16"/>
              </w:rPr>
              <w:t>Hardware y software</w:t>
            </w:r>
          </w:p>
        </w:tc>
        <w:tc>
          <w:tcPr>
            <w:tcW w:type="dxa" w:w="7142"/>
            <w:vAlign w:val="center"/>
            <w:tcMar>
              <w:top w:w="80" w:type="dxa"/>
              <w:start w:w="92" w:type="dxa"/>
              <w:bottom w:w="75" w:type="dxa"/>
              <w:end w:w="92" w:type="dxa"/>
            </w:tcMar>
          </w:tcPr>
          <w:p>
            <w:pPr>
              <w:spacing w:after="0"/>
            </w:pPr>
            <w:r>
              <w:rPr>
                <w:color w:val="1D312A"/>
                <w:sz w:val="16"/>
              </w:rPr>
              <w:t>PC con Python 3.x, entorno virtual, VS Code/Jupyter Notebook y Pandas instalado.</w:t>
            </w:r>
          </w:p>
        </w:tc>
      </w:tr>
      <w:tr>
        <w:tc>
          <w:tcPr>
            <w:tcW w:type="dxa" w:w="2621"/>
            <w:vAlign w:val="center"/>
            <w:tcMar>
              <w:top w:w="80" w:type="dxa"/>
              <w:start w:w="92" w:type="dxa"/>
              <w:bottom w:w="75" w:type="dxa"/>
              <w:end w:w="92" w:type="dxa"/>
            </w:tcMar>
            <w:shd w:fill="F0F5F1"/>
          </w:tcPr>
          <w:p>
            <w:pPr>
              <w:spacing w:after="0"/>
            </w:pPr>
            <w:r>
              <w:rPr>
                <w:color w:val="1D312A"/>
                <w:sz w:val="16"/>
              </w:rPr>
              <w:t>Documentos de continuidad</w:t>
            </w:r>
          </w:p>
        </w:tc>
        <w:tc>
          <w:tcPr>
            <w:tcW w:type="dxa" w:w="7142"/>
            <w:vAlign w:val="center"/>
            <w:tcMar>
              <w:top w:w="80" w:type="dxa"/>
              <w:start w:w="92" w:type="dxa"/>
              <w:bottom w:w="75" w:type="dxa"/>
              <w:end w:w="92" w:type="dxa"/>
            </w:tcMar>
            <w:shd w:fill="F0F5F1"/>
          </w:tcPr>
          <w:p>
            <w:pPr>
              <w:spacing w:after="0"/>
            </w:pPr>
            <w:r>
              <w:rPr>
                <w:color w:val="1D312A"/>
                <w:sz w:val="16"/>
              </w:rPr>
              <w:t>Guías y notebooks de las Semanas 1, 2 y 3; informe de incidencias y README.</w:t>
            </w:r>
          </w:p>
        </w:tc>
      </w:tr>
      <w:tr>
        <w:tc>
          <w:tcPr>
            <w:tcW w:type="dxa" w:w="2621"/>
            <w:vAlign w:val="center"/>
            <w:tcMar>
              <w:top w:w="80" w:type="dxa"/>
              <w:start w:w="92" w:type="dxa"/>
              <w:bottom w:w="75" w:type="dxa"/>
              <w:end w:w="92" w:type="dxa"/>
            </w:tcMar>
          </w:tcPr>
          <w:p>
            <w:pPr>
              <w:spacing w:after="0"/>
            </w:pPr>
            <w:r>
              <w:rPr>
                <w:color w:val="1D312A"/>
                <w:sz w:val="16"/>
              </w:rPr>
              <w:t>Dataset de trabajo</w:t>
            </w:r>
          </w:p>
        </w:tc>
        <w:tc>
          <w:tcPr>
            <w:tcW w:type="dxa" w:w="7142"/>
            <w:vAlign w:val="center"/>
            <w:tcMar>
              <w:top w:w="80" w:type="dxa"/>
              <w:start w:w="92" w:type="dxa"/>
              <w:bottom w:w="75" w:type="dxa"/>
              <w:end w:w="92" w:type="dxa"/>
            </w:tcMar>
          </w:tcPr>
          <w:p>
            <w:pPr>
              <w:spacing w:after="0"/>
            </w:pPr>
            <w:r>
              <w:rPr>
                <w:color w:val="1D312A"/>
                <w:sz w:val="16"/>
              </w:rPr>
              <w:t>seguimiento_academico_semana3_preparado.csv (datos 100 % ficticios).</w:t>
            </w:r>
          </w:p>
        </w:tc>
      </w:tr>
      <w:tr>
        <w:tc>
          <w:tcPr>
            <w:tcW w:type="dxa" w:w="2621"/>
            <w:vAlign w:val="center"/>
            <w:tcMar>
              <w:top w:w="80" w:type="dxa"/>
              <w:start w:w="92" w:type="dxa"/>
              <w:bottom w:w="75" w:type="dxa"/>
              <w:end w:w="92" w:type="dxa"/>
            </w:tcMar>
            <w:shd w:fill="F0F5F1"/>
          </w:tcPr>
          <w:p>
            <w:pPr>
              <w:spacing w:after="0"/>
            </w:pPr>
            <w:r>
              <w:rPr>
                <w:color w:val="1D312A"/>
                <w:sz w:val="16"/>
              </w:rPr>
              <w:t>Material práctico adicional</w:t>
            </w:r>
          </w:p>
        </w:tc>
        <w:tc>
          <w:tcPr>
            <w:tcW w:type="dxa" w:w="7142"/>
            <w:vAlign w:val="center"/>
            <w:tcMar>
              <w:top w:w="80" w:type="dxa"/>
              <w:start w:w="92" w:type="dxa"/>
              <w:bottom w:w="75" w:type="dxa"/>
              <w:end w:w="92" w:type="dxa"/>
            </w:tcMar>
            <w:shd w:fill="F0F5F1"/>
          </w:tcPr>
          <w:p>
            <w:pPr>
              <w:spacing w:after="0"/>
            </w:pPr>
            <w:r>
              <w:rPr>
                <w:color w:val="1D312A"/>
                <w:sz w:val="16"/>
              </w:rPr>
              <w:t>Laboratorio_Semana_04_Seleccion_Filtrado_Pandas.ipynb (notebook de apoyo).</w:t>
            </w:r>
          </w:p>
        </w:tc>
      </w:tr>
      <w:tr>
        <w:tc>
          <w:tcPr>
            <w:tcW w:type="dxa" w:w="2621"/>
            <w:vAlign w:val="center"/>
            <w:tcMar>
              <w:top w:w="80" w:type="dxa"/>
              <w:start w:w="92" w:type="dxa"/>
              <w:bottom w:w="75" w:type="dxa"/>
              <w:end w:w="92" w:type="dxa"/>
            </w:tcMar>
          </w:tcPr>
          <w:p>
            <w:pPr>
              <w:spacing w:after="0"/>
            </w:pPr>
            <w:r>
              <w:rPr>
                <w:color w:val="1D312A"/>
                <w:sz w:val="16"/>
              </w:rPr>
              <w:t>Carpetas y entregables</w:t>
            </w:r>
          </w:p>
        </w:tc>
        <w:tc>
          <w:tcPr>
            <w:tcW w:type="dxa" w:w="7142"/>
            <w:vAlign w:val="center"/>
            <w:tcMar>
              <w:top w:w="80" w:type="dxa"/>
              <w:start w:w="92" w:type="dxa"/>
              <w:bottom w:w="75" w:type="dxa"/>
              <w:end w:w="92" w:type="dxa"/>
            </w:tcMar>
          </w:tcPr>
          <w:p>
            <w:pPr>
              <w:spacing w:after="0"/>
            </w:pPr>
            <w:r>
              <w:rPr>
                <w:color w:val="1D312A"/>
                <w:sz w:val="16"/>
              </w:rPr>
              <w:t>data/processed/, notebooks/, outputs/; CSV de consulta validada y bitácora.</w:t>
            </w:r>
          </w:p>
        </w:tc>
      </w:tr>
      <w:tr>
        <w:tc>
          <w:tcPr>
            <w:tcW w:type="dxa" w:w="2621"/>
            <w:vAlign w:val="center"/>
            <w:tcMar>
              <w:top w:w="80" w:type="dxa"/>
              <w:start w:w="92" w:type="dxa"/>
              <w:bottom w:w="75" w:type="dxa"/>
              <w:end w:w="92" w:type="dxa"/>
            </w:tcMar>
            <w:shd w:fill="F0F5F1"/>
          </w:tcPr>
          <w:p>
            <w:pPr>
              <w:spacing w:after="0"/>
            </w:pPr>
            <w:r>
              <w:rPr>
                <w:color w:val="1D312A"/>
                <w:sz w:val="16"/>
              </w:rPr>
              <w:t>Fuentes para ampliar</w:t>
            </w:r>
          </w:p>
        </w:tc>
        <w:tc>
          <w:tcPr>
            <w:tcW w:type="dxa" w:w="7142"/>
            <w:vAlign w:val="center"/>
            <w:tcMar>
              <w:top w:w="80" w:type="dxa"/>
              <w:start w:w="92" w:type="dxa"/>
              <w:bottom w:w="75" w:type="dxa"/>
              <w:end w:w="92" w:type="dxa"/>
            </w:tcMar>
            <w:shd w:fill="F0F5F1"/>
          </w:tcPr>
          <w:p>
            <w:pPr>
              <w:spacing w:after="0"/>
            </w:pPr>
            <w:r>
              <w:rPr>
                <w:color w:val="1D312A"/>
                <w:sz w:val="16"/>
              </w:rPr>
              <w:t>Guías oficiales de indexing/selecting data de Pandas, Python y lineamientos FPI SENA.</w:t>
            </w:r>
          </w:p>
        </w:tc>
      </w:tr>
    </w:tbl>
    <w:p>
      <w:pPr>
        <w:pStyle w:val="Heading1"/>
      </w:pPr>
      <w:r>
        <w:t>8. GLOSARIO DE TÉRMINOS</w:t>
      </w:r>
    </w:p>
    <w:tbl>
      <w:tblPr>
        <w:tblStyle w:val="TableGrid"/>
        <w:tblW w:type="auto" w:w="0"/>
        <w:jc w:val="center"/>
        <w:tblLayout w:type="fixed"/>
        <w:tblLook w:firstColumn="1" w:firstRow="1" w:lastColumn="0" w:lastRow="0" w:noHBand="0" w:noVBand="1" w:val="04A0"/>
      </w:tblPr>
      <w:tblGrid>
        <w:gridCol w:w="2707"/>
        <w:gridCol w:w="7056"/>
      </w:tblGrid>
      <w:tr>
        <w:trPr>
          <w:tblHeader w:val="true"/>
        </w:trPr>
        <w:tc>
          <w:tcPr>
            <w:tcW w:type="dxa" w:w="4953"/>
            <w:shd w:fill="1B653D"/>
            <w:tcMar>
              <w:top w:w="80" w:type="dxa"/>
              <w:start w:w="92" w:type="dxa"/>
              <w:bottom w:w="75" w:type="dxa"/>
              <w:end w:w="92" w:type="dxa"/>
            </w:tcMar>
          </w:tcPr>
          <w:p>
            <w:pPr>
              <w:spacing w:after="0"/>
            </w:pPr>
            <w:r>
              <w:rPr>
                <w:b/>
                <w:color w:val="FFFFFF"/>
                <w:sz w:val="16"/>
              </w:rPr>
              <w:t>Término</w:t>
            </w:r>
          </w:p>
        </w:tc>
        <w:tc>
          <w:tcPr>
            <w:tcW w:type="dxa" w:w="4953"/>
            <w:shd w:fill="1B653D"/>
            <w:tcMar>
              <w:top w:w="80" w:type="dxa"/>
              <w:start w:w="92" w:type="dxa"/>
              <w:bottom w:w="75" w:type="dxa"/>
              <w:end w:w="92" w:type="dxa"/>
            </w:tcMar>
          </w:tcPr>
          <w:p>
            <w:pPr>
              <w:spacing w:after="0"/>
            </w:pPr>
            <w:r>
              <w:rPr>
                <w:b/>
                <w:color w:val="FFFFFF"/>
                <w:sz w:val="16"/>
              </w:rPr>
              <w:t>Definición aplicada</w:t>
            </w:r>
          </w:p>
        </w:tc>
      </w:tr>
      <w:tr>
        <w:tc>
          <w:tcPr>
            <w:tcW w:type="dxa" w:w="2707"/>
            <w:vAlign w:val="center"/>
            <w:tcMar>
              <w:top w:w="80" w:type="dxa"/>
              <w:start w:w="92" w:type="dxa"/>
              <w:bottom w:w="75" w:type="dxa"/>
              <w:end w:w="92" w:type="dxa"/>
            </w:tcMar>
          </w:tcPr>
          <w:p>
            <w:pPr>
              <w:spacing w:after="0"/>
            </w:pPr>
            <w:r>
              <w:rPr>
                <w:color w:val="1D312A"/>
                <w:sz w:val="16"/>
              </w:rPr>
              <w:t>Serie (Series)</w:t>
            </w:r>
          </w:p>
        </w:tc>
        <w:tc>
          <w:tcPr>
            <w:tcW w:type="dxa" w:w="7056"/>
            <w:vAlign w:val="center"/>
            <w:tcMar>
              <w:top w:w="80" w:type="dxa"/>
              <w:start w:w="92" w:type="dxa"/>
              <w:bottom w:w="75" w:type="dxa"/>
              <w:end w:w="92" w:type="dxa"/>
            </w:tcMar>
          </w:tcPr>
          <w:p>
            <w:pPr>
              <w:spacing w:after="0"/>
            </w:pPr>
            <w:r>
              <w:rPr>
                <w:color w:val="1D312A"/>
                <w:sz w:val="16"/>
              </w:rPr>
              <w:t>Estructura unidimensional de Pandas con índice y valores.</w:t>
            </w:r>
          </w:p>
        </w:tc>
      </w:tr>
      <w:tr>
        <w:tc>
          <w:tcPr>
            <w:tcW w:type="dxa" w:w="2707"/>
            <w:vAlign w:val="center"/>
            <w:tcMar>
              <w:top w:w="80" w:type="dxa"/>
              <w:start w:w="92" w:type="dxa"/>
              <w:bottom w:w="75" w:type="dxa"/>
              <w:end w:w="92" w:type="dxa"/>
            </w:tcMar>
            <w:shd w:fill="F0F5F1"/>
          </w:tcPr>
          <w:p>
            <w:pPr>
              <w:spacing w:after="0"/>
            </w:pPr>
            <w:r>
              <w:rPr>
                <w:color w:val="1D312A"/>
                <w:sz w:val="16"/>
              </w:rPr>
              <w:t>DataFrame</w:t>
            </w:r>
          </w:p>
        </w:tc>
        <w:tc>
          <w:tcPr>
            <w:tcW w:type="dxa" w:w="7056"/>
            <w:vAlign w:val="center"/>
            <w:tcMar>
              <w:top w:w="80" w:type="dxa"/>
              <w:start w:w="92" w:type="dxa"/>
              <w:bottom w:w="75" w:type="dxa"/>
              <w:end w:w="92" w:type="dxa"/>
            </w:tcMar>
            <w:shd w:fill="F0F5F1"/>
          </w:tcPr>
          <w:p>
            <w:pPr>
              <w:spacing w:after="0"/>
            </w:pPr>
            <w:r>
              <w:rPr>
                <w:color w:val="1D312A"/>
                <w:sz w:val="16"/>
              </w:rPr>
              <w:t>Estructura bidimensional de filas y columnas para análisis tabular.</w:t>
            </w:r>
          </w:p>
        </w:tc>
      </w:tr>
      <w:tr>
        <w:tc>
          <w:tcPr>
            <w:tcW w:type="dxa" w:w="2707"/>
            <w:vAlign w:val="center"/>
            <w:tcMar>
              <w:top w:w="80" w:type="dxa"/>
              <w:start w:w="92" w:type="dxa"/>
              <w:bottom w:w="75" w:type="dxa"/>
              <w:end w:w="92" w:type="dxa"/>
            </w:tcMar>
          </w:tcPr>
          <w:p>
            <w:pPr>
              <w:spacing w:after="0"/>
            </w:pPr>
            <w:r>
              <w:rPr>
                <w:color w:val="1D312A"/>
                <w:sz w:val="16"/>
              </w:rPr>
              <w:t>Selección por etiqueta</w:t>
            </w:r>
          </w:p>
        </w:tc>
        <w:tc>
          <w:tcPr>
            <w:tcW w:type="dxa" w:w="7056"/>
            <w:vAlign w:val="center"/>
            <w:tcMar>
              <w:top w:w="80" w:type="dxa"/>
              <w:start w:w="92" w:type="dxa"/>
              <w:bottom w:w="75" w:type="dxa"/>
              <w:end w:w="92" w:type="dxa"/>
            </w:tcMar>
          </w:tcPr>
          <w:p>
            <w:pPr>
              <w:spacing w:after="0"/>
            </w:pPr>
            <w:r>
              <w:rPr>
                <w:color w:val="1D312A"/>
                <w:sz w:val="16"/>
              </w:rPr>
              <w:t>Acceso mediante nombres de índices y columnas con loc.</w:t>
            </w:r>
          </w:p>
        </w:tc>
      </w:tr>
      <w:tr>
        <w:tc>
          <w:tcPr>
            <w:tcW w:type="dxa" w:w="2707"/>
            <w:vAlign w:val="center"/>
            <w:tcMar>
              <w:top w:w="80" w:type="dxa"/>
              <w:start w:w="92" w:type="dxa"/>
              <w:bottom w:w="75" w:type="dxa"/>
              <w:end w:w="92" w:type="dxa"/>
            </w:tcMar>
            <w:shd w:fill="F0F5F1"/>
          </w:tcPr>
          <w:p>
            <w:pPr>
              <w:spacing w:after="0"/>
            </w:pPr>
            <w:r>
              <w:rPr>
                <w:color w:val="1D312A"/>
                <w:sz w:val="16"/>
              </w:rPr>
              <w:t>Selección por posición</w:t>
            </w:r>
          </w:p>
        </w:tc>
        <w:tc>
          <w:tcPr>
            <w:tcW w:type="dxa" w:w="7056"/>
            <w:vAlign w:val="center"/>
            <w:tcMar>
              <w:top w:w="80" w:type="dxa"/>
              <w:start w:w="92" w:type="dxa"/>
              <w:bottom w:w="75" w:type="dxa"/>
              <w:end w:w="92" w:type="dxa"/>
            </w:tcMar>
            <w:shd w:fill="F0F5F1"/>
          </w:tcPr>
          <w:p>
            <w:pPr>
              <w:spacing w:after="0"/>
            </w:pPr>
            <w:r>
              <w:rPr>
                <w:color w:val="1D312A"/>
                <w:sz w:val="16"/>
              </w:rPr>
              <w:t>Acceso mediante enteros con iloc, independientemente de las etiquetas.</w:t>
            </w:r>
          </w:p>
        </w:tc>
      </w:tr>
      <w:tr>
        <w:tc>
          <w:tcPr>
            <w:tcW w:type="dxa" w:w="2707"/>
            <w:vAlign w:val="center"/>
            <w:tcMar>
              <w:top w:w="80" w:type="dxa"/>
              <w:start w:w="92" w:type="dxa"/>
              <w:bottom w:w="75" w:type="dxa"/>
              <w:end w:w="92" w:type="dxa"/>
            </w:tcMar>
          </w:tcPr>
          <w:p>
            <w:pPr>
              <w:spacing w:after="0"/>
            </w:pPr>
            <w:r>
              <w:rPr>
                <w:color w:val="1D312A"/>
                <w:sz w:val="16"/>
              </w:rPr>
              <w:t>Máscara booleana</w:t>
            </w:r>
          </w:p>
        </w:tc>
        <w:tc>
          <w:tcPr>
            <w:tcW w:type="dxa" w:w="7056"/>
            <w:vAlign w:val="center"/>
            <w:tcMar>
              <w:top w:w="80" w:type="dxa"/>
              <w:start w:w="92" w:type="dxa"/>
              <w:bottom w:w="75" w:type="dxa"/>
              <w:end w:w="92" w:type="dxa"/>
            </w:tcMar>
          </w:tcPr>
          <w:p>
            <w:pPr>
              <w:spacing w:after="0"/>
            </w:pPr>
            <w:r>
              <w:rPr>
                <w:color w:val="1D312A"/>
                <w:sz w:val="16"/>
              </w:rPr>
              <w:t>Serie/colección de valores verdadero-falso usada para incluir o excluir filas.</w:t>
            </w:r>
          </w:p>
        </w:tc>
      </w:tr>
      <w:tr>
        <w:tc>
          <w:tcPr>
            <w:tcW w:type="dxa" w:w="2707"/>
            <w:vAlign w:val="center"/>
            <w:tcMar>
              <w:top w:w="80" w:type="dxa"/>
              <w:start w:w="92" w:type="dxa"/>
              <w:bottom w:w="75" w:type="dxa"/>
              <w:end w:w="92" w:type="dxa"/>
            </w:tcMar>
            <w:shd w:fill="F0F5F1"/>
          </w:tcPr>
          <w:p>
            <w:pPr>
              <w:spacing w:after="0"/>
            </w:pPr>
            <w:r>
              <w:rPr>
                <w:color w:val="1D312A"/>
                <w:sz w:val="16"/>
              </w:rPr>
              <w:t>Filtro compuesto</w:t>
            </w:r>
          </w:p>
        </w:tc>
        <w:tc>
          <w:tcPr>
            <w:tcW w:type="dxa" w:w="7056"/>
            <w:vAlign w:val="center"/>
            <w:tcMar>
              <w:top w:w="80" w:type="dxa"/>
              <w:start w:w="92" w:type="dxa"/>
              <w:bottom w:w="75" w:type="dxa"/>
              <w:end w:w="92" w:type="dxa"/>
            </w:tcMar>
            <w:shd w:fill="F0F5F1"/>
          </w:tcPr>
          <w:p>
            <w:pPr>
              <w:spacing w:after="0"/>
            </w:pPr>
            <w:r>
              <w:rPr>
                <w:color w:val="1D312A"/>
                <w:sz w:val="16"/>
              </w:rPr>
              <w:t>Consulta que combina varias condiciones usando operadores lógicos.</w:t>
            </w:r>
          </w:p>
        </w:tc>
      </w:tr>
      <w:tr>
        <w:tc>
          <w:tcPr>
            <w:tcW w:type="dxa" w:w="2707"/>
            <w:vAlign w:val="center"/>
            <w:tcMar>
              <w:top w:w="80" w:type="dxa"/>
              <w:start w:w="92" w:type="dxa"/>
              <w:bottom w:w="75" w:type="dxa"/>
              <w:end w:w="92" w:type="dxa"/>
            </w:tcMar>
          </w:tcPr>
          <w:p>
            <w:pPr>
              <w:spacing w:after="0"/>
            </w:pPr>
            <w:r>
              <w:rPr>
                <w:color w:val="1D312A"/>
                <w:sz w:val="16"/>
              </w:rPr>
              <w:t>Subconjunto</w:t>
            </w:r>
          </w:p>
        </w:tc>
        <w:tc>
          <w:tcPr>
            <w:tcW w:type="dxa" w:w="7056"/>
            <w:vAlign w:val="center"/>
            <w:tcMar>
              <w:top w:w="80" w:type="dxa"/>
              <w:start w:w="92" w:type="dxa"/>
              <w:bottom w:w="75" w:type="dxa"/>
              <w:end w:w="92" w:type="dxa"/>
            </w:tcMar>
          </w:tcPr>
          <w:p>
            <w:pPr>
              <w:spacing w:after="0"/>
            </w:pPr>
            <w:r>
              <w:rPr>
                <w:color w:val="1D312A"/>
                <w:sz w:val="16"/>
              </w:rPr>
              <w:t>Conjunto de filas/columnas que responde a una regla de consulta.</w:t>
            </w:r>
          </w:p>
        </w:tc>
      </w:tr>
      <w:tr>
        <w:tc>
          <w:tcPr>
            <w:tcW w:type="dxa" w:w="2707"/>
            <w:vAlign w:val="center"/>
            <w:tcMar>
              <w:top w:w="80" w:type="dxa"/>
              <w:start w:w="92" w:type="dxa"/>
              <w:bottom w:w="75" w:type="dxa"/>
              <w:end w:w="92" w:type="dxa"/>
            </w:tcMar>
            <w:shd w:fill="F0F5F1"/>
          </w:tcPr>
          <w:p>
            <w:pPr>
              <w:spacing w:after="0"/>
            </w:pPr>
            <w:r>
              <w:rPr>
                <w:color w:val="1D312A"/>
                <w:sz w:val="16"/>
              </w:rPr>
              <w:t>Universo o denominador</w:t>
            </w:r>
          </w:p>
        </w:tc>
        <w:tc>
          <w:tcPr>
            <w:tcW w:type="dxa" w:w="7056"/>
            <w:vAlign w:val="center"/>
            <w:tcMar>
              <w:top w:w="80" w:type="dxa"/>
              <w:start w:w="92" w:type="dxa"/>
              <w:bottom w:w="75" w:type="dxa"/>
              <w:end w:w="92" w:type="dxa"/>
            </w:tcMar>
            <w:shd w:fill="F0F5F1"/>
          </w:tcPr>
          <w:p>
            <w:pPr>
              <w:spacing w:after="0"/>
            </w:pPr>
            <w:r>
              <w:rPr>
                <w:color w:val="1D312A"/>
                <w:sz w:val="16"/>
              </w:rPr>
              <w:t>Conjunto de registros o entidades sobre el que se afirma una cifra.</w:t>
            </w:r>
          </w:p>
        </w:tc>
      </w:tr>
      <w:tr>
        <w:tc>
          <w:tcPr>
            <w:tcW w:type="dxa" w:w="2707"/>
            <w:vAlign w:val="center"/>
            <w:tcMar>
              <w:top w:w="80" w:type="dxa"/>
              <w:start w:w="92" w:type="dxa"/>
              <w:bottom w:w="75" w:type="dxa"/>
              <w:end w:w="92" w:type="dxa"/>
            </w:tcMar>
          </w:tcPr>
          <w:p>
            <w:pPr>
              <w:spacing w:after="0"/>
            </w:pPr>
            <w:r>
              <w:rPr>
                <w:color w:val="1D312A"/>
                <w:sz w:val="16"/>
              </w:rPr>
              <w:t>Dato faltante</w:t>
            </w:r>
          </w:p>
        </w:tc>
        <w:tc>
          <w:tcPr>
            <w:tcW w:type="dxa" w:w="7056"/>
            <w:vAlign w:val="center"/>
            <w:tcMar>
              <w:top w:w="80" w:type="dxa"/>
              <w:start w:w="92" w:type="dxa"/>
              <w:bottom w:w="75" w:type="dxa"/>
              <w:end w:w="92" w:type="dxa"/>
            </w:tcMar>
          </w:tcPr>
          <w:p>
            <w:pPr>
              <w:spacing w:after="0"/>
            </w:pPr>
            <w:r>
              <w:rPr>
                <w:color w:val="1D312A"/>
                <w:sz w:val="16"/>
              </w:rPr>
              <w:t>Valor desconocido o ausente; no necesariamente equivalente a cero.</w:t>
            </w:r>
          </w:p>
        </w:tc>
      </w:tr>
      <w:tr>
        <w:tc>
          <w:tcPr>
            <w:tcW w:type="dxa" w:w="2707"/>
            <w:vAlign w:val="center"/>
            <w:tcMar>
              <w:top w:w="80" w:type="dxa"/>
              <w:start w:w="92" w:type="dxa"/>
              <w:bottom w:w="75" w:type="dxa"/>
              <w:end w:w="92" w:type="dxa"/>
            </w:tcMar>
            <w:shd w:fill="F0F5F1"/>
          </w:tcPr>
          <w:p>
            <w:pPr>
              <w:spacing w:after="0"/>
            </w:pPr>
            <w:r>
              <w:rPr>
                <w:color w:val="1D312A"/>
                <w:sz w:val="16"/>
              </w:rPr>
              <w:t>Clave en conflicto</w:t>
            </w:r>
          </w:p>
        </w:tc>
        <w:tc>
          <w:tcPr>
            <w:tcW w:type="dxa" w:w="7056"/>
            <w:vAlign w:val="center"/>
            <w:tcMar>
              <w:top w:w="80" w:type="dxa"/>
              <w:start w:w="92" w:type="dxa"/>
              <w:bottom w:w="75" w:type="dxa"/>
              <w:end w:w="92" w:type="dxa"/>
            </w:tcMar>
            <w:shd w:fill="F0F5F1"/>
          </w:tcPr>
          <w:p>
            <w:pPr>
              <w:spacing w:after="0"/>
            </w:pPr>
            <w:r>
              <w:rPr>
                <w:color w:val="1D312A"/>
                <w:sz w:val="16"/>
              </w:rPr>
              <w:t>Identificador repetido con información contradictoria pendiente de decisión.</w:t>
            </w:r>
          </w:p>
        </w:tc>
      </w:tr>
      <w:tr>
        <w:tc>
          <w:tcPr>
            <w:tcW w:type="dxa" w:w="2707"/>
            <w:vAlign w:val="center"/>
            <w:tcMar>
              <w:top w:w="80" w:type="dxa"/>
              <w:start w:w="92" w:type="dxa"/>
              <w:bottom w:w="75" w:type="dxa"/>
              <w:end w:w="92" w:type="dxa"/>
            </w:tcMar>
          </w:tcPr>
          <w:p>
            <w:pPr>
              <w:spacing w:after="0"/>
            </w:pPr>
            <w:r>
              <w:rPr>
                <w:color w:val="1D312A"/>
                <w:sz w:val="16"/>
              </w:rPr>
              <w:t>Trazabilidad</w:t>
            </w:r>
          </w:p>
        </w:tc>
        <w:tc>
          <w:tcPr>
            <w:tcW w:type="dxa" w:w="7056"/>
            <w:vAlign w:val="center"/>
            <w:tcMar>
              <w:top w:w="80" w:type="dxa"/>
              <w:start w:w="92" w:type="dxa"/>
              <w:bottom w:w="75" w:type="dxa"/>
              <w:end w:w="92" w:type="dxa"/>
            </w:tcMar>
          </w:tcPr>
          <w:p>
            <w:pPr>
              <w:spacing w:after="0"/>
            </w:pPr>
            <w:r>
              <w:rPr>
                <w:color w:val="1D312A"/>
                <w:sz w:val="16"/>
              </w:rPr>
              <w:t>Capacidad de reconstruir origen, filtros, exclusiones y resultados.</w:t>
            </w:r>
          </w:p>
        </w:tc>
      </w:tr>
      <w:tr>
        <w:tc>
          <w:tcPr>
            <w:tcW w:type="dxa" w:w="2707"/>
            <w:vAlign w:val="center"/>
            <w:tcMar>
              <w:top w:w="80" w:type="dxa"/>
              <w:start w:w="92" w:type="dxa"/>
              <w:bottom w:w="75" w:type="dxa"/>
              <w:end w:w="92" w:type="dxa"/>
            </w:tcMar>
            <w:shd w:fill="F0F5F1"/>
          </w:tcPr>
          <w:p>
            <w:pPr>
              <w:spacing w:after="0"/>
            </w:pPr>
            <w:r>
              <w:rPr>
                <w:color w:val="1D312A"/>
                <w:sz w:val="16"/>
              </w:rPr>
              <w:t>Consulta reproducible</w:t>
            </w:r>
          </w:p>
        </w:tc>
        <w:tc>
          <w:tcPr>
            <w:tcW w:type="dxa" w:w="7056"/>
            <w:vAlign w:val="center"/>
            <w:tcMar>
              <w:top w:w="80" w:type="dxa"/>
              <w:start w:w="92" w:type="dxa"/>
              <w:bottom w:w="75" w:type="dxa"/>
              <w:end w:w="92" w:type="dxa"/>
            </w:tcMar>
            <w:shd w:fill="F0F5F1"/>
          </w:tcPr>
          <w:p>
            <w:pPr>
              <w:spacing w:after="0"/>
            </w:pPr>
            <w:r>
              <w:rPr>
                <w:color w:val="1D312A"/>
                <w:sz w:val="16"/>
              </w:rPr>
              <w:t>Consulta cuyos resultados pueden verificarse con la misma fuente y reglas.</w:t>
            </w:r>
          </w:p>
        </w:tc>
      </w:tr>
    </w:tbl>
    <w:p>
      <w:pPr>
        <w:pStyle w:val="Heading1"/>
      </w:pPr>
      <w:r>
        <w:t>9. REFERENTES BIBLIOGRÁFICOS Y DOCUMENTACIÓN</w:t>
      </w:r>
    </w:p>
    <w:p>
      <w:pPr>
        <w:pStyle w:val="ListBullet"/>
      </w:pPr>
      <w:r>
        <w:t>Pandas Development Team. Indexing and selecting data. Documentación oficial (consulta: octubre de 2026). https://pandas.pydata.org/docs/user_guide/indexing.html</w:t>
      </w:r>
    </w:p>
    <w:p>
      <w:pPr>
        <w:pStyle w:val="ListBullet"/>
      </w:pPr>
      <w:r>
        <w:t>Pandas Development Team. API reference: DataFrame.loc, DataFrame.iloc, Series.isin, Series.between, DataFrame.query. https://pandas.pydata.org/docs/reference/</w:t>
      </w:r>
    </w:p>
    <w:p>
      <w:pPr>
        <w:pStyle w:val="ListBullet"/>
      </w:pPr>
      <w:r>
        <w:t>Python Software Foundation. Python Tutorial y documentación oficial. https://docs.python.org/3/tutorial/</w:t>
      </w:r>
    </w:p>
    <w:p>
      <w:pPr>
        <w:pStyle w:val="ListBullet"/>
      </w:pPr>
      <w:r>
        <w:t>Jupyter Project. Documentación de notebooks. https://docs.jupyter.org/en/latest/</w:t>
      </w:r>
    </w:p>
    <w:p>
      <w:pPr>
        <w:pStyle w:val="ListBullet"/>
      </w:pPr>
      <w:r>
        <w:t>Servicio Nacional de Aprendizaje (SENA). Proceso de Gestión de Formación Profesional Integral y formato GFPI-F-135: verificar versión institucional aplicable al centro.</w:t>
      </w:r>
    </w:p>
    <w:p>
      <w:pPr>
        <w:pStyle w:val="ListBullet"/>
      </w:pPr>
      <w:r>
        <w:t>SENA, Resolución 0317 de 2021, orientaciones sobre guías y evaluación por evidencias (consultada como referencia normativa institucional). https://normograma.sena.edu.co/compilacion/docs/resolucion_sena_0317_2021.htm</w:t>
      </w:r>
    </w:p>
    <w:p>
      <w:pPr>
        <w:pStyle w:val="Heading1"/>
      </w:pPr>
      <w:r>
        <w:t>10. CONTROL DEL DOCUMENTO</w:t>
      </w:r>
    </w:p>
    <w:tbl>
      <w:tblPr>
        <w:tblStyle w:val="TableGrid"/>
        <w:tblW w:type="auto" w:w="0"/>
        <w:jc w:val="center"/>
        <w:tblLayout w:type="fixed"/>
        <w:tblLook w:firstColumn="1" w:firstRow="1" w:lastColumn="0" w:lastRow="0" w:noHBand="0" w:noVBand="1" w:val="04A0"/>
      </w:tblPr>
      <w:tblGrid>
        <w:gridCol w:w="3168"/>
        <w:gridCol w:w="1584"/>
        <w:gridCol w:w="2995"/>
        <w:gridCol w:w="2016"/>
      </w:tblGrid>
      <w:tr>
        <w:trPr>
          <w:tblHeader w:val="true"/>
        </w:trPr>
        <w:tc>
          <w:tcPr>
            <w:tcW w:type="dxa" w:w="2477"/>
            <w:shd w:fill="1B653D"/>
            <w:tcMar>
              <w:top w:w="80" w:type="dxa"/>
              <w:start w:w="92" w:type="dxa"/>
              <w:bottom w:w="75" w:type="dxa"/>
              <w:end w:w="92" w:type="dxa"/>
            </w:tcMar>
          </w:tcPr>
          <w:p>
            <w:pPr>
              <w:spacing w:after="0"/>
            </w:pPr>
            <w:r>
              <w:rPr>
                <w:b/>
                <w:color w:val="FFFFFF"/>
                <w:sz w:val="16"/>
              </w:rPr>
              <w:t>Nombre</w:t>
            </w:r>
          </w:p>
        </w:tc>
        <w:tc>
          <w:tcPr>
            <w:tcW w:type="dxa" w:w="2477"/>
            <w:shd w:fill="1B653D"/>
            <w:tcMar>
              <w:top w:w="80" w:type="dxa"/>
              <w:start w:w="92" w:type="dxa"/>
              <w:bottom w:w="75" w:type="dxa"/>
              <w:end w:w="92" w:type="dxa"/>
            </w:tcMar>
          </w:tcPr>
          <w:p>
            <w:pPr>
              <w:spacing w:after="0"/>
            </w:pPr>
            <w:r>
              <w:rPr>
                <w:b/>
                <w:color w:val="FFFFFF"/>
                <w:sz w:val="16"/>
              </w:rPr>
              <w:t>Cargo</w:t>
            </w:r>
          </w:p>
        </w:tc>
        <w:tc>
          <w:tcPr>
            <w:tcW w:type="dxa" w:w="2477"/>
            <w:shd w:fill="1B653D"/>
            <w:tcMar>
              <w:top w:w="80" w:type="dxa"/>
              <w:start w:w="92" w:type="dxa"/>
              <w:bottom w:w="75" w:type="dxa"/>
              <w:end w:w="92" w:type="dxa"/>
            </w:tcMar>
          </w:tcPr>
          <w:p>
            <w:pPr>
              <w:spacing w:after="0"/>
            </w:pPr>
            <w:r>
              <w:rPr>
                <w:b/>
                <w:color w:val="FFFFFF"/>
                <w:sz w:val="16"/>
              </w:rPr>
              <w:t>Dependencia</w:t>
            </w:r>
          </w:p>
        </w:tc>
        <w:tc>
          <w:tcPr>
            <w:tcW w:type="dxa" w:w="2477"/>
            <w:shd w:fill="1B653D"/>
            <w:tcMar>
              <w:top w:w="80" w:type="dxa"/>
              <w:start w:w="92" w:type="dxa"/>
              <w:bottom w:w="75" w:type="dxa"/>
              <w:end w:w="92" w:type="dxa"/>
            </w:tcMar>
          </w:tcPr>
          <w:p>
            <w:pPr>
              <w:spacing w:after="0"/>
            </w:pPr>
            <w:r>
              <w:rPr>
                <w:b/>
                <w:color w:val="FFFFFF"/>
                <w:sz w:val="16"/>
              </w:rPr>
              <w:t>Fecha</w:t>
            </w:r>
          </w:p>
        </w:tc>
      </w:tr>
      <w:tr>
        <w:tc>
          <w:tcPr>
            <w:tcW w:type="dxa" w:w="3168"/>
            <w:vAlign w:val="center"/>
            <w:tcMar>
              <w:top w:w="80" w:type="dxa"/>
              <w:start w:w="92" w:type="dxa"/>
              <w:bottom w:w="75" w:type="dxa"/>
              <w:end w:w="92" w:type="dxa"/>
            </w:tcMar>
          </w:tcPr>
          <w:p>
            <w:pPr>
              <w:spacing w:after="0"/>
            </w:pPr>
            <w:r>
              <w:rPr>
                <w:color w:val="1D312A"/>
                <w:sz w:val="16"/>
              </w:rPr>
              <w:t>Por diligenciar / revisar por instructor(a) responsable</w:t>
            </w:r>
          </w:p>
        </w:tc>
        <w:tc>
          <w:tcPr>
            <w:tcW w:type="dxa" w:w="1584"/>
            <w:vAlign w:val="center"/>
            <w:tcMar>
              <w:top w:w="80" w:type="dxa"/>
              <w:start w:w="92" w:type="dxa"/>
              <w:bottom w:w="75" w:type="dxa"/>
              <w:end w:w="92" w:type="dxa"/>
            </w:tcMar>
          </w:tcPr>
          <w:p>
            <w:pPr>
              <w:spacing w:after="0"/>
            </w:pPr>
            <w:r>
              <w:rPr>
                <w:color w:val="1D312A"/>
                <w:sz w:val="16"/>
              </w:rPr>
              <w:t>Instructor(a)</w:t>
            </w:r>
          </w:p>
        </w:tc>
        <w:tc>
          <w:tcPr>
            <w:tcW w:type="dxa" w:w="2995"/>
            <w:vAlign w:val="center"/>
            <w:tcMar>
              <w:top w:w="80" w:type="dxa"/>
              <w:start w:w="92" w:type="dxa"/>
              <w:bottom w:w="75" w:type="dxa"/>
              <w:end w:w="92" w:type="dxa"/>
            </w:tcMar>
          </w:tcPr>
          <w:p>
            <w:pPr>
              <w:spacing w:after="0"/>
            </w:pPr>
            <w:r>
              <w:rPr>
                <w:color w:val="1D312A"/>
                <w:sz w:val="16"/>
              </w:rPr>
              <w:t>Centro de formación / Área TIC</w:t>
            </w:r>
          </w:p>
        </w:tc>
        <w:tc>
          <w:tcPr>
            <w:tcW w:type="dxa" w:w="2016"/>
            <w:vAlign w:val="center"/>
            <w:tcMar>
              <w:top w:w="80" w:type="dxa"/>
              <w:start w:w="92" w:type="dxa"/>
              <w:bottom w:w="75" w:type="dxa"/>
              <w:end w:w="92" w:type="dxa"/>
            </w:tcMar>
          </w:tcPr>
          <w:p>
            <w:pPr>
              <w:spacing w:after="0"/>
            </w:pPr>
            <w:r>
              <w:rPr>
                <w:color w:val="1D312A"/>
                <w:sz w:val="16"/>
              </w:rPr>
              <w:t>25/10/2026</w:t>
            </w:r>
          </w:p>
        </w:tc>
      </w:tr>
    </w:tbl>
    <w:p>
      <w:pPr>
        <w:pStyle w:val="Heading1"/>
      </w:pPr>
      <w:r>
        <w:t>11. CONTROL DE CAMBIOS</w:t>
      </w:r>
    </w:p>
    <w:tbl>
      <w:tblPr>
        <w:tblStyle w:val="TableGrid"/>
        <w:tblW w:type="auto" w:w="0"/>
        <w:jc w:val="center"/>
        <w:tblLayout w:type="fixed"/>
        <w:tblLook w:firstColumn="1" w:firstRow="1" w:lastColumn="0" w:lastRow="0" w:noHBand="0" w:noVBand="1" w:val="04A0"/>
      </w:tblPr>
      <w:tblGrid>
        <w:gridCol w:w="1008"/>
        <w:gridCol w:w="1584"/>
        <w:gridCol w:w="7171"/>
      </w:tblGrid>
      <w:tr>
        <w:trPr>
          <w:tblHeader w:val="true"/>
        </w:trPr>
        <w:tc>
          <w:tcPr>
            <w:tcW w:type="dxa" w:w="3302"/>
            <w:shd w:fill="1B653D"/>
            <w:tcMar>
              <w:top w:w="80" w:type="dxa"/>
              <w:start w:w="92" w:type="dxa"/>
              <w:bottom w:w="75" w:type="dxa"/>
              <w:end w:w="92" w:type="dxa"/>
            </w:tcMar>
          </w:tcPr>
          <w:p>
            <w:pPr>
              <w:spacing w:after="0"/>
            </w:pPr>
            <w:r>
              <w:rPr>
                <w:b/>
                <w:color w:val="FFFFFF"/>
                <w:sz w:val="16"/>
              </w:rPr>
              <w:t>Versión</w:t>
            </w:r>
          </w:p>
        </w:tc>
        <w:tc>
          <w:tcPr>
            <w:tcW w:type="dxa" w:w="3302"/>
            <w:shd w:fill="1B653D"/>
            <w:tcMar>
              <w:top w:w="80" w:type="dxa"/>
              <w:start w:w="92" w:type="dxa"/>
              <w:bottom w:w="75" w:type="dxa"/>
              <w:end w:w="92" w:type="dxa"/>
            </w:tcMar>
          </w:tcPr>
          <w:p>
            <w:pPr>
              <w:spacing w:after="0"/>
            </w:pPr>
            <w:r>
              <w:rPr>
                <w:b/>
                <w:color w:val="FFFFFF"/>
                <w:sz w:val="16"/>
              </w:rPr>
              <w:t>Fecha</w:t>
            </w:r>
          </w:p>
        </w:tc>
        <w:tc>
          <w:tcPr>
            <w:tcW w:type="dxa" w:w="3302"/>
            <w:shd w:fill="1B653D"/>
            <w:tcMar>
              <w:top w:w="80" w:type="dxa"/>
              <w:start w:w="92" w:type="dxa"/>
              <w:bottom w:w="75" w:type="dxa"/>
              <w:end w:w="92" w:type="dxa"/>
            </w:tcMar>
          </w:tcPr>
          <w:p>
            <w:pPr>
              <w:spacing w:after="0"/>
            </w:pPr>
            <w:r>
              <w:rPr>
                <w:b/>
                <w:color w:val="FFFFFF"/>
                <w:sz w:val="16"/>
              </w:rPr>
              <w:t>Descripción</w:t>
            </w:r>
          </w:p>
        </w:tc>
      </w:tr>
      <w:tr>
        <w:tc>
          <w:tcPr>
            <w:tcW w:type="dxa" w:w="1008"/>
            <w:vAlign w:val="center"/>
            <w:tcMar>
              <w:top w:w="80" w:type="dxa"/>
              <w:start w:w="92" w:type="dxa"/>
              <w:bottom w:w="75" w:type="dxa"/>
              <w:end w:w="92" w:type="dxa"/>
            </w:tcMar>
          </w:tcPr>
          <w:p>
            <w:pPr>
              <w:spacing w:after="0"/>
            </w:pPr>
            <w:r>
              <w:rPr>
                <w:color w:val="1D312A"/>
                <w:sz w:val="16"/>
              </w:rPr>
              <w:t>2026.1</w:t>
            </w:r>
          </w:p>
        </w:tc>
        <w:tc>
          <w:tcPr>
            <w:tcW w:type="dxa" w:w="1584"/>
            <w:vAlign w:val="center"/>
            <w:tcMar>
              <w:top w:w="80" w:type="dxa"/>
              <w:start w:w="92" w:type="dxa"/>
              <w:bottom w:w="75" w:type="dxa"/>
              <w:end w:w="92" w:type="dxa"/>
            </w:tcMar>
          </w:tcPr>
          <w:p>
            <w:pPr>
              <w:spacing w:after="0"/>
            </w:pPr>
            <w:r>
              <w:rPr>
                <w:color w:val="1D312A"/>
                <w:sz w:val="16"/>
              </w:rPr>
              <w:t>25/10/2026</w:t>
            </w:r>
          </w:p>
        </w:tc>
        <w:tc>
          <w:tcPr>
            <w:tcW w:type="dxa" w:w="7171"/>
            <w:vAlign w:val="center"/>
            <w:tcMar>
              <w:top w:w="80" w:type="dxa"/>
              <w:start w:w="92" w:type="dxa"/>
              <w:bottom w:w="75" w:type="dxa"/>
              <w:end w:w="92" w:type="dxa"/>
            </w:tcMar>
          </w:tcPr>
          <w:p>
            <w:pPr>
              <w:spacing w:after="0"/>
            </w:pPr>
            <w:r>
              <w:rPr>
                <w:color w:val="1D312A"/>
                <w:sz w:val="16"/>
              </w:rPr>
              <w:t>Guía inicial Semana 4 articulada al producto preparado de Semana 3; selección, validación crítica e instrumentos SENA.</w:t>
            </w:r>
          </w:p>
        </w:tc>
      </w:tr>
    </w:tbl>
    <w:tbl>
      <w:tblPr>
        <w:tblW w:type="auto" w:w="0"/>
        <w:tblLook w:firstColumn="1" w:firstRow="1" w:lastColumn="0" w:lastRow="0" w:noHBand="0" w:noVBand="1" w:val="04A0"/>
      </w:tblPr>
      <w:tblGrid>
        <w:gridCol w:w="9907"/>
      </w:tblGrid>
      <w:tr>
        <w:tc>
          <w:tcPr>
            <w:tcW w:type="dxa" w:w="9907"/>
            <w:shd w:fill="F1F5EE"/>
            <w:tcMar>
              <w:top w:w="120" w:type="dxa"/>
              <w:start w:w="150" w:type="dxa"/>
              <w:bottom w:w="115" w:type="dxa"/>
              <w:end w:w="130" w:type="dxa"/>
            </w:tcMar>
          </w:tcPr>
          <w:p>
            <w:r>
              <w:rPr>
                <w:color w:val="1D312A"/>
                <w:sz w:val="17"/>
              </w:rPr>
              <w:t>Nota para formalización: material de apoyo con estructura inspirada en GFPI-F-135. Antes de oficializarlo, diligencie los campos de identificación curricular, actualice códigos y valide la versión del formato aprobada por el centro de formación.</w:t>
            </w:r>
          </w:p>
        </w:tc>
      </w:tr>
    </w:tbl>
    <w:p>
      <w:pPr>
        <w:spacing w:after="0"/>
      </w:pPr>
    </w:p>
    <w:sectPr w:rsidR="00FC693F" w:rsidRPr="0006063C" w:rsidSect="00034616">
      <w:headerReference w:type="default" r:id="rId9"/>
      <w:footerReference w:type="default" r:id="rId10"/>
      <w:pgSz w:w="12240" w:h="15840"/>
      <w:pgMar w:top="1109" w:right="1123" w:bottom="1008" w:left="1210"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63"/>
        <w:sz w:val="14"/>
      </w:rPr>
      <w:t xml:space="preserve">Semana 4  •  Guía académica de apoyo GFPI-F-135   |   Octubre de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1B653D"/>
        <w:sz w:val="14"/>
      </w:rPr>
      <w:t>SENA   |   FORMACIÓN PROFESIONAL INTEGRAL                                        CIENCIA DE DATOS CON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D31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B653D"/>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B653D"/>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B653D"/>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B653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Python">
    <w:name w:val="CodigoPython"/>
    <w:pPr>
      <w:spacing w:before="40" w:after="100"/>
      <w:ind w:left="158"/>
    </w:pPr>
    <w:rPr>
      <w:rFonts w:ascii="Liberation Mono" w:hAnsi="Liberation Mono"/>
      <w:color w:val="1F2E2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