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F40DD8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F40DD8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 xml:space="preserve">MYRTIS FORTUNATO DA SILVA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15/01/1958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D95F2A">
        <w:rPr>
          <w:rFonts w:eastAsia="Arial Unicode MS" w:cs="Calibri"/>
        </w:rPr>
        <w:t>RUA PRIMEIRA, 657A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D95F2A">
        <w:rPr>
          <w:rFonts w:eastAsia="Arial Unicode MS" w:cs="Calibri"/>
        </w:rPr>
        <w:t>SANTA CRUZ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D95F2A">
        <w:rPr>
          <w:rFonts w:eastAsia="Arial Unicode MS" w:cs="Calibri"/>
        </w:rPr>
        <w:t>23515-180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D95F2A">
        <w:rPr>
          <w:rFonts w:eastAsia="Arial Unicode MS" w:cs="Calibri"/>
        </w:rPr>
        <w:t>96484-3441 (JOSÉ)</w:t>
      </w:r>
      <w:r w:rsidR="003619FD">
        <w:rPr>
          <w:rFonts w:eastAsia="Arial Unicode MS" w:cs="Calibri"/>
        </w:rPr>
        <w:t>/ (21)</w:t>
      </w:r>
      <w:r w:rsidR="00D95F2A">
        <w:rPr>
          <w:rFonts w:eastAsia="Arial Unicode MS" w:cs="Calibri"/>
        </w:rPr>
        <w:t>96488-4023 (MYRTIS)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03.935.832-0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534.637.577-53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NAIR BEZERRA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MILTON FORTUNATO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700401948492440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Pg7pay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AF12F3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AF12F3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 w:rsidR="00D95F2A">
        <w:t xml:space="preserve"> 75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D95F2A">
        <w:t>1,56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D95F2A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D95F2A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D95F2A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D95F2A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17BE" w:rsidRDefault="003517BE">
      <w:pPr>
        <w:spacing w:after="0" w:line="240" w:lineRule="auto"/>
      </w:pPr>
      <w:r>
        <w:separator/>
      </w:r>
    </w:p>
  </w:endnote>
  <w:endnote w:type="continuationSeparator" w:id="1">
    <w:p w:rsidR="003517BE" w:rsidRDefault="0035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17BE" w:rsidRDefault="003517BE">
      <w:pPr>
        <w:spacing w:after="0" w:line="240" w:lineRule="auto"/>
      </w:pPr>
      <w:r>
        <w:separator/>
      </w:r>
    </w:p>
  </w:footnote>
  <w:footnote w:type="continuationSeparator" w:id="1">
    <w:p w:rsidR="003517BE" w:rsidRDefault="00351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F40DD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F40DD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17BE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2B74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AF12F3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95F2A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40DD8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2026-04-06T12:42:00Z</cp:lastPrinted>
  <dcterms:created xsi:type="dcterms:W3CDTF">2026-04-06T12:36:00Z</dcterms:created>
  <dcterms:modified xsi:type="dcterms:W3CDTF">2026-04-06T12:50:00Z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