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1"/>
          <w:rFonts w:eastAsiaTheme="minorEastAsia"/>
          <w:szCs w:val="28"/>
        </w:rPr>
        <w:alias w:val="Title English"/>
        <w:tag w:val="Title English"/>
        <w:id w:val="11169859"/>
        <w:lock w:val="sdtLocked"/>
        <w:placeholder>
          <w:docPart w:val="63FA5256BDC94868A465AAF10B1A13DA"/>
        </w:placeholder>
      </w:sdtPr>
      <w:sdtContent>
        <w:p w14:paraId="57EAE0F4" w14:textId="77777777" w:rsidR="004F306A" w:rsidRPr="00060824" w:rsidRDefault="004F306A" w:rsidP="004F306A">
          <w:pPr>
            <w:contextualSpacing/>
            <w:jc w:val="center"/>
            <w:rPr>
              <w:rStyle w:val="1"/>
              <w:rFonts w:eastAsiaTheme="majorEastAsia"/>
              <w:sz w:val="24"/>
              <w:szCs w:val="28"/>
            </w:rPr>
          </w:pPr>
          <w:r w:rsidRPr="00060824">
            <w:rPr>
              <w:rStyle w:val="1"/>
              <w:rFonts w:eastAsiaTheme="majorEastAsia"/>
              <w:sz w:val="24"/>
              <w:szCs w:val="28"/>
            </w:rPr>
            <w:t xml:space="preserve"> </w:t>
          </w:r>
          <w:proofErr w:type="spellStart"/>
          <w:r w:rsidRPr="00060824">
            <w:rPr>
              <w:rStyle w:val="1"/>
              <w:rFonts w:eastAsiaTheme="majorEastAsia"/>
              <w:sz w:val="24"/>
              <w:szCs w:val="28"/>
            </w:rPr>
            <w:t>Rekonstruksi</w:t>
          </w:r>
          <w:proofErr w:type="spellEnd"/>
          <w:r w:rsidRPr="00060824">
            <w:rPr>
              <w:rStyle w:val="1"/>
              <w:rFonts w:eastAsiaTheme="majorEastAsia"/>
              <w:sz w:val="24"/>
              <w:szCs w:val="28"/>
            </w:rPr>
            <w:t xml:space="preserve"> </w:t>
          </w:r>
          <w:proofErr w:type="spellStart"/>
          <w:r w:rsidRPr="00060824">
            <w:rPr>
              <w:rStyle w:val="1"/>
              <w:rFonts w:eastAsiaTheme="majorEastAsia"/>
              <w:sz w:val="24"/>
              <w:szCs w:val="28"/>
            </w:rPr>
            <w:t>Sistem</w:t>
          </w:r>
          <w:proofErr w:type="spellEnd"/>
          <w:r w:rsidRPr="00060824">
            <w:rPr>
              <w:rStyle w:val="1"/>
              <w:rFonts w:eastAsiaTheme="majorEastAsia"/>
              <w:sz w:val="24"/>
              <w:szCs w:val="28"/>
            </w:rPr>
            <w:t xml:space="preserve"> </w:t>
          </w:r>
          <w:proofErr w:type="spellStart"/>
          <w:r w:rsidRPr="00060824">
            <w:rPr>
              <w:rStyle w:val="1"/>
              <w:rFonts w:eastAsiaTheme="majorEastAsia"/>
              <w:sz w:val="24"/>
              <w:szCs w:val="28"/>
            </w:rPr>
            <w:t>Informasi</w:t>
          </w:r>
          <w:proofErr w:type="spellEnd"/>
          <w:r w:rsidRPr="00060824">
            <w:rPr>
              <w:rStyle w:val="1"/>
              <w:rFonts w:eastAsiaTheme="majorEastAsia"/>
              <w:sz w:val="24"/>
              <w:szCs w:val="28"/>
            </w:rPr>
            <w:t xml:space="preserve"> </w:t>
          </w:r>
          <w:proofErr w:type="spellStart"/>
          <w:r w:rsidRPr="00060824">
            <w:rPr>
              <w:rStyle w:val="1"/>
              <w:rFonts w:eastAsiaTheme="majorEastAsia"/>
              <w:sz w:val="24"/>
              <w:szCs w:val="28"/>
            </w:rPr>
            <w:t>Akuntansi</w:t>
          </w:r>
          <w:proofErr w:type="spellEnd"/>
          <w:r w:rsidRPr="00060824">
            <w:rPr>
              <w:rStyle w:val="1"/>
              <w:rFonts w:eastAsiaTheme="majorEastAsia"/>
              <w:sz w:val="24"/>
              <w:szCs w:val="28"/>
            </w:rPr>
            <w:t xml:space="preserve"> </w:t>
          </w:r>
          <w:proofErr w:type="spellStart"/>
          <w:r w:rsidRPr="00060824">
            <w:rPr>
              <w:rStyle w:val="1"/>
              <w:rFonts w:eastAsiaTheme="majorEastAsia"/>
              <w:sz w:val="24"/>
              <w:szCs w:val="28"/>
            </w:rPr>
            <w:t>Organisasi</w:t>
          </w:r>
          <w:proofErr w:type="spellEnd"/>
          <w:r w:rsidRPr="00060824">
            <w:rPr>
              <w:rStyle w:val="1"/>
              <w:rFonts w:eastAsiaTheme="majorEastAsia"/>
              <w:sz w:val="24"/>
              <w:szCs w:val="28"/>
            </w:rPr>
            <w:t xml:space="preserve"> </w:t>
          </w:r>
          <w:proofErr w:type="spellStart"/>
          <w:r w:rsidRPr="00060824">
            <w:rPr>
              <w:rStyle w:val="1"/>
              <w:rFonts w:eastAsiaTheme="majorEastAsia"/>
              <w:sz w:val="24"/>
              <w:szCs w:val="28"/>
            </w:rPr>
            <w:t>Nirlaba</w:t>
          </w:r>
          <w:proofErr w:type="spellEnd"/>
          <w:r w:rsidRPr="00060824">
            <w:rPr>
              <w:rStyle w:val="1"/>
              <w:rFonts w:eastAsiaTheme="majorEastAsia"/>
              <w:sz w:val="24"/>
              <w:szCs w:val="28"/>
            </w:rPr>
            <w:t xml:space="preserve"> </w:t>
          </w:r>
          <w:proofErr w:type="spellStart"/>
          <w:r w:rsidRPr="00060824">
            <w:rPr>
              <w:rStyle w:val="1"/>
              <w:rFonts w:eastAsiaTheme="majorEastAsia"/>
              <w:sz w:val="24"/>
              <w:szCs w:val="28"/>
            </w:rPr>
            <w:t>Berbasis</w:t>
          </w:r>
          <w:proofErr w:type="spellEnd"/>
          <w:r w:rsidRPr="00060824">
            <w:rPr>
              <w:rStyle w:val="1"/>
              <w:rFonts w:eastAsiaTheme="majorEastAsia"/>
              <w:sz w:val="24"/>
              <w:szCs w:val="28"/>
            </w:rPr>
            <w:t xml:space="preserve"> Web</w:t>
          </w:r>
        </w:p>
        <w:p w14:paraId="1F362867" w14:textId="68C4D21F" w:rsidR="00BB49A7" w:rsidRPr="00060824" w:rsidRDefault="004F306A" w:rsidP="004F306A">
          <w:pPr>
            <w:contextualSpacing/>
            <w:jc w:val="center"/>
            <w:rPr>
              <w:rStyle w:val="1"/>
              <w:rFonts w:eastAsiaTheme="minorEastAsia"/>
              <w:szCs w:val="28"/>
            </w:rPr>
          </w:pPr>
          <w:r w:rsidRPr="00060824">
            <w:rPr>
              <w:rStyle w:val="1"/>
              <w:rFonts w:eastAsiaTheme="majorEastAsia"/>
              <w:sz w:val="24"/>
              <w:szCs w:val="28"/>
            </w:rPr>
            <w:t>(</w:t>
          </w:r>
          <w:proofErr w:type="spellStart"/>
          <w:r w:rsidRPr="00060824">
            <w:rPr>
              <w:rStyle w:val="1"/>
              <w:rFonts w:eastAsiaTheme="majorEastAsia"/>
              <w:sz w:val="24"/>
              <w:szCs w:val="28"/>
            </w:rPr>
            <w:t>Studi</w:t>
          </w:r>
          <w:proofErr w:type="spellEnd"/>
          <w:r w:rsidRPr="00060824">
            <w:rPr>
              <w:rStyle w:val="1"/>
              <w:rFonts w:eastAsiaTheme="majorEastAsia"/>
              <w:sz w:val="24"/>
              <w:szCs w:val="28"/>
            </w:rPr>
            <w:t xml:space="preserve"> </w:t>
          </w:r>
          <w:proofErr w:type="spellStart"/>
          <w:r w:rsidRPr="00060824">
            <w:rPr>
              <w:rStyle w:val="1"/>
              <w:rFonts w:eastAsiaTheme="majorEastAsia"/>
              <w:sz w:val="24"/>
              <w:szCs w:val="28"/>
            </w:rPr>
            <w:t>Kasus</w:t>
          </w:r>
          <w:proofErr w:type="spellEnd"/>
          <w:r w:rsidRPr="00060824">
            <w:rPr>
              <w:rStyle w:val="1"/>
              <w:rFonts w:eastAsiaTheme="majorEastAsia"/>
              <w:sz w:val="24"/>
              <w:szCs w:val="28"/>
            </w:rPr>
            <w:t xml:space="preserve"> GMIM </w:t>
          </w:r>
          <w:proofErr w:type="spellStart"/>
          <w:r w:rsidRPr="00060824">
            <w:rPr>
              <w:rStyle w:val="1"/>
              <w:rFonts w:eastAsiaTheme="majorEastAsia"/>
              <w:sz w:val="24"/>
              <w:szCs w:val="28"/>
            </w:rPr>
            <w:t>Jemaat</w:t>
          </w:r>
          <w:proofErr w:type="spellEnd"/>
          <w:r w:rsidRPr="00060824">
            <w:rPr>
              <w:rStyle w:val="1"/>
              <w:rFonts w:eastAsiaTheme="majorEastAsia"/>
              <w:sz w:val="24"/>
              <w:szCs w:val="28"/>
            </w:rPr>
            <w:t xml:space="preserve"> Bethesda </w:t>
          </w:r>
          <w:proofErr w:type="spellStart"/>
          <w:r w:rsidRPr="00060824">
            <w:rPr>
              <w:rStyle w:val="1"/>
              <w:rFonts w:eastAsiaTheme="majorEastAsia"/>
              <w:sz w:val="24"/>
              <w:szCs w:val="28"/>
            </w:rPr>
            <w:t>Tatelu</w:t>
          </w:r>
          <w:proofErr w:type="spellEnd"/>
          <w:r w:rsidR="00BB49A7" w:rsidRPr="00060824">
            <w:rPr>
              <w:rStyle w:val="1"/>
              <w:rFonts w:eastAsiaTheme="minorEastAsia"/>
              <w:sz w:val="24"/>
              <w:szCs w:val="28"/>
            </w:rPr>
            <w:t xml:space="preserve"> </w:t>
          </w:r>
        </w:p>
      </w:sdtContent>
    </w:sdt>
    <w:p w14:paraId="7BB8AC9D" w14:textId="77777777" w:rsidR="00BB49A7" w:rsidRPr="00060824" w:rsidRDefault="00BB49A7" w:rsidP="00BB49A7">
      <w:pPr>
        <w:contextualSpacing/>
        <w:jc w:val="center"/>
        <w:rPr>
          <w:rStyle w:val="1"/>
          <w:szCs w:val="28"/>
          <w:lang w:val="id-ID"/>
        </w:rPr>
      </w:pPr>
    </w:p>
    <w:sdt>
      <w:sdtPr>
        <w:rPr>
          <w:rStyle w:val="Authors"/>
          <w:rFonts w:eastAsiaTheme="minorEastAsia"/>
        </w:rPr>
        <w:alias w:val="Authors"/>
        <w:tag w:val="Authors"/>
        <w:id w:val="11169913"/>
        <w:lock w:val="sdtLocked"/>
        <w:placeholder>
          <w:docPart w:val="304BE49B5BF448149F97F4AA88F1A4FB"/>
        </w:placeholder>
      </w:sdtPr>
      <w:sdtContent>
        <w:p w14:paraId="76C301E3" w14:textId="38217A36" w:rsidR="004F306A" w:rsidRPr="00060824" w:rsidRDefault="004F306A" w:rsidP="002B5350">
          <w:pPr>
            <w:ind w:left="-142" w:right="-143"/>
            <w:contextualSpacing/>
            <w:jc w:val="both"/>
          </w:pPr>
          <w:r w:rsidRPr="00060824">
            <w:rPr>
              <w:rStyle w:val="Authors"/>
              <w:rFonts w:eastAsiaTheme="minorEastAsia"/>
              <w:b/>
              <w:bCs/>
            </w:rPr>
            <w:t xml:space="preserve">Ivonne Helena </w:t>
          </w:r>
          <w:proofErr w:type="spellStart"/>
          <w:r w:rsidRPr="00060824">
            <w:rPr>
              <w:rStyle w:val="Authors"/>
              <w:rFonts w:eastAsiaTheme="minorEastAsia"/>
              <w:b/>
              <w:bCs/>
            </w:rPr>
            <w:t>Putong</w:t>
          </w:r>
          <w:proofErr w:type="spellEnd"/>
          <w:r w:rsidRPr="00060824">
            <w:rPr>
              <w:rStyle w:val="1"/>
              <w:rFonts w:eastAsiaTheme="minorEastAsia"/>
              <w:b w:val="0"/>
              <w:bCs/>
              <w:sz w:val="24"/>
            </w:rPr>
            <w:t xml:space="preserve"> </w:t>
          </w:r>
          <w:proofErr w:type="gramStart"/>
          <w:r w:rsidRPr="00060824">
            <w:rPr>
              <w:rStyle w:val="1"/>
              <w:rFonts w:eastAsiaTheme="minorEastAsia"/>
              <w:b w:val="0"/>
              <w:bCs/>
              <w:sz w:val="24"/>
              <w:vertAlign w:val="superscript"/>
            </w:rPr>
            <w:t>1,a</w:t>
          </w:r>
          <w:proofErr w:type="gramEnd"/>
          <w:r w:rsidRPr="00060824">
            <w:rPr>
              <w:rStyle w:val="1"/>
              <w:rFonts w:eastAsiaTheme="minorEastAsia"/>
              <w:sz w:val="24"/>
            </w:rPr>
            <w:t xml:space="preserve">, Antonius P.G. </w:t>
          </w:r>
          <w:proofErr w:type="spellStart"/>
          <w:r w:rsidRPr="00060824">
            <w:rPr>
              <w:rStyle w:val="1"/>
              <w:rFonts w:eastAsiaTheme="minorEastAsia"/>
              <w:sz w:val="24"/>
            </w:rPr>
            <w:t>Manginsela</w:t>
          </w:r>
          <w:proofErr w:type="spellEnd"/>
          <w:r w:rsidRPr="00060824">
            <w:rPr>
              <w:rStyle w:val="1"/>
              <w:rFonts w:eastAsiaTheme="minorEastAsia"/>
              <w:sz w:val="24"/>
            </w:rPr>
            <w:t xml:space="preserve"> </w:t>
          </w:r>
          <w:r w:rsidRPr="00060824">
            <w:rPr>
              <w:rStyle w:val="1"/>
              <w:rFonts w:eastAsiaTheme="minorEastAsia"/>
              <w:sz w:val="24"/>
              <w:vertAlign w:val="superscript"/>
            </w:rPr>
            <w:t>2,b,*</w:t>
          </w:r>
          <w:r w:rsidRPr="00060824">
            <w:rPr>
              <w:rStyle w:val="1"/>
              <w:rFonts w:eastAsiaTheme="minorEastAsia"/>
              <w:sz w:val="24"/>
            </w:rPr>
            <w:t xml:space="preserve">, and Joseph </w:t>
          </w:r>
          <w:proofErr w:type="spellStart"/>
          <w:r w:rsidRPr="00060824">
            <w:rPr>
              <w:rStyle w:val="1"/>
              <w:rFonts w:eastAsiaTheme="minorEastAsia"/>
              <w:sz w:val="24"/>
            </w:rPr>
            <w:t>Nugraha</w:t>
          </w:r>
          <w:proofErr w:type="spellEnd"/>
          <w:r w:rsidRPr="00060824">
            <w:rPr>
              <w:rStyle w:val="1"/>
              <w:rFonts w:eastAsiaTheme="minorEastAsia"/>
              <w:sz w:val="24"/>
            </w:rPr>
            <w:t xml:space="preserve"> </w:t>
          </w:r>
          <w:proofErr w:type="spellStart"/>
          <w:r w:rsidRPr="00060824">
            <w:rPr>
              <w:rStyle w:val="1"/>
              <w:rFonts w:eastAsiaTheme="minorEastAsia"/>
              <w:sz w:val="24"/>
            </w:rPr>
            <w:t>Tangon</w:t>
          </w:r>
          <w:proofErr w:type="spellEnd"/>
          <w:r w:rsidRPr="00060824">
            <w:rPr>
              <w:rStyle w:val="1"/>
              <w:rFonts w:eastAsiaTheme="minorEastAsia"/>
              <w:sz w:val="24"/>
            </w:rPr>
            <w:t xml:space="preserve"> </w:t>
          </w:r>
          <w:r w:rsidRPr="00060824">
            <w:rPr>
              <w:rStyle w:val="1"/>
              <w:rFonts w:eastAsiaTheme="minorEastAsia"/>
              <w:sz w:val="24"/>
              <w:vertAlign w:val="superscript"/>
            </w:rPr>
            <w:t>1,2,c</w:t>
          </w:r>
        </w:p>
        <w:p w14:paraId="3CB699E7" w14:textId="13DBB431" w:rsidR="00BB49A7" w:rsidRPr="002B5350" w:rsidRDefault="00000000" w:rsidP="002B5350">
          <w:pPr>
            <w:contextualSpacing/>
            <w:jc w:val="center"/>
            <w:rPr>
              <w:rStyle w:val="1"/>
              <w:rFonts w:eastAsiaTheme="minorEastAsia"/>
              <w:b w:val="0"/>
              <w:color w:val="000000" w:themeColor="text1"/>
              <w:sz w:val="24"/>
            </w:rPr>
          </w:pPr>
        </w:p>
      </w:sdtContent>
    </w:sdt>
    <w:sdt>
      <w:sdtPr>
        <w:rPr>
          <w:rStyle w:val="AffiliationsChar"/>
          <w:rFonts w:eastAsiaTheme="minorEastAsia" w:cs="Times New Roman"/>
          <w:sz w:val="20"/>
        </w:rPr>
        <w:alias w:val="Affiliations"/>
        <w:tag w:val="Affiliations"/>
        <w:id w:val="11169937"/>
        <w:lock w:val="sdtLocked"/>
        <w:placeholder>
          <w:docPart w:val="2FCB635C45A44EF5835AF209EDF76974"/>
        </w:placeholder>
      </w:sdtPr>
      <w:sdtEndPr>
        <w:rPr>
          <w:rStyle w:val="1"/>
          <w:b/>
          <w:i/>
          <w:kern w:val="0"/>
          <w:sz w:val="22"/>
          <w:szCs w:val="24"/>
          <w:lang w:eastAsia="en-US"/>
        </w:rPr>
      </w:sdtEndPr>
      <w:sdtContent>
        <w:p w14:paraId="01D22CF4" w14:textId="77777777" w:rsidR="004A69A8" w:rsidRPr="00060824" w:rsidRDefault="004A69A8" w:rsidP="004A69A8">
          <w:pPr>
            <w:contextualSpacing/>
            <w:jc w:val="center"/>
            <w:rPr>
              <w:rStyle w:val="AffiliationsChar"/>
              <w:rFonts w:eastAsiaTheme="minorEastAsia" w:cs="Times New Roman"/>
              <w:sz w:val="20"/>
            </w:rPr>
          </w:pPr>
          <w:r w:rsidRPr="00060824">
            <w:rPr>
              <w:rStyle w:val="AffiliationsChar"/>
              <w:rFonts w:eastAsiaTheme="minorEastAsia" w:cs="Times New Roman"/>
              <w:sz w:val="20"/>
            </w:rPr>
            <w:t xml:space="preserve">1a, 1c Accounting Department, </w:t>
          </w:r>
          <w:proofErr w:type="spellStart"/>
          <w:r w:rsidRPr="00060824">
            <w:rPr>
              <w:rStyle w:val="AffiliationsChar"/>
              <w:rFonts w:eastAsiaTheme="minorEastAsia" w:cs="Times New Roman"/>
              <w:sz w:val="20"/>
            </w:rPr>
            <w:t>Politeknik</w:t>
          </w:r>
          <w:proofErr w:type="spellEnd"/>
          <w:r w:rsidRPr="00060824">
            <w:rPr>
              <w:rStyle w:val="AffiliationsChar"/>
              <w:rFonts w:eastAsiaTheme="minorEastAsia" w:cs="Times New Roman"/>
              <w:sz w:val="20"/>
            </w:rPr>
            <w:t xml:space="preserve"> Negeri Manado </w:t>
          </w:r>
        </w:p>
        <w:p w14:paraId="77133DDE" w14:textId="77777777" w:rsidR="004A69A8" w:rsidRPr="00060824" w:rsidRDefault="004A69A8" w:rsidP="004A69A8">
          <w:pPr>
            <w:contextualSpacing/>
            <w:jc w:val="center"/>
            <w:rPr>
              <w:rStyle w:val="AffiliationsChar"/>
              <w:rFonts w:eastAsiaTheme="minorEastAsia" w:cs="Times New Roman"/>
              <w:sz w:val="20"/>
            </w:rPr>
          </w:pPr>
          <w:r w:rsidRPr="00060824">
            <w:rPr>
              <w:rStyle w:val="AffiliationsChar"/>
              <w:rFonts w:eastAsiaTheme="minorEastAsia" w:cs="Times New Roman"/>
              <w:sz w:val="20"/>
            </w:rPr>
            <w:t xml:space="preserve">1b Electrical Engineering, </w:t>
          </w:r>
          <w:proofErr w:type="spellStart"/>
          <w:r w:rsidRPr="00060824">
            <w:rPr>
              <w:rStyle w:val="AffiliationsChar"/>
              <w:rFonts w:eastAsiaTheme="minorEastAsia" w:cs="Times New Roman"/>
              <w:sz w:val="20"/>
            </w:rPr>
            <w:t>Politeknik</w:t>
          </w:r>
          <w:proofErr w:type="spellEnd"/>
          <w:r w:rsidRPr="00060824">
            <w:rPr>
              <w:rStyle w:val="AffiliationsChar"/>
              <w:rFonts w:eastAsiaTheme="minorEastAsia" w:cs="Times New Roman"/>
              <w:sz w:val="20"/>
            </w:rPr>
            <w:t xml:space="preserve"> Negeri Manado</w:t>
          </w:r>
        </w:p>
        <w:p w14:paraId="38395474" w14:textId="77777777" w:rsidR="004A69A8" w:rsidRPr="00060824" w:rsidRDefault="004A69A8" w:rsidP="004A69A8">
          <w:pPr>
            <w:contextualSpacing/>
            <w:jc w:val="center"/>
            <w:rPr>
              <w:rStyle w:val="AffiliationsChar"/>
              <w:rFonts w:eastAsiaTheme="minorEastAsia" w:cs="Times New Roman"/>
              <w:sz w:val="20"/>
            </w:rPr>
          </w:pPr>
        </w:p>
        <w:p w14:paraId="3C3C8A81" w14:textId="4FC0F345" w:rsidR="00110E42" w:rsidRPr="00060824" w:rsidRDefault="004A69A8" w:rsidP="00110E42">
          <w:pPr>
            <w:contextualSpacing/>
            <w:jc w:val="center"/>
            <w:rPr>
              <w:rStyle w:val="1"/>
              <w:rFonts w:eastAsiaTheme="minorEastAsia"/>
              <w:b w:val="0"/>
              <w:kern w:val="2"/>
              <w:sz w:val="20"/>
              <w:szCs w:val="22"/>
              <w:lang w:eastAsia="zh-CN"/>
            </w:rPr>
          </w:pPr>
          <w:proofErr w:type="spellStart"/>
          <w:r w:rsidRPr="00060824">
            <w:rPr>
              <w:rStyle w:val="AffiliationsChar"/>
              <w:rFonts w:eastAsiaTheme="minorEastAsia" w:cs="Times New Roman"/>
              <w:sz w:val="20"/>
            </w:rPr>
            <w:t>Kampus</w:t>
          </w:r>
          <w:proofErr w:type="spellEnd"/>
          <w:r w:rsidRPr="00060824">
            <w:rPr>
              <w:rStyle w:val="AffiliationsChar"/>
              <w:rFonts w:eastAsiaTheme="minorEastAsia" w:cs="Times New Roman"/>
              <w:sz w:val="20"/>
            </w:rPr>
            <w:t xml:space="preserve"> </w:t>
          </w:r>
          <w:proofErr w:type="spellStart"/>
          <w:r w:rsidRPr="00060824">
            <w:rPr>
              <w:rStyle w:val="AffiliationsChar"/>
              <w:rFonts w:eastAsiaTheme="minorEastAsia" w:cs="Times New Roman"/>
              <w:sz w:val="20"/>
            </w:rPr>
            <w:t>Buha</w:t>
          </w:r>
          <w:proofErr w:type="spellEnd"/>
          <w:r w:rsidRPr="00060824">
            <w:rPr>
              <w:rStyle w:val="AffiliationsChar"/>
              <w:rFonts w:eastAsiaTheme="minorEastAsia" w:cs="Times New Roman"/>
              <w:sz w:val="20"/>
            </w:rPr>
            <w:t xml:space="preserve">, </w:t>
          </w:r>
          <w:proofErr w:type="spellStart"/>
          <w:r w:rsidRPr="00060824">
            <w:rPr>
              <w:rStyle w:val="AffiliationsChar"/>
              <w:rFonts w:eastAsiaTheme="minorEastAsia" w:cs="Times New Roman"/>
              <w:sz w:val="20"/>
            </w:rPr>
            <w:t>Mapanget</w:t>
          </w:r>
          <w:proofErr w:type="spellEnd"/>
          <w:r w:rsidRPr="00060824">
            <w:rPr>
              <w:rStyle w:val="AffiliationsChar"/>
              <w:rFonts w:eastAsiaTheme="minorEastAsia" w:cs="Times New Roman"/>
              <w:sz w:val="20"/>
            </w:rPr>
            <w:t>, Manado 95252, Indonesia</w:t>
          </w:r>
        </w:p>
      </w:sdtContent>
    </w:sdt>
    <w:p w14:paraId="799A539F" w14:textId="77777777" w:rsidR="00BB49A7" w:rsidRPr="00060824" w:rsidRDefault="00BB49A7" w:rsidP="00BB49A7">
      <w:pPr>
        <w:contextualSpacing/>
        <w:jc w:val="center"/>
        <w:rPr>
          <w:rStyle w:val="1"/>
          <w:szCs w:val="28"/>
          <w:lang w:val="id-ID"/>
        </w:rPr>
      </w:pPr>
    </w:p>
    <w:sdt>
      <w:sdtPr>
        <w:rPr>
          <w:rStyle w:val="AffiliationsChar"/>
          <w:rFonts w:eastAsiaTheme="minorEastAsia" w:cs="Times New Roman"/>
          <w:sz w:val="20"/>
        </w:rPr>
        <w:alias w:val="Email"/>
        <w:tag w:val="Email"/>
        <w:id w:val="-1126389224"/>
        <w:lock w:val="sdtLocked"/>
        <w:placeholder>
          <w:docPart w:val="5B568A16B9F64EEC80CABC3F03644D83"/>
        </w:placeholder>
      </w:sdtPr>
      <w:sdtEndPr>
        <w:rPr>
          <w:rStyle w:val="1"/>
          <w:b/>
          <w:i/>
          <w:kern w:val="0"/>
          <w:sz w:val="22"/>
          <w:szCs w:val="24"/>
          <w:lang w:eastAsia="en-US"/>
        </w:rPr>
      </w:sdtEndPr>
      <w:sdtContent>
        <w:p w14:paraId="3086F605" w14:textId="6AD4CDE2" w:rsidR="00110E42" w:rsidRPr="00060824" w:rsidRDefault="00110E42" w:rsidP="00110E42">
          <w:pPr>
            <w:contextualSpacing/>
            <w:jc w:val="center"/>
            <w:rPr>
              <w:rStyle w:val="1"/>
              <w:rFonts w:eastAsiaTheme="minorEastAsia"/>
              <w:i/>
              <w:sz w:val="22"/>
            </w:rPr>
          </w:pPr>
          <w:r w:rsidRPr="00060824">
            <w:rPr>
              <w:rStyle w:val="AffiliationsChar"/>
              <w:rFonts w:eastAsiaTheme="minorEastAsia" w:cs="Times New Roman"/>
              <w:sz w:val="20"/>
            </w:rPr>
            <w:t xml:space="preserve">e-mail: </w:t>
          </w:r>
          <w:r w:rsidRPr="00060824">
            <w:rPr>
              <w:rStyle w:val="AffiliationsChar"/>
              <w:rFonts w:eastAsiaTheme="minorEastAsia" w:cs="Times New Roman"/>
              <w:sz w:val="20"/>
              <w:vertAlign w:val="superscript"/>
            </w:rPr>
            <w:t>a</w:t>
          </w:r>
          <w:r w:rsidRPr="00060824">
            <w:rPr>
              <w:rStyle w:val="AffiliationsChar"/>
              <w:rFonts w:eastAsiaTheme="minorEastAsia" w:cs="Times New Roman"/>
              <w:sz w:val="20"/>
            </w:rPr>
            <w:t xml:space="preserve"> </w:t>
          </w:r>
          <w:hyperlink r:id="rId8" w:history="1">
            <w:r w:rsidR="004A69A8" w:rsidRPr="00060824">
              <w:rPr>
                <w:rStyle w:val="Hyperlink"/>
                <w:sz w:val="20"/>
                <w:szCs w:val="20"/>
              </w:rPr>
              <w:t>ivonnehelen@gmail.com</w:t>
            </w:r>
          </w:hyperlink>
          <w:r w:rsidRPr="00060824">
            <w:rPr>
              <w:rStyle w:val="AffiliationsChar"/>
              <w:rFonts w:eastAsiaTheme="minorEastAsia" w:cs="Times New Roman"/>
              <w:sz w:val="20"/>
            </w:rPr>
            <w:t xml:space="preserve"> and </w:t>
          </w:r>
          <w:r w:rsidR="004A69A8" w:rsidRPr="00060824">
            <w:rPr>
              <w:rStyle w:val="AffiliationsChar"/>
              <w:rFonts w:eastAsiaTheme="minorEastAsia" w:cs="Times New Roman"/>
              <w:sz w:val="20"/>
              <w:vertAlign w:val="superscript"/>
            </w:rPr>
            <w:t>b</w:t>
          </w:r>
          <w:r w:rsidRPr="00060824">
            <w:rPr>
              <w:rStyle w:val="AffiliationsChar"/>
              <w:rFonts w:eastAsiaTheme="minorEastAsia" w:cs="Times New Roman"/>
              <w:sz w:val="20"/>
            </w:rPr>
            <w:t xml:space="preserve"> </w:t>
          </w:r>
          <w:hyperlink r:id="rId9" w:history="1">
            <w:r w:rsidR="004A69A8" w:rsidRPr="00060824">
              <w:rPr>
                <w:rStyle w:val="Hyperlink"/>
                <w:rFonts w:eastAsiaTheme="minorEastAsia"/>
                <w:kern w:val="2"/>
                <w:sz w:val="20"/>
                <w:szCs w:val="22"/>
                <w:lang w:eastAsia="zh-CN"/>
              </w:rPr>
              <w:t>antonpgm@gmail.com</w:t>
            </w:r>
          </w:hyperlink>
          <w:r w:rsidR="004A69A8" w:rsidRPr="00060824">
            <w:rPr>
              <w:rStyle w:val="AffiliationsChar"/>
              <w:rFonts w:eastAsiaTheme="minorEastAsia" w:cs="Times New Roman"/>
              <w:sz w:val="20"/>
            </w:rPr>
            <w:t xml:space="preserve"> </w:t>
          </w:r>
        </w:p>
      </w:sdtContent>
    </w:sdt>
    <w:p w14:paraId="4498F003" w14:textId="77777777" w:rsidR="00110E42" w:rsidRPr="00060824" w:rsidRDefault="00110E42" w:rsidP="00BB49A7">
      <w:pPr>
        <w:contextualSpacing/>
        <w:jc w:val="center"/>
        <w:rPr>
          <w:rStyle w:val="1"/>
          <w:b w:val="0"/>
          <w:szCs w:val="28"/>
          <w:lang w:val="id-ID"/>
        </w:rPr>
      </w:pPr>
      <w:r w:rsidRPr="00060824">
        <w:rPr>
          <w:rStyle w:val="1"/>
          <w:rFonts w:eastAsiaTheme="minorEastAsia"/>
          <w:b w:val="0"/>
          <w:bCs/>
          <w:iCs/>
          <w:sz w:val="20"/>
        </w:rPr>
        <w:t xml:space="preserve">* </w:t>
      </w:r>
      <w:proofErr w:type="spellStart"/>
      <w:r w:rsidRPr="00060824">
        <w:rPr>
          <w:rStyle w:val="1"/>
          <w:rFonts w:eastAsiaTheme="minorEastAsia"/>
          <w:b w:val="0"/>
          <w:bCs/>
          <w:iCs/>
          <w:sz w:val="20"/>
        </w:rPr>
        <w:t>Corres</w:t>
      </w:r>
      <w:proofErr w:type="spellEnd"/>
      <w:r w:rsidRPr="00060824">
        <w:rPr>
          <w:rStyle w:val="1"/>
          <w:rFonts w:eastAsiaTheme="minorEastAsia"/>
          <w:b w:val="0"/>
          <w:bCs/>
          <w:iCs/>
          <w:sz w:val="20"/>
          <w:lang w:val="id-ID"/>
        </w:rPr>
        <w:t>p</w:t>
      </w:r>
      <w:proofErr w:type="spellStart"/>
      <w:r w:rsidRPr="00060824">
        <w:rPr>
          <w:rStyle w:val="1"/>
          <w:rFonts w:eastAsiaTheme="minorEastAsia"/>
          <w:b w:val="0"/>
          <w:bCs/>
          <w:iCs/>
          <w:sz w:val="20"/>
        </w:rPr>
        <w:t>onding</w:t>
      </w:r>
      <w:proofErr w:type="spellEnd"/>
      <w:r w:rsidRPr="00060824">
        <w:rPr>
          <w:rStyle w:val="1"/>
          <w:rFonts w:eastAsiaTheme="minorEastAsia"/>
          <w:b w:val="0"/>
          <w:bCs/>
          <w:iCs/>
          <w:sz w:val="20"/>
        </w:rPr>
        <w:t xml:space="preserve"> Author</w:t>
      </w:r>
    </w:p>
    <w:p w14:paraId="3A3C86E5" w14:textId="77777777" w:rsidR="00110E42" w:rsidRPr="00060824" w:rsidRDefault="00110E42" w:rsidP="00BB49A7">
      <w:pPr>
        <w:contextualSpacing/>
        <w:jc w:val="center"/>
        <w:rPr>
          <w:rStyle w:val="1"/>
          <w:szCs w:val="28"/>
          <w:lang w:val="id-ID"/>
        </w:rPr>
      </w:pPr>
    </w:p>
    <w:sdt>
      <w:sdtPr>
        <w:rPr>
          <w:rStyle w:val="AbstractChar"/>
          <w:rFonts w:cs="Times New Roman"/>
        </w:rPr>
        <w:alias w:val="Abstract English"/>
        <w:tag w:val="Abstract English"/>
        <w:id w:val="11170027"/>
        <w:lock w:val="sdtLocked"/>
        <w:placeholder>
          <w:docPart w:val="B03F0C03DE3F466E971E7C4A5A313B57"/>
        </w:placeholder>
      </w:sdtPr>
      <w:sdtEndPr>
        <w:rPr>
          <w:rStyle w:val="1"/>
          <w:rFonts w:eastAsia="Times New Roman"/>
          <w:b/>
          <w:i/>
          <w:kern w:val="0"/>
          <w:sz w:val="22"/>
          <w:szCs w:val="24"/>
          <w:lang w:eastAsia="en-US"/>
        </w:rPr>
      </w:sdtEndPr>
      <w:sdtContent>
        <w:p w14:paraId="5DB55D33" w14:textId="61D0F18B" w:rsidR="00110E42" w:rsidRPr="00060824" w:rsidRDefault="00110E42" w:rsidP="004A69A8">
          <w:pPr>
            <w:jc w:val="center"/>
            <w:rPr>
              <w:b/>
              <w:sz w:val="22"/>
              <w:szCs w:val="22"/>
              <w:lang w:val="id-ID"/>
            </w:rPr>
          </w:pPr>
          <w:r w:rsidRPr="00060824">
            <w:rPr>
              <w:b/>
              <w:sz w:val="22"/>
              <w:szCs w:val="22"/>
            </w:rPr>
            <w:t>Abstract</w:t>
          </w:r>
        </w:p>
        <w:p w14:paraId="4F476DC1" w14:textId="77777777" w:rsidR="004A69A8" w:rsidRPr="00060824" w:rsidRDefault="004A69A8" w:rsidP="004A69A8">
          <w:pPr>
            <w:ind w:right="141"/>
            <w:contextualSpacing/>
            <w:jc w:val="both"/>
            <w:rPr>
              <w:i/>
              <w:sz w:val="22"/>
              <w:szCs w:val="22"/>
            </w:rPr>
          </w:pPr>
          <w:r w:rsidRPr="00060824">
            <w:rPr>
              <w:i/>
              <w:sz w:val="22"/>
              <w:szCs w:val="22"/>
            </w:rPr>
            <w:t xml:space="preserve">One of the largest non-profit organizations in North Sulawesi is the </w:t>
          </w:r>
          <w:proofErr w:type="spellStart"/>
          <w:r w:rsidRPr="00060824">
            <w:rPr>
              <w:i/>
              <w:sz w:val="22"/>
              <w:szCs w:val="22"/>
            </w:rPr>
            <w:t>Minahasa</w:t>
          </w:r>
          <w:proofErr w:type="spellEnd"/>
          <w:r w:rsidRPr="00060824">
            <w:rPr>
              <w:i/>
              <w:sz w:val="22"/>
              <w:szCs w:val="22"/>
            </w:rPr>
            <w:t xml:space="preserve"> Evangelical Christian Church (GMIM). Although it’s not business-oriented, church administrators are required to make financial reports as an accountability to the congregation and donors. There are several obstacles in financial management. Financial management is held by the treasurer assisted by church employees who do not always have an accounting education background. Working as a treasurer not as a full-time employee but setting aside time from routine activities to manage church finances. So far, financial administration and reporting have been made manually using Microsoft Excel. As a result, processing time becomes longer, requires a lot of energy and has the potential for errors to occur.</w:t>
          </w:r>
        </w:p>
        <w:p w14:paraId="024A51FE" w14:textId="77777777" w:rsidR="004A69A8" w:rsidRPr="00060824" w:rsidRDefault="004A69A8" w:rsidP="004A69A8">
          <w:pPr>
            <w:ind w:right="141"/>
            <w:contextualSpacing/>
            <w:jc w:val="both"/>
            <w:rPr>
              <w:i/>
              <w:sz w:val="22"/>
              <w:szCs w:val="22"/>
            </w:rPr>
          </w:pPr>
          <w:r w:rsidRPr="00060824">
            <w:rPr>
              <w:i/>
              <w:sz w:val="22"/>
              <w:szCs w:val="22"/>
            </w:rPr>
            <w:t>This collaborative research aims to provide a solution by reconstructing the church's accounting information system and then making it in one application. The church's accounting system uses a cash basis, so this study covers the cash receipts and disbursements system. This research is included in the type of research and development (research and development), namely a research approach to produce a new product.</w:t>
          </w:r>
        </w:p>
        <w:p w14:paraId="78383EAF" w14:textId="77777777" w:rsidR="004A69A8" w:rsidRPr="00060824" w:rsidRDefault="004A69A8" w:rsidP="004A69A8">
          <w:pPr>
            <w:ind w:right="141"/>
            <w:contextualSpacing/>
            <w:jc w:val="both"/>
            <w:rPr>
              <w:i/>
              <w:sz w:val="22"/>
              <w:szCs w:val="22"/>
            </w:rPr>
          </w:pPr>
          <w:r w:rsidRPr="00060824">
            <w:rPr>
              <w:i/>
              <w:sz w:val="22"/>
              <w:szCs w:val="22"/>
            </w:rPr>
            <w:t>The church accounting information system is designed to follow the applicable rules, namely the 2021 GMIM Synod Church Administration and the GMIM Treasury Supervision and Governance Service Guidelines that 1,049 GMIM Congregants must obey. The results of the reconstruction are made in the Indah GMIM application to make it easier for users to generate church financial reports.</w:t>
          </w:r>
        </w:p>
        <w:p w14:paraId="11C54738" w14:textId="27CF5929" w:rsidR="00110E42" w:rsidRPr="00060824" w:rsidRDefault="004A69A8" w:rsidP="004A69A8">
          <w:pPr>
            <w:ind w:right="141"/>
            <w:contextualSpacing/>
            <w:jc w:val="both"/>
            <w:rPr>
              <w:rStyle w:val="1"/>
              <w:rFonts w:eastAsiaTheme="minorEastAsia"/>
              <w:i/>
              <w:sz w:val="22"/>
            </w:rPr>
          </w:pPr>
          <w:r w:rsidRPr="00060824">
            <w:rPr>
              <w:i/>
              <w:sz w:val="22"/>
              <w:szCs w:val="22"/>
            </w:rPr>
            <w:t>Faster processing time, reports more precise. Decision making is faster because reports are usually done waiting for free time from managers because they still use the manual method with Ms. Excel, but with the INDAH application it can be done anytime and anywhere.</w:t>
          </w:r>
        </w:p>
      </w:sdtContent>
    </w:sdt>
    <w:sdt>
      <w:sdtPr>
        <w:rPr>
          <w:rStyle w:val="1"/>
          <w:rFonts w:eastAsiaTheme="minorEastAsia"/>
        </w:rPr>
        <w:alias w:val="Keywords English"/>
        <w:tag w:val="Keywords English"/>
        <w:id w:val="-649364662"/>
        <w:lock w:val="sdtLocked"/>
        <w:placeholder>
          <w:docPart w:val="A3ED34E9AECB4201867A4D5A04D43D22"/>
        </w:placeholder>
      </w:sdtPr>
      <w:sdtEndPr>
        <w:rPr>
          <w:rStyle w:val="1"/>
          <w:i/>
          <w:sz w:val="22"/>
        </w:rPr>
      </w:sdtEndPr>
      <w:sdtContent>
        <w:p w14:paraId="5849F314" w14:textId="6E4A4CCE" w:rsidR="00110E42" w:rsidRPr="00060824" w:rsidRDefault="00110E42" w:rsidP="00110E42">
          <w:pPr>
            <w:widowControl w:val="0"/>
            <w:contextualSpacing/>
            <w:jc w:val="both"/>
            <w:rPr>
              <w:rStyle w:val="1"/>
              <w:rFonts w:eastAsiaTheme="minorEastAsia"/>
              <w:i/>
              <w:sz w:val="22"/>
            </w:rPr>
          </w:pPr>
          <w:r w:rsidRPr="00060824">
            <w:rPr>
              <w:rStyle w:val="1"/>
              <w:rFonts w:eastAsiaTheme="minorEastAsia"/>
              <w:sz w:val="22"/>
            </w:rPr>
            <w:t>Keywords:</w:t>
          </w:r>
          <w:r w:rsidRPr="00060824">
            <w:rPr>
              <w:rStyle w:val="1"/>
              <w:rFonts w:eastAsiaTheme="minorEastAsia"/>
              <w:i/>
              <w:sz w:val="22"/>
            </w:rPr>
            <w:t xml:space="preserve"> </w:t>
          </w:r>
          <w:r w:rsidR="004A69A8" w:rsidRPr="00060824">
            <w:rPr>
              <w:rStyle w:val="1"/>
              <w:rFonts w:eastAsiaTheme="minorEastAsia"/>
              <w:i/>
              <w:sz w:val="22"/>
            </w:rPr>
            <w:t>church treasurer, Indah GMIM</w:t>
          </w:r>
        </w:p>
      </w:sdtContent>
    </w:sdt>
    <w:p w14:paraId="27FF27E6" w14:textId="77777777" w:rsidR="009A7D71" w:rsidRPr="00060824" w:rsidRDefault="009A7D71" w:rsidP="007D4BE8">
      <w:pPr>
        <w:pStyle w:val="KeywordsText"/>
        <w:rPr>
          <w:sz w:val="24"/>
          <w:lang w:val="id-ID"/>
        </w:rPr>
      </w:pPr>
    </w:p>
    <w:sdt>
      <w:sdtPr>
        <w:rPr>
          <w:rStyle w:val="1"/>
          <w:rFonts w:eastAsiaTheme="minorEastAsia"/>
          <w:b w:val="0"/>
          <w:sz w:val="20"/>
          <w:szCs w:val="18"/>
        </w:rPr>
        <w:alias w:val="Article History (Filled by Editor)"/>
        <w:tag w:val="Article History (Filled by Editor)"/>
        <w:id w:val="2076395201"/>
        <w:lock w:val="sdtLocked"/>
        <w:placeholder>
          <w:docPart w:val="967643919E7B48A8B74305F9E81088B9"/>
        </w:placeholder>
      </w:sdtPr>
      <w:sdtContent>
        <w:p w14:paraId="02AA7009" w14:textId="77777777" w:rsidR="00110E42" w:rsidRPr="00060824" w:rsidRDefault="00110E42" w:rsidP="00BC1264">
          <w:pPr>
            <w:pBdr>
              <w:top w:val="single" w:sz="4" w:space="1" w:color="auto"/>
              <w:left w:val="single" w:sz="4" w:space="0" w:color="auto"/>
              <w:bottom w:val="single" w:sz="4" w:space="1" w:color="auto"/>
              <w:right w:val="single" w:sz="4" w:space="4" w:color="auto"/>
            </w:pBdr>
            <w:tabs>
              <w:tab w:val="left" w:pos="1418"/>
            </w:tabs>
            <w:contextualSpacing/>
            <w:jc w:val="both"/>
            <w:rPr>
              <w:rStyle w:val="1"/>
              <w:rFonts w:eastAsiaTheme="minorEastAsia"/>
              <w:b w:val="0"/>
              <w:sz w:val="20"/>
              <w:szCs w:val="18"/>
            </w:rPr>
          </w:pPr>
          <w:r w:rsidRPr="00060824">
            <w:rPr>
              <w:rStyle w:val="1"/>
              <w:rFonts w:eastAsiaTheme="minorEastAsia"/>
              <w:b w:val="0"/>
              <w:sz w:val="20"/>
              <w:szCs w:val="18"/>
            </w:rPr>
            <w:t>Article History:</w:t>
          </w:r>
          <w:r w:rsidRPr="00060824">
            <w:rPr>
              <w:rStyle w:val="1"/>
              <w:rFonts w:eastAsiaTheme="minorEastAsia"/>
              <w:b w:val="0"/>
              <w:sz w:val="20"/>
              <w:szCs w:val="18"/>
            </w:rPr>
            <w:tab/>
            <w:t xml:space="preserve">Received: </w:t>
          </w:r>
          <w:proofErr w:type="spellStart"/>
          <w:r w:rsidRPr="00060824">
            <w:rPr>
              <w:rStyle w:val="1"/>
              <w:rFonts w:eastAsiaTheme="minorEastAsia"/>
              <w:b w:val="0"/>
              <w:sz w:val="20"/>
              <w:szCs w:val="18"/>
            </w:rPr>
            <w:t>xxxxx</w:t>
          </w:r>
          <w:proofErr w:type="spellEnd"/>
          <w:r w:rsidRPr="00060824">
            <w:rPr>
              <w:rStyle w:val="1"/>
              <w:rFonts w:eastAsiaTheme="minorEastAsia"/>
              <w:b w:val="0"/>
              <w:sz w:val="20"/>
              <w:szCs w:val="18"/>
            </w:rPr>
            <w:t xml:space="preserve">   Decided to resubmit (Round 1): </w:t>
          </w:r>
          <w:proofErr w:type="spellStart"/>
          <w:r w:rsidRPr="00060824">
            <w:rPr>
              <w:rStyle w:val="1"/>
              <w:rFonts w:eastAsiaTheme="minorEastAsia"/>
              <w:b w:val="0"/>
              <w:sz w:val="20"/>
              <w:szCs w:val="18"/>
            </w:rPr>
            <w:t>xxxxx</w:t>
          </w:r>
          <w:proofErr w:type="spellEnd"/>
          <w:r w:rsidRPr="00060824">
            <w:rPr>
              <w:rStyle w:val="1"/>
              <w:rFonts w:eastAsiaTheme="minorEastAsia"/>
              <w:b w:val="0"/>
              <w:sz w:val="20"/>
              <w:szCs w:val="18"/>
            </w:rPr>
            <w:t xml:space="preserve">   Revised (Round 1): </w:t>
          </w:r>
          <w:proofErr w:type="spellStart"/>
          <w:r w:rsidRPr="00060824">
            <w:rPr>
              <w:rStyle w:val="1"/>
              <w:rFonts w:eastAsiaTheme="minorEastAsia"/>
              <w:b w:val="0"/>
              <w:sz w:val="20"/>
              <w:szCs w:val="18"/>
            </w:rPr>
            <w:t>xxxxx</w:t>
          </w:r>
          <w:proofErr w:type="spellEnd"/>
          <w:r w:rsidRPr="00060824">
            <w:rPr>
              <w:rStyle w:val="1"/>
              <w:rFonts w:eastAsiaTheme="minorEastAsia"/>
              <w:b w:val="0"/>
              <w:sz w:val="20"/>
              <w:szCs w:val="18"/>
            </w:rPr>
            <w:t xml:space="preserve">   </w:t>
          </w:r>
        </w:p>
        <w:p w14:paraId="5F98B5B3" w14:textId="77777777" w:rsidR="00110E42" w:rsidRPr="00060824" w:rsidRDefault="00110E42" w:rsidP="00BC1264">
          <w:pPr>
            <w:pBdr>
              <w:top w:val="single" w:sz="4" w:space="1" w:color="auto"/>
              <w:left w:val="single" w:sz="4" w:space="0" w:color="auto"/>
              <w:bottom w:val="single" w:sz="4" w:space="1" w:color="auto"/>
              <w:right w:val="single" w:sz="4" w:space="4" w:color="auto"/>
            </w:pBdr>
            <w:tabs>
              <w:tab w:val="left" w:pos="1418"/>
            </w:tabs>
            <w:contextualSpacing/>
            <w:jc w:val="both"/>
            <w:rPr>
              <w:rStyle w:val="1"/>
              <w:rFonts w:eastAsiaTheme="minorEastAsia"/>
              <w:b w:val="0"/>
              <w:sz w:val="20"/>
              <w:szCs w:val="18"/>
            </w:rPr>
          </w:pPr>
          <w:r w:rsidRPr="00060824">
            <w:rPr>
              <w:rStyle w:val="1"/>
              <w:rFonts w:eastAsiaTheme="minorEastAsia"/>
              <w:b w:val="0"/>
              <w:sz w:val="20"/>
              <w:szCs w:val="18"/>
            </w:rPr>
            <w:tab/>
            <w:t xml:space="preserve">Approved with minor revision: </w:t>
          </w:r>
          <w:proofErr w:type="spellStart"/>
          <w:r w:rsidRPr="00060824">
            <w:rPr>
              <w:rStyle w:val="1"/>
              <w:rFonts w:eastAsiaTheme="minorEastAsia"/>
              <w:b w:val="0"/>
              <w:sz w:val="20"/>
              <w:szCs w:val="18"/>
            </w:rPr>
            <w:t>xxxxx</w:t>
          </w:r>
          <w:proofErr w:type="spellEnd"/>
          <w:r w:rsidRPr="00060824">
            <w:rPr>
              <w:rStyle w:val="1"/>
              <w:rFonts w:eastAsiaTheme="minorEastAsia"/>
              <w:b w:val="0"/>
              <w:sz w:val="20"/>
              <w:szCs w:val="18"/>
            </w:rPr>
            <w:t xml:space="preserve">   Accepted: </w:t>
          </w:r>
          <w:proofErr w:type="spellStart"/>
          <w:r w:rsidRPr="00060824">
            <w:rPr>
              <w:rStyle w:val="1"/>
              <w:rFonts w:eastAsiaTheme="minorEastAsia"/>
              <w:b w:val="0"/>
              <w:sz w:val="20"/>
              <w:szCs w:val="18"/>
            </w:rPr>
            <w:t>xxxxx</w:t>
          </w:r>
          <w:proofErr w:type="spellEnd"/>
          <w:r w:rsidRPr="00060824">
            <w:rPr>
              <w:rStyle w:val="1"/>
              <w:rFonts w:eastAsiaTheme="minorEastAsia"/>
              <w:b w:val="0"/>
              <w:sz w:val="20"/>
              <w:szCs w:val="18"/>
            </w:rPr>
            <w:t xml:space="preserve">   Published: </w:t>
          </w:r>
          <w:proofErr w:type="spellStart"/>
          <w:r w:rsidRPr="00060824">
            <w:rPr>
              <w:rStyle w:val="1"/>
              <w:rFonts w:eastAsiaTheme="minorEastAsia"/>
              <w:b w:val="0"/>
              <w:sz w:val="20"/>
              <w:szCs w:val="18"/>
            </w:rPr>
            <w:t>xxxxx</w:t>
          </w:r>
          <w:proofErr w:type="spellEnd"/>
        </w:p>
      </w:sdtContent>
    </w:sdt>
    <w:sdt>
      <w:sdtPr>
        <w:rPr>
          <w:rStyle w:val="1"/>
          <w:rFonts w:eastAsiaTheme="minorEastAsia"/>
          <w:b w:val="0"/>
          <w:sz w:val="18"/>
          <w:szCs w:val="18"/>
        </w:rPr>
        <w:alias w:val="How to Cite (Filled by Editor)"/>
        <w:tag w:val="How to Cite (Filled by Editor)"/>
        <w:id w:val="-543983707"/>
        <w:lock w:val="sdtLocked"/>
        <w:placeholder>
          <w:docPart w:val="4373139F3611429CB95B7CB126BE0619"/>
        </w:placeholder>
      </w:sdtPr>
      <w:sdtEndPr>
        <w:rPr>
          <w:rStyle w:val="1"/>
          <w:sz w:val="20"/>
        </w:rPr>
      </w:sdtEndPr>
      <w:sdtContent>
        <w:p w14:paraId="007F8939" w14:textId="77777777" w:rsidR="00BC1264" w:rsidRPr="00060824" w:rsidRDefault="00BC1264" w:rsidP="00BC1264">
          <w:pPr>
            <w:pBdr>
              <w:top w:val="single" w:sz="4" w:space="1" w:color="auto"/>
              <w:left w:val="single" w:sz="4" w:space="0" w:color="auto"/>
              <w:bottom w:val="single" w:sz="4" w:space="1" w:color="auto"/>
              <w:right w:val="single" w:sz="4" w:space="4" w:color="auto"/>
            </w:pBdr>
            <w:contextualSpacing/>
            <w:jc w:val="both"/>
            <w:rPr>
              <w:rStyle w:val="1"/>
              <w:rFonts w:eastAsiaTheme="minorEastAsia"/>
              <w:b w:val="0"/>
              <w:sz w:val="20"/>
              <w:szCs w:val="18"/>
            </w:rPr>
          </w:pPr>
          <w:r w:rsidRPr="00060824">
            <w:rPr>
              <w:rStyle w:val="1"/>
              <w:rFonts w:eastAsiaTheme="minorEastAsia"/>
              <w:b w:val="0"/>
              <w:sz w:val="20"/>
              <w:szCs w:val="18"/>
            </w:rPr>
            <w:t xml:space="preserve">How to cite: </w:t>
          </w:r>
          <w:proofErr w:type="spellStart"/>
          <w:r w:rsidRPr="00060824">
            <w:rPr>
              <w:rStyle w:val="1"/>
              <w:rFonts w:eastAsiaTheme="minorEastAsia"/>
              <w:b w:val="0"/>
              <w:sz w:val="20"/>
              <w:szCs w:val="18"/>
            </w:rPr>
            <w:t>Jatmiko</w:t>
          </w:r>
          <w:proofErr w:type="spellEnd"/>
          <w:r w:rsidRPr="00060824">
            <w:rPr>
              <w:rStyle w:val="1"/>
              <w:rFonts w:eastAsiaTheme="minorEastAsia"/>
              <w:b w:val="0"/>
              <w:sz w:val="20"/>
              <w:szCs w:val="18"/>
            </w:rPr>
            <w:t xml:space="preserve"> B, et al. The Manuscript Template of </w:t>
          </w:r>
          <w:r w:rsidR="00AE4B2A" w:rsidRPr="00060824">
            <w:rPr>
              <w:rStyle w:val="1"/>
              <w:rFonts w:eastAsiaTheme="minorEastAsia"/>
              <w:b w:val="0"/>
              <w:sz w:val="20"/>
              <w:szCs w:val="18"/>
              <w:lang w:val="id-ID"/>
            </w:rPr>
            <w:t>Akrual: Jurnal Akuntansi</w:t>
          </w:r>
          <w:r w:rsidRPr="00060824">
            <w:rPr>
              <w:rStyle w:val="1"/>
              <w:rFonts w:eastAsiaTheme="minorEastAsia"/>
              <w:b w:val="0"/>
              <w:sz w:val="20"/>
              <w:szCs w:val="18"/>
            </w:rPr>
            <w:t xml:space="preserve">. </w:t>
          </w:r>
          <w:r w:rsidR="00AE4B2A" w:rsidRPr="00060824">
            <w:rPr>
              <w:rStyle w:val="1"/>
              <w:rFonts w:eastAsiaTheme="minorEastAsia"/>
              <w:b w:val="0"/>
              <w:i/>
              <w:sz w:val="20"/>
              <w:szCs w:val="18"/>
              <w:lang w:val="id-ID"/>
            </w:rPr>
            <w:t>Akrual: Jurnal Akuntansi</w:t>
          </w:r>
          <w:r w:rsidRPr="00060824">
            <w:rPr>
              <w:rStyle w:val="1"/>
              <w:rFonts w:eastAsiaTheme="minorEastAsia"/>
              <w:b w:val="0"/>
              <w:i/>
              <w:sz w:val="20"/>
              <w:szCs w:val="18"/>
            </w:rPr>
            <w:t xml:space="preserve"> (JA)</w:t>
          </w:r>
          <w:r w:rsidRPr="00060824">
            <w:rPr>
              <w:rStyle w:val="1"/>
              <w:rFonts w:eastAsiaTheme="minorEastAsia"/>
              <w:b w:val="0"/>
              <w:sz w:val="20"/>
              <w:szCs w:val="18"/>
            </w:rPr>
            <w:t xml:space="preserve">. 2019; 9(1): 1-5. DOI: </w:t>
          </w:r>
          <w:hyperlink r:id="rId10" w:history="1">
            <w:r w:rsidR="00AE4B2A" w:rsidRPr="00060824">
              <w:rPr>
                <w:rStyle w:val="Hyperlink"/>
                <w:b/>
                <w:color w:val="auto"/>
                <w:sz w:val="20"/>
                <w:szCs w:val="18"/>
              </w:rPr>
              <w:t>https://doi.org/10.26740/ja</w:t>
            </w:r>
          </w:hyperlink>
          <w:r w:rsidR="00AE4B2A" w:rsidRPr="00060824">
            <w:rPr>
              <w:b/>
              <w:sz w:val="20"/>
              <w:szCs w:val="18"/>
              <w:lang w:val="id-ID"/>
            </w:rPr>
            <w:t>j</w:t>
          </w:r>
          <w:r w:rsidRPr="00060824">
            <w:rPr>
              <w:rStyle w:val="1"/>
              <w:rFonts w:eastAsiaTheme="minorEastAsia"/>
              <w:b w:val="0"/>
              <w:sz w:val="20"/>
              <w:szCs w:val="18"/>
            </w:rPr>
            <w:t>.</w:t>
          </w:r>
        </w:p>
      </w:sdtContent>
    </w:sdt>
    <w:p w14:paraId="37BFF71F" w14:textId="77777777" w:rsidR="00110E42" w:rsidRPr="00060824" w:rsidRDefault="00110E42" w:rsidP="007D4BE8">
      <w:pPr>
        <w:pStyle w:val="KeywordsText"/>
        <w:rPr>
          <w:sz w:val="24"/>
          <w:lang w:val="id-ID"/>
        </w:rPr>
      </w:pPr>
    </w:p>
    <w:sdt>
      <w:sdtPr>
        <w:rPr>
          <w:rStyle w:val="HeadingChar"/>
          <w:rFonts w:eastAsiaTheme="minorEastAsia" w:cs="Times New Roman"/>
          <w:sz w:val="22"/>
        </w:rPr>
        <w:alias w:val="Heading of Section 1"/>
        <w:tag w:val="Introduction"/>
        <w:id w:val="11170093"/>
        <w:lock w:val="sdtLocked"/>
        <w:placeholder>
          <w:docPart w:val="607E9F4DC8974B178DA56F3625A72448"/>
        </w:placeholder>
      </w:sdtPr>
      <w:sdtEndPr>
        <w:rPr>
          <w:rStyle w:val="HeadingChar"/>
          <w:sz w:val="24"/>
        </w:rPr>
      </w:sdtEndPr>
      <w:sdtContent>
        <w:p w14:paraId="5A782891" w14:textId="77777777" w:rsidR="00E36B38" w:rsidRPr="00060824" w:rsidRDefault="00BC1264" w:rsidP="00BC1264">
          <w:pPr>
            <w:widowControl w:val="0"/>
            <w:jc w:val="both"/>
            <w:rPr>
              <w:rFonts w:eastAsiaTheme="minorEastAsia"/>
              <w:b/>
              <w:kern w:val="2"/>
              <w:lang w:eastAsia="zh-CN"/>
            </w:rPr>
          </w:pPr>
          <w:r w:rsidRPr="00060824">
            <w:rPr>
              <w:rStyle w:val="HeadingChar"/>
              <w:rFonts w:eastAsiaTheme="minorEastAsia" w:cs="Times New Roman"/>
              <w:szCs w:val="24"/>
            </w:rPr>
            <w:t>INTRODUCTION</w:t>
          </w:r>
        </w:p>
      </w:sdtContent>
    </w:sdt>
    <w:sdt>
      <w:sdtPr>
        <w:rPr>
          <w:rStyle w:val="Maintext0"/>
        </w:rPr>
        <w:alias w:val="Main text"/>
        <w:tag w:val="Main text"/>
        <w:id w:val="11170124"/>
        <w:lock w:val="sdtLocked"/>
        <w:placeholder>
          <w:docPart w:val="78ED150E424A41ED9D7E732CD3298DBF"/>
        </w:placeholder>
      </w:sdtPr>
      <w:sdtEndPr>
        <w:rPr>
          <w:rStyle w:val="Style1"/>
          <w:b/>
          <w:sz w:val="20"/>
        </w:rPr>
      </w:sdtEndPr>
      <w:sdtContent>
        <w:p w14:paraId="3A155F64" w14:textId="77777777" w:rsidR="004A69A8" w:rsidRPr="00060824" w:rsidRDefault="004A69A8" w:rsidP="004A69A8">
          <w:pPr>
            <w:pStyle w:val="MainText"/>
            <w:rPr>
              <w:rStyle w:val="Maintext0"/>
            </w:rPr>
          </w:pPr>
          <w:r w:rsidRPr="00060824">
            <w:rPr>
              <w:rStyle w:val="Maintext0"/>
            </w:rPr>
            <w:t xml:space="preserve">Information is major need in organization particularly regarding finance. Financial report used internally and externally in organization. Management level in organization use financial report in decision making process, evaluation the progress of business and internal control of budgeting. More accurate data and information given in the right time will help </w:t>
          </w:r>
          <w:r w:rsidRPr="00060824">
            <w:rPr>
              <w:rStyle w:val="Maintext0"/>
            </w:rPr>
            <w:lastRenderedPageBreak/>
            <w:t xml:space="preserve">management in making decision. In the other side, external organization such as investor, supplier and government using finance report accordingly to their needs. This occurs in every organization either profit or non-profit organizations. </w:t>
          </w:r>
        </w:p>
        <w:p w14:paraId="60F95139" w14:textId="77777777" w:rsidR="004A69A8" w:rsidRPr="00060824" w:rsidRDefault="004A69A8" w:rsidP="004A69A8">
          <w:pPr>
            <w:pStyle w:val="MainText"/>
            <w:rPr>
              <w:rStyle w:val="Maintext0"/>
            </w:rPr>
          </w:pPr>
          <w:r w:rsidRPr="00060824">
            <w:rPr>
              <w:rStyle w:val="Maintext0"/>
            </w:rPr>
            <w:t>Non-profit organizations run its operational activities based on contribution of donor. Generally, the goal of financial report of non-profit organization to provide relevant information to fulfill the needs of contributors and other parties who provide the resources to non-profit organization (PSAK Number 45, revised 2015). Transparency, accountability and quality of finance report become groundwork obligation to donor in terms of efficiency and effectiveness of non-profit organization.</w:t>
          </w:r>
        </w:p>
        <w:p w14:paraId="57ADE600" w14:textId="77777777" w:rsidR="004A69A8" w:rsidRPr="00060824" w:rsidRDefault="004A69A8" w:rsidP="004A69A8">
          <w:pPr>
            <w:pStyle w:val="MainText"/>
            <w:rPr>
              <w:rStyle w:val="Maintext0"/>
            </w:rPr>
          </w:pPr>
          <w:r w:rsidRPr="00060824">
            <w:rPr>
              <w:rStyle w:val="Maintext0"/>
            </w:rPr>
            <w:t>Financial statements are the final product resulting from the accounting cycle. Accounting is an activity to record, classify, summarize and present financial data in financial statements (</w:t>
          </w:r>
          <w:proofErr w:type="spellStart"/>
          <w:r w:rsidRPr="00060824">
            <w:rPr>
              <w:rStyle w:val="Maintext0"/>
            </w:rPr>
            <w:t>Kieso</w:t>
          </w:r>
          <w:proofErr w:type="spellEnd"/>
          <w:r w:rsidRPr="00060824">
            <w:rPr>
              <w:rStyle w:val="Maintext0"/>
            </w:rPr>
            <w:t>, Weygandt, and Warfield, 2011). To make financial statements, it is necessary to understand and have the skills to present accounting information accurately and reliably.</w:t>
          </w:r>
        </w:p>
        <w:p w14:paraId="455D763A" w14:textId="77777777" w:rsidR="004A69A8" w:rsidRPr="00060824" w:rsidRDefault="004A69A8" w:rsidP="004A69A8">
          <w:pPr>
            <w:pStyle w:val="MainText"/>
            <w:rPr>
              <w:rStyle w:val="Maintext0"/>
            </w:rPr>
          </w:pPr>
          <w:r w:rsidRPr="00060824">
            <w:rPr>
              <w:rStyle w:val="Maintext0"/>
            </w:rPr>
            <w:t xml:space="preserve"> One of major non-profit organization in North Sulawesi is Christian Evangelical Church in </w:t>
          </w:r>
          <w:proofErr w:type="spellStart"/>
          <w:r w:rsidRPr="00060824">
            <w:rPr>
              <w:rStyle w:val="Maintext0"/>
            </w:rPr>
            <w:t>Minahasa</w:t>
          </w:r>
          <w:proofErr w:type="spellEnd"/>
          <w:r w:rsidRPr="00060824">
            <w:rPr>
              <w:rStyle w:val="Maintext0"/>
            </w:rPr>
            <w:t xml:space="preserve"> or in Bahasa Indonesia called GMIM which is abbreviation of </w:t>
          </w:r>
          <w:proofErr w:type="spellStart"/>
          <w:r w:rsidRPr="00060824">
            <w:rPr>
              <w:rStyle w:val="Maintext0"/>
            </w:rPr>
            <w:t>Gereja</w:t>
          </w:r>
          <w:proofErr w:type="spellEnd"/>
          <w:r w:rsidRPr="00060824">
            <w:rPr>
              <w:rStyle w:val="Maintext0"/>
            </w:rPr>
            <w:t xml:space="preserve"> </w:t>
          </w:r>
          <w:proofErr w:type="spellStart"/>
          <w:r w:rsidRPr="00060824">
            <w:rPr>
              <w:rStyle w:val="Maintext0"/>
            </w:rPr>
            <w:t>Masehi</w:t>
          </w:r>
          <w:proofErr w:type="spellEnd"/>
          <w:r w:rsidRPr="00060824">
            <w:rPr>
              <w:rStyle w:val="Maintext0"/>
            </w:rPr>
            <w:t xml:space="preserve"> </w:t>
          </w:r>
          <w:proofErr w:type="spellStart"/>
          <w:r w:rsidRPr="00060824">
            <w:rPr>
              <w:rStyle w:val="Maintext0"/>
            </w:rPr>
            <w:t>Injili</w:t>
          </w:r>
          <w:proofErr w:type="spellEnd"/>
          <w:r w:rsidRPr="00060824">
            <w:rPr>
              <w:rStyle w:val="Maintext0"/>
            </w:rPr>
            <w:t xml:space="preserve"> </w:t>
          </w:r>
          <w:proofErr w:type="spellStart"/>
          <w:r w:rsidRPr="00060824">
            <w:rPr>
              <w:rStyle w:val="Maintext0"/>
            </w:rPr>
            <w:t>Minahasa</w:t>
          </w:r>
          <w:proofErr w:type="spellEnd"/>
          <w:r w:rsidRPr="00060824">
            <w:rPr>
              <w:rStyle w:val="Maintext0"/>
            </w:rPr>
            <w:t xml:space="preserve">. It was </w:t>
          </w:r>
          <w:proofErr w:type="spellStart"/>
          <w:r w:rsidRPr="00060824">
            <w:rPr>
              <w:rStyle w:val="Maintext0"/>
            </w:rPr>
            <w:t>was</w:t>
          </w:r>
          <w:proofErr w:type="spellEnd"/>
          <w:r w:rsidRPr="00060824">
            <w:rPr>
              <w:rStyle w:val="Maintext0"/>
            </w:rPr>
            <w:t xml:space="preserve"> established on September 30, 1934, not aiming for profit but focusing on serving the congregation and the community. Church administrators are required to make financial reports as an accountability to the congregation and donors. Congregations and donors who have donated and made offerings have the right to know the use of funds. As a fund received from the public, it is commonly that activities within the church carry out accounting practices </w:t>
          </w:r>
        </w:p>
        <w:p w14:paraId="2D8D5BF3" w14:textId="77777777" w:rsidR="004A69A8" w:rsidRPr="00060824" w:rsidRDefault="004A69A8" w:rsidP="004A69A8">
          <w:pPr>
            <w:pStyle w:val="MainText"/>
            <w:rPr>
              <w:rStyle w:val="Maintext0"/>
            </w:rPr>
          </w:pPr>
          <w:r w:rsidRPr="00060824">
            <w:rPr>
              <w:rStyle w:val="Maintext0"/>
            </w:rPr>
            <w:t xml:space="preserve">There are several obstacles in financial management faced in the churches under the GMIM Synod.  Fund management by the treasure of congregation assisted of church employee that unfortunately do not have accounting education or skills. The treasure appointed by the congregation and BPMJ or Congregation Council Body of the Church. He or she is not a </w:t>
          </w:r>
          <w:proofErr w:type="gramStart"/>
          <w:r w:rsidRPr="00060824">
            <w:rPr>
              <w:rStyle w:val="Maintext0"/>
            </w:rPr>
            <w:t>full time</w:t>
          </w:r>
          <w:proofErr w:type="gramEnd"/>
          <w:r w:rsidRPr="00060824">
            <w:rPr>
              <w:rStyle w:val="Maintext0"/>
            </w:rPr>
            <w:t xml:space="preserve"> employee but setting aside time from routine activities to manage church finances. As a result, the church's financial information system does not work well as set out in the GMIM Treasury Supervision and Governance Service Guidelines (BPPS, 2018). This situation opens up chances for nonconformities, whether intentional or unintentional.</w:t>
          </w:r>
        </w:p>
        <w:p w14:paraId="230D3AB1" w14:textId="77777777" w:rsidR="004A69A8" w:rsidRPr="00060824" w:rsidRDefault="004A69A8" w:rsidP="004A69A8">
          <w:pPr>
            <w:pStyle w:val="MainText"/>
            <w:rPr>
              <w:rStyle w:val="Maintext0"/>
            </w:rPr>
          </w:pPr>
          <w:r w:rsidRPr="00060824">
            <w:rPr>
              <w:rStyle w:val="Maintext0"/>
            </w:rPr>
            <w:t xml:space="preserve">The GMIM Synod has 1.049 congregations spread in Indonesia and aboard. Every period the GMIM Congregation gathers to hold a Synod session, elects the Synod Council Working Body (BPMS) and establishes Church Order rules that apply to GMIM congregations wherever they are. One of the churches under the GMIM synod is the Bethesda </w:t>
          </w:r>
          <w:proofErr w:type="spellStart"/>
          <w:r w:rsidRPr="00060824">
            <w:rPr>
              <w:rStyle w:val="Maintext0"/>
            </w:rPr>
            <w:t>Tatelu</w:t>
          </w:r>
          <w:proofErr w:type="spellEnd"/>
          <w:r w:rsidRPr="00060824">
            <w:rPr>
              <w:rStyle w:val="Maintext0"/>
            </w:rPr>
            <w:t xml:space="preserve"> Congregation. GMIM Bethesda has opened job vacancies to become church employees working full time but no one has applied. This situation prompted the church to recruit part-time employees to help with church administration.  </w:t>
          </w:r>
        </w:p>
        <w:p w14:paraId="4D9161BB" w14:textId="77777777" w:rsidR="004A69A8" w:rsidRPr="00060824" w:rsidRDefault="004A69A8" w:rsidP="004A69A8">
          <w:pPr>
            <w:pStyle w:val="MainText"/>
            <w:rPr>
              <w:rStyle w:val="Maintext0"/>
            </w:rPr>
          </w:pPr>
          <w:r w:rsidRPr="00060824">
            <w:rPr>
              <w:rStyle w:val="Maintext0"/>
            </w:rPr>
            <w:t>The accounting process carried out so far is manually using the help of the Microsoft Excel program. There are several forms and books that must be created and filled in to complete the financial statements. The GMIM Treasury Supervision and Governance Service Manual (2018) mentions about 19 formats of books, notes, lists and budgets that must be made such as: General Cash Book, Bank Book, Sub-Cash Book, church group’s deposit and others. This causes the processing time to be long and the potential for errors to occur.</w:t>
          </w:r>
        </w:p>
        <w:p w14:paraId="5D5F1D12" w14:textId="77777777" w:rsidR="004A69A8" w:rsidRPr="00060824" w:rsidRDefault="004A69A8" w:rsidP="004A69A8">
          <w:pPr>
            <w:pStyle w:val="MainText"/>
            <w:rPr>
              <w:rStyle w:val="Maintext0"/>
            </w:rPr>
          </w:pPr>
          <w:r w:rsidRPr="00060824">
            <w:rPr>
              <w:rStyle w:val="Maintext0"/>
            </w:rPr>
            <w:lastRenderedPageBreak/>
            <w:t>Accounting record system in church organizations are not the same as in business organizations. The main difference is, how to obtain resources to finance its operational activities. The recording basis used by the church is a cash basis. Cash is the most active and liquid form of assets so that it is prone to fraud, both cash receipts and disbursements. For this reason, caution is needed in cash transactions. Every cash transaction should be recorded immediately so that the latest value can be known and easy to supervised.</w:t>
          </w:r>
        </w:p>
        <w:p w14:paraId="24EB2916" w14:textId="77777777" w:rsidR="004A69A8" w:rsidRPr="00060824" w:rsidRDefault="004A69A8" w:rsidP="004A69A8">
          <w:pPr>
            <w:pStyle w:val="MainText"/>
            <w:rPr>
              <w:rStyle w:val="Maintext0"/>
            </w:rPr>
          </w:pPr>
          <w:r w:rsidRPr="00060824">
            <w:rPr>
              <w:rStyle w:val="Maintext0"/>
            </w:rPr>
            <w:t xml:space="preserve">Manual financial data processing takes a long time, lots of human resources, longer stages and the resulting information has a high potential for error. Therefore, an application-based accounting information system is needed to assist the process of reporting cash receipts and disbursements. The Bethesda </w:t>
          </w:r>
          <w:proofErr w:type="spellStart"/>
          <w:r w:rsidRPr="00060824">
            <w:rPr>
              <w:rStyle w:val="Maintext0"/>
            </w:rPr>
            <w:t>Tatelu</w:t>
          </w:r>
          <w:proofErr w:type="spellEnd"/>
          <w:r w:rsidRPr="00060824">
            <w:rPr>
              <w:rStyle w:val="Maintext0"/>
            </w:rPr>
            <w:t xml:space="preserve"> Congregation GMIM church organization requires transparent, accountable and timely financial reports for the Congregational Council Working Body (BPMJ), congregations, donors and the government.</w:t>
          </w:r>
        </w:p>
        <w:p w14:paraId="6C93F9E5" w14:textId="77777777" w:rsidR="004A69A8" w:rsidRPr="00060824" w:rsidRDefault="004A69A8" w:rsidP="004A69A8">
          <w:pPr>
            <w:pStyle w:val="MainText"/>
            <w:rPr>
              <w:rStyle w:val="Maintext0"/>
            </w:rPr>
          </w:pPr>
          <w:r w:rsidRPr="00060824">
            <w:rPr>
              <w:rStyle w:val="Maintext0"/>
            </w:rPr>
            <w:t>An accounting information system is a system that collects, records, stores, and processes data to produce information for decision makers. An accounting information system is a system that processes data and transactions to produce useful information for planning, controlling, and operating a business (</w:t>
          </w:r>
          <w:proofErr w:type="spellStart"/>
          <w:r w:rsidRPr="00060824">
            <w:rPr>
              <w:rStyle w:val="Maintext0"/>
            </w:rPr>
            <w:t>Krismiaji</w:t>
          </w:r>
          <w:proofErr w:type="spellEnd"/>
          <w:r w:rsidRPr="00060824">
            <w:rPr>
              <w:rStyle w:val="Maintext0"/>
            </w:rPr>
            <w:t>, 2015). There are several requirements that must be met so that an accounting information system can be called reliable and trustworthy (</w:t>
          </w:r>
          <w:proofErr w:type="spellStart"/>
          <w:r w:rsidRPr="00060824">
            <w:rPr>
              <w:rStyle w:val="Maintext0"/>
            </w:rPr>
            <w:t>Krismiaji</w:t>
          </w:r>
          <w:proofErr w:type="spellEnd"/>
          <w:r w:rsidRPr="00060824">
            <w:rPr>
              <w:rStyle w:val="Maintext0"/>
            </w:rPr>
            <w:t xml:space="preserve">, 2015), such </w:t>
          </w:r>
          <w:proofErr w:type="gramStart"/>
          <w:r w:rsidRPr="00060824">
            <w:rPr>
              <w:rStyle w:val="Maintext0"/>
            </w:rPr>
            <w:t>as :</w:t>
          </w:r>
          <w:proofErr w:type="gramEnd"/>
        </w:p>
        <w:p w14:paraId="7C7A456B" w14:textId="77777777" w:rsidR="004A69A8" w:rsidRPr="00060824" w:rsidRDefault="004A69A8" w:rsidP="004A69A8">
          <w:pPr>
            <w:pStyle w:val="MainText"/>
            <w:numPr>
              <w:ilvl w:val="0"/>
              <w:numId w:val="12"/>
            </w:numPr>
            <w:rPr>
              <w:rStyle w:val="Maintext0"/>
            </w:rPr>
          </w:pPr>
          <w:r w:rsidRPr="00060824">
            <w:rPr>
              <w:rStyle w:val="Maintext0"/>
            </w:rPr>
            <w:t>Relevant, the system must be relevant by reducing uncertainty, increasing the level of ability to predict and justifying original expectations.</w:t>
          </w:r>
        </w:p>
        <w:p w14:paraId="57BE05E4" w14:textId="77777777" w:rsidR="004A69A8" w:rsidRPr="00060824" w:rsidRDefault="004A69A8" w:rsidP="004A69A8">
          <w:pPr>
            <w:pStyle w:val="MainText"/>
            <w:numPr>
              <w:ilvl w:val="0"/>
              <w:numId w:val="12"/>
            </w:numPr>
            <w:rPr>
              <w:rStyle w:val="Maintext0"/>
            </w:rPr>
          </w:pPr>
          <w:r w:rsidRPr="00060824">
            <w:rPr>
              <w:rStyle w:val="Maintext0"/>
            </w:rPr>
            <w:t>The system must be reliable, the system must be error free and accurately describe the events or activities of the company.</w:t>
          </w:r>
        </w:p>
        <w:p w14:paraId="7211A9B8" w14:textId="77777777" w:rsidR="004A69A8" w:rsidRPr="00060824" w:rsidRDefault="004A69A8" w:rsidP="004A69A8">
          <w:pPr>
            <w:pStyle w:val="MainText"/>
            <w:numPr>
              <w:ilvl w:val="0"/>
              <w:numId w:val="12"/>
            </w:numPr>
            <w:rPr>
              <w:rStyle w:val="Maintext0"/>
            </w:rPr>
          </w:pPr>
          <w:r w:rsidRPr="00060824">
            <w:rPr>
              <w:rStyle w:val="Maintext0"/>
            </w:rPr>
            <w:t>Complete, does not eliminate important data required by the user.</w:t>
          </w:r>
        </w:p>
        <w:p w14:paraId="361D6BDC" w14:textId="77777777" w:rsidR="004A69A8" w:rsidRPr="00060824" w:rsidRDefault="004A69A8" w:rsidP="004A69A8">
          <w:pPr>
            <w:pStyle w:val="MainText"/>
            <w:numPr>
              <w:ilvl w:val="0"/>
              <w:numId w:val="12"/>
            </w:numPr>
            <w:rPr>
              <w:rStyle w:val="Maintext0"/>
            </w:rPr>
          </w:pPr>
          <w:r w:rsidRPr="00060824">
            <w:rPr>
              <w:rStyle w:val="Maintext0"/>
            </w:rPr>
            <w:t>On time, the system can be presented at the right time to influence a process in decision making.</w:t>
          </w:r>
        </w:p>
        <w:p w14:paraId="2B499F27" w14:textId="77777777" w:rsidR="004A69A8" w:rsidRPr="00060824" w:rsidRDefault="004A69A8" w:rsidP="004A69A8">
          <w:pPr>
            <w:pStyle w:val="MainText"/>
            <w:numPr>
              <w:ilvl w:val="0"/>
              <w:numId w:val="12"/>
            </w:numPr>
            <w:rPr>
              <w:rStyle w:val="Maintext0"/>
            </w:rPr>
          </w:pPr>
          <w:r w:rsidRPr="00060824">
            <w:rPr>
              <w:rStyle w:val="Maintext0"/>
            </w:rPr>
            <w:t>Easy to understand, a system can be presented in a format that is easy to understand.</w:t>
          </w:r>
        </w:p>
        <w:p w14:paraId="436C8424" w14:textId="5AA29C0E" w:rsidR="004A69A8" w:rsidRPr="00060824" w:rsidRDefault="004A69A8" w:rsidP="004A69A8">
          <w:pPr>
            <w:pStyle w:val="MainText"/>
            <w:numPr>
              <w:ilvl w:val="0"/>
              <w:numId w:val="12"/>
            </w:numPr>
            <w:rPr>
              <w:rStyle w:val="Maintext0"/>
            </w:rPr>
          </w:pPr>
          <w:r w:rsidRPr="00060824">
            <w:rPr>
              <w:rStyle w:val="Maintext0"/>
            </w:rPr>
            <w:t>Verifiable, the system allows two competent people to produce the same information independently</w:t>
          </w:r>
        </w:p>
        <w:p w14:paraId="35162342" w14:textId="77777777" w:rsidR="004A69A8" w:rsidRPr="00060824" w:rsidRDefault="004A69A8" w:rsidP="004A69A8">
          <w:pPr>
            <w:pStyle w:val="MainText"/>
            <w:rPr>
              <w:rStyle w:val="Maintext0"/>
            </w:rPr>
          </w:pPr>
          <w:r w:rsidRPr="00060824">
            <w:rPr>
              <w:rStyle w:val="Maintext0"/>
            </w:rPr>
            <w:t>Based on the description above, the purpose of this research is to</w:t>
          </w:r>
        </w:p>
        <w:p w14:paraId="5F05DB45" w14:textId="77777777" w:rsidR="004A69A8" w:rsidRPr="00060824" w:rsidRDefault="004A69A8" w:rsidP="004A69A8">
          <w:pPr>
            <w:pStyle w:val="MainText"/>
            <w:numPr>
              <w:ilvl w:val="0"/>
              <w:numId w:val="13"/>
            </w:numPr>
            <w:rPr>
              <w:rStyle w:val="Maintext0"/>
            </w:rPr>
          </w:pPr>
          <w:r w:rsidRPr="00060824">
            <w:rPr>
              <w:rStyle w:val="Maintext0"/>
            </w:rPr>
            <w:t>Reconstruct the accounting information system for cash receipts and disbursements based on the 2021 GMIM Synod Church Order and the GMIM Treasury Supervision and Governance Service Guidelines.</w:t>
          </w:r>
        </w:p>
        <w:p w14:paraId="74B2933C" w14:textId="56CF0529" w:rsidR="004A69A8" w:rsidRPr="00060824" w:rsidRDefault="004A69A8" w:rsidP="004A69A8">
          <w:pPr>
            <w:pStyle w:val="MainText"/>
            <w:numPr>
              <w:ilvl w:val="0"/>
              <w:numId w:val="13"/>
            </w:numPr>
            <w:rPr>
              <w:rStyle w:val="Maintext0"/>
            </w:rPr>
          </w:pPr>
          <w:r w:rsidRPr="00060824">
            <w:rPr>
              <w:rStyle w:val="Maintext0"/>
            </w:rPr>
            <w:t xml:space="preserve">Designing a web-based accounting information system for cash receipts and disbursements at the </w:t>
          </w:r>
          <w:proofErr w:type="spellStart"/>
          <w:r w:rsidRPr="00060824">
            <w:rPr>
              <w:rStyle w:val="Maintext0"/>
            </w:rPr>
            <w:t>Tatelu</w:t>
          </w:r>
          <w:proofErr w:type="spellEnd"/>
          <w:r w:rsidRPr="00060824">
            <w:rPr>
              <w:rStyle w:val="Maintext0"/>
            </w:rPr>
            <w:t xml:space="preserve"> Evangelical Christian Church in </w:t>
          </w:r>
          <w:proofErr w:type="spellStart"/>
          <w:r w:rsidRPr="00060824">
            <w:rPr>
              <w:rStyle w:val="Maintext0"/>
            </w:rPr>
            <w:t>Minahasa</w:t>
          </w:r>
          <w:proofErr w:type="spellEnd"/>
          <w:r w:rsidRPr="00060824">
            <w:rPr>
              <w:rStyle w:val="Maintext0"/>
            </w:rPr>
            <w:t xml:space="preserve"> (GMIM) Bethesda congregation.</w:t>
          </w:r>
          <w:r w:rsidRPr="00060824">
            <w:rPr>
              <w:rStyle w:val="Maintext0"/>
            </w:rPr>
            <w:tab/>
          </w:r>
        </w:p>
        <w:p w14:paraId="4EB932D8" w14:textId="01C757D1" w:rsidR="004A69A8" w:rsidRPr="00060824" w:rsidRDefault="004A69A8" w:rsidP="004A69A8">
          <w:pPr>
            <w:pStyle w:val="MainText"/>
            <w:ind w:firstLine="360"/>
          </w:pPr>
          <w:r w:rsidRPr="00060824">
            <w:rPr>
              <w:rStyle w:val="Maintext0"/>
            </w:rPr>
            <w:t>This research is a collaboration between the two competencies of accounting science and information technology. Researchers from the field of accounting reconstruct the accounting system of church cash receipts and disbursements. After determining the accounting design in accordance with accounting standards and church governance, it was continued by researchers from the field of information technology. Researcher with the information technology background translate this accounting system into applications. Then jointly conduct trials and review applications until the application is ready to be implemented.</w:t>
          </w:r>
        </w:p>
        <w:p w14:paraId="07ACA7F0" w14:textId="25437A36" w:rsidR="009A7D71" w:rsidRPr="00F53360" w:rsidRDefault="00000000" w:rsidP="00F53360">
          <w:pPr>
            <w:ind w:right="-1" w:firstLine="567"/>
            <w:contextualSpacing/>
            <w:jc w:val="both"/>
          </w:pPr>
        </w:p>
      </w:sdtContent>
    </w:sdt>
    <w:sdt>
      <w:sdtPr>
        <w:rPr>
          <w:rStyle w:val="HeadingChar"/>
          <w:rFonts w:eastAsiaTheme="minorEastAsia" w:cs="Times New Roman"/>
          <w:sz w:val="22"/>
        </w:rPr>
        <w:alias w:val="Heading of Section 1"/>
        <w:tag w:val="Introduction"/>
        <w:id w:val="-1609660074"/>
        <w:lock w:val="sdtLocked"/>
        <w:placeholder>
          <w:docPart w:val="E466FC2F0F9941549DC75FEFA69A0D76"/>
        </w:placeholder>
      </w:sdtPr>
      <w:sdtEndPr>
        <w:rPr>
          <w:rStyle w:val="HeadingChar"/>
          <w:sz w:val="24"/>
        </w:rPr>
      </w:sdtEndPr>
      <w:sdtContent>
        <w:p w14:paraId="05B3469B" w14:textId="77777777" w:rsidR="00BC1264" w:rsidRPr="00060824" w:rsidRDefault="00BC1264" w:rsidP="00BC1264">
          <w:pPr>
            <w:widowControl w:val="0"/>
            <w:jc w:val="both"/>
            <w:rPr>
              <w:rStyle w:val="HeadingChar"/>
              <w:rFonts w:eastAsiaTheme="minorEastAsia" w:cs="Times New Roman"/>
            </w:rPr>
          </w:pPr>
          <w:r w:rsidRPr="00060824">
            <w:rPr>
              <w:rStyle w:val="HeadingChar"/>
              <w:rFonts w:eastAsiaTheme="minorEastAsia" w:cs="Times New Roman"/>
              <w:szCs w:val="24"/>
              <w:lang w:val="id-ID"/>
            </w:rPr>
            <w:t>RESEARCH METHOD</w:t>
          </w:r>
        </w:p>
      </w:sdtContent>
    </w:sdt>
    <w:sdt>
      <w:sdtPr>
        <w:rPr>
          <w:rStyle w:val="Maintext0"/>
        </w:rPr>
        <w:alias w:val="Main text"/>
        <w:tag w:val="Main text"/>
        <w:id w:val="-1362738257"/>
        <w:lock w:val="sdtLocked"/>
        <w:placeholder>
          <w:docPart w:val="3D82E809C88A4508AB268219729056BA"/>
        </w:placeholder>
      </w:sdtPr>
      <w:sdtEndPr>
        <w:rPr>
          <w:rStyle w:val="Style1"/>
          <w:b/>
          <w:i/>
          <w:iCs/>
          <w:color w:val="1F497D" w:themeColor="text2"/>
          <w:sz w:val="18"/>
          <w:szCs w:val="18"/>
        </w:rPr>
      </w:sdtEndPr>
      <w:sdtContent>
        <w:p w14:paraId="0D9FEE3F" w14:textId="77777777" w:rsidR="0050047E" w:rsidRPr="00060824" w:rsidRDefault="0050047E" w:rsidP="0050047E">
          <w:pPr>
            <w:pStyle w:val="MainText"/>
            <w:rPr>
              <w:rStyle w:val="Maintext0"/>
            </w:rPr>
          </w:pPr>
          <w:r w:rsidRPr="00060824">
            <w:rPr>
              <w:rStyle w:val="Maintext0"/>
            </w:rPr>
            <w:t>This research is included in the type of research and development (research and development), namely a research approach to produce a new product or improve an existing product (</w:t>
          </w:r>
          <w:proofErr w:type="spellStart"/>
          <w:r w:rsidRPr="00060824">
            <w:rPr>
              <w:rStyle w:val="Maintext0"/>
            </w:rPr>
            <w:t>Ardiyanto</w:t>
          </w:r>
          <w:proofErr w:type="spellEnd"/>
          <w:r w:rsidRPr="00060824">
            <w:rPr>
              <w:rStyle w:val="Maintext0"/>
            </w:rPr>
            <w:t xml:space="preserve"> &amp; </w:t>
          </w:r>
          <w:proofErr w:type="spellStart"/>
          <w:r w:rsidRPr="00060824">
            <w:rPr>
              <w:rStyle w:val="Maintext0"/>
            </w:rPr>
            <w:t>Fajaruddin</w:t>
          </w:r>
          <w:proofErr w:type="spellEnd"/>
          <w:r w:rsidRPr="00060824">
            <w:rPr>
              <w:rStyle w:val="Maintext0"/>
            </w:rPr>
            <w:t xml:space="preserve">, 2019). Research and development </w:t>
          </w:r>
          <w:proofErr w:type="gramStart"/>
          <w:r w:rsidRPr="00060824">
            <w:rPr>
              <w:rStyle w:val="Maintext0"/>
            </w:rPr>
            <w:t>consists</w:t>
          </w:r>
          <w:proofErr w:type="gramEnd"/>
          <w:r w:rsidRPr="00060824">
            <w:rPr>
              <w:rStyle w:val="Maintext0"/>
            </w:rPr>
            <w:t xml:space="preserve"> of two types, namely development that is focused on product design and evaluation, and the second type is an assessment of the development program that was carried out previously (Hanafi, 2017).</w:t>
          </w:r>
        </w:p>
        <w:p w14:paraId="4B83A5C0" w14:textId="77777777" w:rsidR="0050047E" w:rsidRPr="00060824" w:rsidRDefault="0050047E" w:rsidP="0050047E">
          <w:pPr>
            <w:pStyle w:val="MainText"/>
            <w:rPr>
              <w:rStyle w:val="Maintext0"/>
            </w:rPr>
          </w:pPr>
          <w:r w:rsidRPr="00060824">
            <w:rPr>
              <w:rStyle w:val="Maintext0"/>
            </w:rPr>
            <w:t>This study reconstructs the accounting system for cash receipts and disbursements in accordance with applicable regulations and adapted to the needs of stakeholders and then made in an application. The application of the development of science in the field of information technology is to apply the discovery of basic research methods for practical purposes in the field of information technology so that research results are useful for users, so this type of research is Applied Research.</w:t>
          </w:r>
        </w:p>
        <w:p w14:paraId="49A8666D" w14:textId="56A62B33" w:rsidR="0050047E" w:rsidRPr="00060824" w:rsidRDefault="0050047E" w:rsidP="0050047E">
          <w:pPr>
            <w:pStyle w:val="MainText"/>
            <w:rPr>
              <w:rStyle w:val="Maintext0"/>
            </w:rPr>
          </w:pPr>
          <w:r w:rsidRPr="00060824">
            <w:rPr>
              <w:rStyle w:val="Maintext0"/>
            </w:rPr>
            <w:t>To produce a web-based church cash receipt and disbursement system, the stages of research carried out are as follows:</w:t>
          </w:r>
        </w:p>
        <w:p w14:paraId="49C1D670" w14:textId="2C4C6360" w:rsidR="003271B2" w:rsidRDefault="003271B2" w:rsidP="0050047E">
          <w:pPr>
            <w:pStyle w:val="Caption"/>
            <w:jc w:val="center"/>
            <w:rPr>
              <w:color w:val="auto"/>
              <w:sz w:val="24"/>
              <w:szCs w:val="24"/>
            </w:rPr>
          </w:pPr>
          <w:r w:rsidRPr="00060824">
            <w:rPr>
              <w:noProof/>
            </w:rPr>
            <w:drawing>
              <wp:inline distT="0" distB="0" distL="0" distR="0" wp14:anchorId="098D27CE" wp14:editId="073CB9B8">
                <wp:extent cx="4679950" cy="3818255"/>
                <wp:effectExtent l="0" t="0" r="635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9950" cy="3818255"/>
                        </a:xfrm>
                        <a:prstGeom prst="rect">
                          <a:avLst/>
                        </a:prstGeom>
                        <a:noFill/>
                      </pic:spPr>
                    </pic:pic>
                  </a:graphicData>
                </a:graphic>
              </wp:inline>
            </w:drawing>
          </w:r>
        </w:p>
        <w:p w14:paraId="2B8947F2" w14:textId="3FD42CA7" w:rsidR="0050047E" w:rsidRPr="00060824" w:rsidRDefault="0050047E" w:rsidP="0050047E">
          <w:pPr>
            <w:pStyle w:val="Caption"/>
            <w:jc w:val="center"/>
            <w:rPr>
              <w:noProof/>
              <w:color w:val="auto"/>
              <w:sz w:val="36"/>
              <w:szCs w:val="36"/>
              <w:lang w:val="x-none"/>
            </w:rPr>
          </w:pPr>
          <w:r w:rsidRPr="00060824">
            <w:rPr>
              <w:color w:val="auto"/>
              <w:sz w:val="24"/>
              <w:szCs w:val="24"/>
            </w:rPr>
            <w:t xml:space="preserve">Figure </w:t>
          </w:r>
          <w:r w:rsidRPr="00060824">
            <w:rPr>
              <w:color w:val="auto"/>
              <w:sz w:val="24"/>
              <w:szCs w:val="24"/>
            </w:rPr>
            <w:fldChar w:fldCharType="begin"/>
          </w:r>
          <w:r w:rsidRPr="00060824">
            <w:rPr>
              <w:color w:val="auto"/>
              <w:sz w:val="24"/>
              <w:szCs w:val="24"/>
            </w:rPr>
            <w:instrText xml:space="preserve"> SEQ Figure \* ARABIC </w:instrText>
          </w:r>
          <w:r w:rsidRPr="00060824">
            <w:rPr>
              <w:color w:val="auto"/>
              <w:sz w:val="24"/>
              <w:szCs w:val="24"/>
            </w:rPr>
            <w:fldChar w:fldCharType="separate"/>
          </w:r>
          <w:r w:rsidRPr="00060824">
            <w:rPr>
              <w:noProof/>
              <w:color w:val="auto"/>
              <w:sz w:val="24"/>
              <w:szCs w:val="24"/>
            </w:rPr>
            <w:t>1</w:t>
          </w:r>
          <w:r w:rsidRPr="00060824">
            <w:rPr>
              <w:color w:val="auto"/>
              <w:sz w:val="24"/>
              <w:szCs w:val="24"/>
            </w:rPr>
            <w:fldChar w:fldCharType="end"/>
          </w:r>
          <w:r w:rsidRPr="00060824">
            <w:rPr>
              <w:color w:val="auto"/>
              <w:sz w:val="24"/>
              <w:szCs w:val="24"/>
            </w:rPr>
            <w:t>,Research phases</w:t>
          </w:r>
        </w:p>
        <w:p w14:paraId="711680E5" w14:textId="77777777" w:rsidR="0050047E" w:rsidRPr="00060824" w:rsidRDefault="0050047E" w:rsidP="0050047E">
          <w:pPr>
            <w:pStyle w:val="MainText"/>
            <w:rPr>
              <w:rStyle w:val="Maintext0"/>
            </w:rPr>
          </w:pPr>
          <w:r w:rsidRPr="00060824">
            <w:rPr>
              <w:rStyle w:val="Maintext0"/>
            </w:rPr>
            <w:t>Data collection techniques are determined by the setting and participants as well as the type of data to be collected. This study collects data with the following techniques:</w:t>
          </w:r>
        </w:p>
        <w:p w14:paraId="4ED0A1F0" w14:textId="77777777" w:rsidR="0050047E" w:rsidRPr="00060824" w:rsidRDefault="0050047E" w:rsidP="0050047E">
          <w:pPr>
            <w:pStyle w:val="MainText"/>
            <w:numPr>
              <w:ilvl w:val="0"/>
              <w:numId w:val="14"/>
            </w:numPr>
            <w:ind w:left="709" w:hanging="283"/>
            <w:rPr>
              <w:rStyle w:val="Maintext0"/>
            </w:rPr>
          </w:pPr>
          <w:r w:rsidRPr="00060824">
            <w:rPr>
              <w:rStyle w:val="Maintext0"/>
            </w:rPr>
            <w:t>The literature review is carried out by reading and studying the GMIM Church Order and the GMIM Treasury Supervision and Governance Service Guidelines as well as books or literature related to research.</w:t>
          </w:r>
        </w:p>
        <w:p w14:paraId="28E89521" w14:textId="77777777" w:rsidR="0050047E" w:rsidRPr="00060824" w:rsidRDefault="0050047E" w:rsidP="0050047E">
          <w:pPr>
            <w:pStyle w:val="MainText"/>
            <w:numPr>
              <w:ilvl w:val="0"/>
              <w:numId w:val="14"/>
            </w:numPr>
            <w:ind w:left="709" w:hanging="283"/>
            <w:rPr>
              <w:rStyle w:val="Maintext0"/>
            </w:rPr>
          </w:pPr>
          <w:r w:rsidRPr="00060824">
            <w:rPr>
              <w:rStyle w:val="Maintext0"/>
            </w:rPr>
            <w:t>Observation, namely using direct observation and observation of the object under study.</w:t>
          </w:r>
        </w:p>
        <w:p w14:paraId="601985F4" w14:textId="77777777" w:rsidR="0050047E" w:rsidRPr="00060824" w:rsidRDefault="0050047E" w:rsidP="0050047E">
          <w:pPr>
            <w:pStyle w:val="MainText"/>
            <w:numPr>
              <w:ilvl w:val="0"/>
              <w:numId w:val="14"/>
            </w:numPr>
            <w:ind w:left="709" w:hanging="283"/>
            <w:rPr>
              <w:rStyle w:val="Maintext0"/>
            </w:rPr>
          </w:pPr>
          <w:r w:rsidRPr="00060824">
            <w:rPr>
              <w:rStyle w:val="Maintext0"/>
            </w:rPr>
            <w:lastRenderedPageBreak/>
            <w:t>Interviews with key persons, namely the church treasury manager and the chairman of the Church Treasury Supervisory Commission (KPPJ) in order to explore and better understand the cash receipts and disbursements system and the problems and constraints faced.</w:t>
          </w:r>
        </w:p>
        <w:p w14:paraId="16F5E3D5" w14:textId="77777777" w:rsidR="0050047E" w:rsidRPr="00060824" w:rsidRDefault="0050047E" w:rsidP="0050047E">
          <w:pPr>
            <w:pStyle w:val="MainText"/>
            <w:numPr>
              <w:ilvl w:val="0"/>
              <w:numId w:val="14"/>
            </w:numPr>
            <w:ind w:left="709" w:hanging="283"/>
            <w:rPr>
              <w:rStyle w:val="Maintext0"/>
            </w:rPr>
          </w:pPr>
          <w:r w:rsidRPr="00060824">
            <w:rPr>
              <w:rStyle w:val="Maintext0"/>
            </w:rPr>
            <w:t>Questionnaires on the person in charge of finance in the church groups, categorical commissions and church employees.</w:t>
          </w:r>
        </w:p>
        <w:p w14:paraId="560B54A0" w14:textId="293664A0" w:rsidR="0050047E" w:rsidRPr="00060824" w:rsidRDefault="0050047E" w:rsidP="006242A6">
          <w:pPr>
            <w:pStyle w:val="MainText"/>
            <w:numPr>
              <w:ilvl w:val="0"/>
              <w:numId w:val="14"/>
            </w:numPr>
            <w:ind w:left="709" w:hanging="283"/>
            <w:rPr>
              <w:rStyle w:val="Maintext0"/>
            </w:rPr>
          </w:pPr>
          <w:r w:rsidRPr="00060824">
            <w:rPr>
              <w:rStyle w:val="Maintext0"/>
            </w:rPr>
            <w:t>Documentation through research on existing official documents to get an accurate picture of the current data flow and data processing.</w:t>
          </w:r>
        </w:p>
        <w:p w14:paraId="26BF0DE4" w14:textId="77777777" w:rsidR="006242A6" w:rsidRPr="00060824" w:rsidRDefault="006242A6" w:rsidP="006242A6">
          <w:pPr>
            <w:pStyle w:val="MainText"/>
            <w:ind w:left="709" w:firstLine="0"/>
            <w:rPr>
              <w:rStyle w:val="Maintext0"/>
            </w:rPr>
          </w:pPr>
        </w:p>
        <w:p w14:paraId="0BBA66CE" w14:textId="77777777" w:rsidR="0050047E" w:rsidRPr="00060824" w:rsidRDefault="0050047E" w:rsidP="0050047E">
          <w:pPr>
            <w:pStyle w:val="MainText"/>
            <w:rPr>
              <w:rStyle w:val="Maintext0"/>
            </w:rPr>
          </w:pPr>
          <w:r w:rsidRPr="00060824">
            <w:rPr>
              <w:rStyle w:val="Maintext0"/>
            </w:rPr>
            <w:t>The development of system application using the Waterfall method. It’s called the waterfall method is often called the classic life cycle, where it describes a systematic and sequential approach to software development, starting with the specification of user requirements and then continuing through the planning stages, modelling, construction, and delivery of the system to customers/users (deployment), which ends with support for the complete software produced (Pressman, 2012).</w:t>
          </w:r>
        </w:p>
        <w:p w14:paraId="493B21E5" w14:textId="77777777" w:rsidR="0050047E" w:rsidRPr="00060824" w:rsidRDefault="0050047E" w:rsidP="0050047E">
          <w:pPr>
            <w:pStyle w:val="MainText"/>
            <w:rPr>
              <w:rStyle w:val="Maintext0"/>
            </w:rPr>
          </w:pPr>
          <w:r w:rsidRPr="00060824">
            <w:rPr>
              <w:rStyle w:val="Maintext0"/>
            </w:rPr>
            <w:t>Following are the stages of explanation of the Waterfall Method:</w:t>
          </w:r>
        </w:p>
        <w:p w14:paraId="5CD3DF28" w14:textId="5A4FFA1D" w:rsidR="0050047E" w:rsidRPr="00060824" w:rsidRDefault="0050047E" w:rsidP="00F53360">
          <w:pPr>
            <w:pStyle w:val="MainText"/>
            <w:numPr>
              <w:ilvl w:val="0"/>
              <w:numId w:val="15"/>
            </w:numPr>
            <w:ind w:left="709" w:hanging="283"/>
            <w:rPr>
              <w:rStyle w:val="Maintext0"/>
            </w:rPr>
          </w:pPr>
          <w:r w:rsidRPr="00060824">
            <w:rPr>
              <w:rStyle w:val="Maintext0"/>
            </w:rPr>
            <w:t>System Analysis Phases</w:t>
          </w:r>
        </w:p>
        <w:p w14:paraId="4724F392" w14:textId="77777777" w:rsidR="0050047E" w:rsidRPr="00060824" w:rsidRDefault="0050047E" w:rsidP="0050047E">
          <w:pPr>
            <w:pStyle w:val="MainText"/>
            <w:rPr>
              <w:rStyle w:val="Maintext0"/>
            </w:rPr>
          </w:pPr>
          <w:r w:rsidRPr="00060824">
            <w:rPr>
              <w:rStyle w:val="Maintext0"/>
            </w:rPr>
            <w:t>Stages of system analysis carried out several processes to identify problems that occur and study the needs that will exist in software development in this study.</w:t>
          </w:r>
        </w:p>
        <w:p w14:paraId="6FA11369" w14:textId="477ADAE9" w:rsidR="0050047E" w:rsidRPr="00060824" w:rsidRDefault="0050047E" w:rsidP="00F53360">
          <w:pPr>
            <w:pStyle w:val="MainText"/>
            <w:numPr>
              <w:ilvl w:val="0"/>
              <w:numId w:val="15"/>
            </w:numPr>
            <w:ind w:left="709" w:hanging="283"/>
            <w:rPr>
              <w:rStyle w:val="Maintext0"/>
            </w:rPr>
          </w:pPr>
          <w:r w:rsidRPr="00060824">
            <w:rPr>
              <w:rStyle w:val="Maintext0"/>
            </w:rPr>
            <w:t>System Design Phases</w:t>
          </w:r>
        </w:p>
        <w:p w14:paraId="11728827" w14:textId="77777777" w:rsidR="0050047E" w:rsidRPr="00060824" w:rsidRDefault="0050047E" w:rsidP="0050047E">
          <w:pPr>
            <w:pStyle w:val="MainText"/>
            <w:rPr>
              <w:rStyle w:val="Maintext0"/>
            </w:rPr>
          </w:pPr>
          <w:r w:rsidRPr="00060824">
            <w:rPr>
              <w:rStyle w:val="Maintext0"/>
            </w:rPr>
            <w:t>The system design carried out in this study is divided into several processes, namely:</w:t>
          </w:r>
        </w:p>
        <w:p w14:paraId="0B1AF467" w14:textId="77777777" w:rsidR="006242A6" w:rsidRPr="00060824" w:rsidRDefault="0050047E" w:rsidP="00F53360">
          <w:pPr>
            <w:pStyle w:val="MainText"/>
            <w:numPr>
              <w:ilvl w:val="0"/>
              <w:numId w:val="16"/>
            </w:numPr>
            <w:ind w:left="993"/>
            <w:rPr>
              <w:rStyle w:val="Maintext0"/>
            </w:rPr>
          </w:pPr>
          <w:r w:rsidRPr="00060824">
            <w:rPr>
              <w:rStyle w:val="Maintext0"/>
            </w:rPr>
            <w:t>Database design. At this stage, the schema and relation diagrams along with the table structure are formed based on the results of the data analysis carried out.</w:t>
          </w:r>
        </w:p>
        <w:p w14:paraId="5084F6A5" w14:textId="77777777" w:rsidR="006242A6" w:rsidRPr="00060824" w:rsidRDefault="0050047E" w:rsidP="00F53360">
          <w:pPr>
            <w:pStyle w:val="MainText"/>
            <w:numPr>
              <w:ilvl w:val="0"/>
              <w:numId w:val="16"/>
            </w:numPr>
            <w:ind w:left="993"/>
            <w:rPr>
              <w:rStyle w:val="Maintext0"/>
            </w:rPr>
          </w:pPr>
          <w:r w:rsidRPr="00060824">
            <w:rPr>
              <w:rStyle w:val="Maintext0"/>
            </w:rPr>
            <w:t>Software architectural design. At this stage, the menu structure, software interfaces, messages, and semantic networks used in the system are formed.</w:t>
          </w:r>
        </w:p>
        <w:p w14:paraId="47ED1153" w14:textId="4D910BF8" w:rsidR="0050047E" w:rsidRPr="00060824" w:rsidRDefault="0050047E" w:rsidP="00F53360">
          <w:pPr>
            <w:pStyle w:val="MainText"/>
            <w:numPr>
              <w:ilvl w:val="0"/>
              <w:numId w:val="16"/>
            </w:numPr>
            <w:ind w:left="993"/>
            <w:rPr>
              <w:rStyle w:val="Maintext0"/>
            </w:rPr>
          </w:pPr>
          <w:r w:rsidRPr="00060824">
            <w:rPr>
              <w:rStyle w:val="Maintext0"/>
            </w:rPr>
            <w:t>Procedural design. At this stage, the identification of the process flow that will be adopted into the software to be built is carried out.</w:t>
          </w:r>
        </w:p>
        <w:p w14:paraId="0838D628" w14:textId="14F2F6A7" w:rsidR="0050047E" w:rsidRPr="00060824" w:rsidRDefault="0050047E" w:rsidP="00F53360">
          <w:pPr>
            <w:pStyle w:val="MainText"/>
            <w:numPr>
              <w:ilvl w:val="0"/>
              <w:numId w:val="15"/>
            </w:numPr>
            <w:ind w:left="709" w:hanging="283"/>
            <w:rPr>
              <w:rStyle w:val="Maintext0"/>
            </w:rPr>
          </w:pPr>
          <w:r w:rsidRPr="00060824">
            <w:rPr>
              <w:rStyle w:val="Maintext0"/>
            </w:rPr>
            <w:t>System Implementation Phases</w:t>
          </w:r>
        </w:p>
        <w:p w14:paraId="077C7F25" w14:textId="77777777" w:rsidR="0050047E" w:rsidRPr="00060824" w:rsidRDefault="0050047E" w:rsidP="0050047E">
          <w:pPr>
            <w:pStyle w:val="MainText"/>
            <w:rPr>
              <w:rStyle w:val="Maintext0"/>
            </w:rPr>
          </w:pPr>
          <w:r w:rsidRPr="00060824">
            <w:rPr>
              <w:rStyle w:val="Maintext0"/>
            </w:rPr>
            <w:t xml:space="preserve">After </w:t>
          </w:r>
          <w:proofErr w:type="spellStart"/>
          <w:r w:rsidRPr="00060824">
            <w:rPr>
              <w:rStyle w:val="Maintext0"/>
            </w:rPr>
            <w:t>analysing</w:t>
          </w:r>
          <w:proofErr w:type="spellEnd"/>
          <w:r w:rsidRPr="00060824">
            <w:rPr>
              <w:rStyle w:val="Maintext0"/>
            </w:rPr>
            <w:t xml:space="preserve"> and designing the software to be built, the next step is to implement these results on the object of research, with the hope that the information system software that has been made works properly and the objectives of the research can be achieved.</w:t>
          </w:r>
        </w:p>
        <w:p w14:paraId="4E267446" w14:textId="03843257" w:rsidR="0050047E" w:rsidRPr="00060824" w:rsidRDefault="0050047E" w:rsidP="00F53360">
          <w:pPr>
            <w:pStyle w:val="MainText"/>
            <w:numPr>
              <w:ilvl w:val="0"/>
              <w:numId w:val="15"/>
            </w:numPr>
            <w:ind w:left="709" w:hanging="283"/>
            <w:rPr>
              <w:rStyle w:val="Maintext0"/>
            </w:rPr>
          </w:pPr>
          <w:r w:rsidRPr="00060824">
            <w:rPr>
              <w:rStyle w:val="Maintext0"/>
            </w:rPr>
            <w:t>System Testing Phases</w:t>
          </w:r>
        </w:p>
        <w:p w14:paraId="3447865C" w14:textId="77777777" w:rsidR="0050047E" w:rsidRPr="00060824" w:rsidRDefault="0050047E" w:rsidP="0050047E">
          <w:pPr>
            <w:pStyle w:val="MainText"/>
            <w:rPr>
              <w:rStyle w:val="Maintext0"/>
            </w:rPr>
          </w:pPr>
          <w:r w:rsidRPr="00060824">
            <w:rPr>
              <w:rStyle w:val="Maintext0"/>
            </w:rPr>
            <w:t>Phase of testing this system, the author evaluates the performance of the system to see the weaknesses and strengths of the software. If there are errors or omissions, the author can make improvements.</w:t>
          </w:r>
        </w:p>
        <w:p w14:paraId="36FA4499" w14:textId="31668F18" w:rsidR="0050047E" w:rsidRPr="00060824" w:rsidRDefault="0050047E" w:rsidP="00F53360">
          <w:pPr>
            <w:pStyle w:val="MainText"/>
            <w:numPr>
              <w:ilvl w:val="0"/>
              <w:numId w:val="15"/>
            </w:numPr>
            <w:ind w:left="709" w:hanging="283"/>
            <w:rPr>
              <w:rStyle w:val="Maintext0"/>
            </w:rPr>
          </w:pPr>
          <w:r w:rsidRPr="00060824">
            <w:rPr>
              <w:rStyle w:val="Maintext0"/>
            </w:rPr>
            <w:t>System Evaluation Phases</w:t>
          </w:r>
        </w:p>
        <w:p w14:paraId="54B5A191" w14:textId="3A267EDE" w:rsidR="0050047E" w:rsidRPr="00060824" w:rsidRDefault="0050047E" w:rsidP="0050047E">
          <w:pPr>
            <w:pStyle w:val="MainText"/>
            <w:rPr>
              <w:rStyle w:val="Maintext0"/>
            </w:rPr>
          </w:pPr>
          <w:r w:rsidRPr="00060824">
            <w:rPr>
              <w:rStyle w:val="Maintext0"/>
            </w:rPr>
            <w:t>The evaluation stage is carried out to see whether the designed application is running well and is in accordance with existing needs.</w:t>
          </w:r>
        </w:p>
        <w:p w14:paraId="5C95F947" w14:textId="292211B0" w:rsidR="0050047E" w:rsidRPr="004C2325" w:rsidRDefault="006242A6" w:rsidP="004C2325">
          <w:pPr>
            <w:pStyle w:val="MainText"/>
            <w:jc w:val="center"/>
            <w:rPr>
              <w:sz w:val="24"/>
            </w:rPr>
          </w:pPr>
          <w:r w:rsidRPr="00060824">
            <w:rPr>
              <w:noProof/>
            </w:rPr>
            <w:lastRenderedPageBreak/>
            <w:drawing>
              <wp:inline distT="0" distB="0" distL="0" distR="0" wp14:anchorId="738ED967" wp14:editId="19B668DA">
                <wp:extent cx="3054350" cy="1671109"/>
                <wp:effectExtent l="0" t="0" r="0" b="5715"/>
                <wp:docPr id="2" name="Gambar 2" descr="The Cascading Costs of Waterfall. The Waterfall model has traditionally… |  by Jones + Waddel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ascading Costs of Waterfall. The Waterfall model has traditionally… |  by Jones + Waddell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699" cy="1675130"/>
                        </a:xfrm>
                        <a:prstGeom prst="rect">
                          <a:avLst/>
                        </a:prstGeom>
                        <a:noFill/>
                        <a:ln>
                          <a:noFill/>
                        </a:ln>
                      </pic:spPr>
                    </pic:pic>
                  </a:graphicData>
                </a:graphic>
              </wp:inline>
            </w:drawing>
          </w:r>
        </w:p>
        <w:p w14:paraId="48C6E4CF" w14:textId="390248E1" w:rsidR="001B4936" w:rsidRPr="00F53360" w:rsidRDefault="006242A6" w:rsidP="00F53360">
          <w:pPr>
            <w:pStyle w:val="Caption"/>
            <w:jc w:val="center"/>
            <w:rPr>
              <w:color w:val="auto"/>
              <w:sz w:val="24"/>
              <w:szCs w:val="24"/>
            </w:rPr>
          </w:pPr>
          <w:r w:rsidRPr="00060824">
            <w:rPr>
              <w:color w:val="auto"/>
              <w:sz w:val="24"/>
              <w:szCs w:val="24"/>
            </w:rPr>
            <w:t xml:space="preserve">Figure </w:t>
          </w:r>
          <w:r w:rsidRPr="00060824">
            <w:rPr>
              <w:color w:val="auto"/>
              <w:sz w:val="24"/>
              <w:szCs w:val="24"/>
            </w:rPr>
            <w:fldChar w:fldCharType="begin"/>
          </w:r>
          <w:r w:rsidRPr="00060824">
            <w:rPr>
              <w:color w:val="auto"/>
              <w:sz w:val="24"/>
              <w:szCs w:val="24"/>
            </w:rPr>
            <w:instrText xml:space="preserve"> SEQ Figure \* ARABIC </w:instrText>
          </w:r>
          <w:r w:rsidRPr="00060824">
            <w:rPr>
              <w:color w:val="auto"/>
              <w:sz w:val="24"/>
              <w:szCs w:val="24"/>
            </w:rPr>
            <w:fldChar w:fldCharType="separate"/>
          </w:r>
          <w:r w:rsidRPr="00060824">
            <w:rPr>
              <w:noProof/>
              <w:color w:val="auto"/>
              <w:sz w:val="24"/>
              <w:szCs w:val="24"/>
            </w:rPr>
            <w:t>2</w:t>
          </w:r>
          <w:r w:rsidRPr="00060824">
            <w:rPr>
              <w:color w:val="auto"/>
              <w:sz w:val="24"/>
              <w:szCs w:val="24"/>
            </w:rPr>
            <w:fldChar w:fldCharType="end"/>
          </w:r>
          <w:r w:rsidRPr="00060824">
            <w:rPr>
              <w:color w:val="auto"/>
              <w:sz w:val="24"/>
              <w:szCs w:val="24"/>
            </w:rPr>
            <w:t>, Waterfall Method</w:t>
          </w:r>
        </w:p>
      </w:sdtContent>
    </w:sdt>
    <w:sdt>
      <w:sdtPr>
        <w:rPr>
          <w:rStyle w:val="HeadingChar"/>
          <w:rFonts w:eastAsiaTheme="minorEastAsia" w:cs="Times New Roman"/>
          <w:sz w:val="22"/>
        </w:rPr>
        <w:alias w:val="Heading of Section 1"/>
        <w:tag w:val="Introduction"/>
        <w:id w:val="-1670938521"/>
        <w:lock w:val="sdtLocked"/>
        <w:placeholder>
          <w:docPart w:val="12F98C0F16EB4143A4DC5ACB07C36F4E"/>
        </w:placeholder>
      </w:sdtPr>
      <w:sdtEndPr>
        <w:rPr>
          <w:rStyle w:val="HeadingChar"/>
          <w:sz w:val="24"/>
        </w:rPr>
      </w:sdtEndPr>
      <w:sdtContent>
        <w:p w14:paraId="1144A6FA" w14:textId="77777777" w:rsidR="00BC1264" w:rsidRPr="00060824" w:rsidRDefault="00BC1264" w:rsidP="00BC1264">
          <w:pPr>
            <w:widowControl w:val="0"/>
            <w:jc w:val="both"/>
            <w:rPr>
              <w:rStyle w:val="HeadingChar"/>
              <w:rFonts w:eastAsiaTheme="minorEastAsia" w:cs="Times New Roman"/>
            </w:rPr>
          </w:pPr>
          <w:r w:rsidRPr="00060824">
            <w:rPr>
              <w:rStyle w:val="HeadingChar"/>
              <w:rFonts w:eastAsiaTheme="minorEastAsia" w:cs="Times New Roman"/>
              <w:szCs w:val="24"/>
              <w:lang w:val="id-ID"/>
            </w:rPr>
            <w:t>RESULTS AND DISCUSSION</w:t>
          </w:r>
        </w:p>
      </w:sdtContent>
    </w:sdt>
    <w:sdt>
      <w:sdtPr>
        <w:rPr>
          <w:rStyle w:val="Maintext0"/>
        </w:rPr>
        <w:alias w:val="Main text"/>
        <w:tag w:val="Main text"/>
        <w:id w:val="-2138250275"/>
        <w:lock w:val="sdtLocked"/>
        <w:placeholder>
          <w:docPart w:val="7E2637D9AE9145AE857663D2BECEFC60"/>
        </w:placeholder>
      </w:sdtPr>
      <w:sdtEndPr>
        <w:rPr>
          <w:rStyle w:val="Style1"/>
          <w:b/>
          <w:sz w:val="22"/>
          <w:szCs w:val="22"/>
          <w:lang w:eastAsia="ja-JP"/>
        </w:rPr>
      </w:sdtEndPr>
      <w:sdtContent>
        <w:p w14:paraId="04B93D31" w14:textId="77777777" w:rsidR="006242A6" w:rsidRPr="00060824" w:rsidRDefault="006242A6" w:rsidP="00F5637D">
          <w:pPr>
            <w:autoSpaceDE w:val="0"/>
            <w:autoSpaceDN w:val="0"/>
            <w:adjustRightInd w:val="0"/>
            <w:ind w:firstLine="284"/>
            <w:jc w:val="both"/>
            <w:rPr>
              <w:rStyle w:val="Maintext0"/>
            </w:rPr>
          </w:pPr>
          <w:r w:rsidRPr="00060824">
            <w:rPr>
              <w:rStyle w:val="Maintext0"/>
            </w:rPr>
            <w:t xml:space="preserve">GMIM Bethesda </w:t>
          </w:r>
          <w:proofErr w:type="spellStart"/>
          <w:r w:rsidRPr="00060824">
            <w:rPr>
              <w:rStyle w:val="Maintext0"/>
            </w:rPr>
            <w:t>Tatelu</w:t>
          </w:r>
          <w:proofErr w:type="spellEnd"/>
          <w:r w:rsidRPr="00060824">
            <w:rPr>
              <w:rStyle w:val="Maintext0"/>
            </w:rPr>
            <w:t xml:space="preserve"> as it previously mentioned, has 23 Special Servants, namely: 1 Pastor as Chair of the Congregational Council Working Body (BPMJ), 1 Congregational Pastor, 21 Elders/Chairmen, 21 </w:t>
          </w:r>
          <w:proofErr w:type="spellStart"/>
          <w:r w:rsidRPr="00060824">
            <w:rPr>
              <w:rStyle w:val="Maintext0"/>
            </w:rPr>
            <w:t>Shamas</w:t>
          </w:r>
          <w:proofErr w:type="spellEnd"/>
          <w:r w:rsidRPr="00060824">
            <w:rPr>
              <w:rStyle w:val="Maintext0"/>
            </w:rPr>
            <w:t xml:space="preserve">/Deacons and there are 8 Church Groups and 180 Families.  It organizes by the Congregational Council Working Body (BPMJ) which compiles plans and the realization of church activities including accounting activities that provide church financial reports based on the GMIM Treasury Supervision and Governance Service Manual. The financial sources of the Bethesda </w:t>
          </w:r>
          <w:proofErr w:type="spellStart"/>
          <w:r w:rsidRPr="00060824">
            <w:rPr>
              <w:rStyle w:val="Maintext0"/>
            </w:rPr>
            <w:t>Tatelu</w:t>
          </w:r>
          <w:proofErr w:type="spellEnd"/>
          <w:r w:rsidRPr="00060824">
            <w:rPr>
              <w:rStyle w:val="Maintext0"/>
            </w:rPr>
            <w:t xml:space="preserve"> GMIM Congregation come from regular worship offerings, congregational thanksgiving offerings, donors and income from government groups. The fund management in the church are:</w:t>
          </w:r>
        </w:p>
        <w:p w14:paraId="45BDCDB2" w14:textId="77777777" w:rsidR="006242A6" w:rsidRPr="00060824" w:rsidRDefault="006242A6" w:rsidP="00F5637D">
          <w:pPr>
            <w:pStyle w:val="ListParagraph"/>
            <w:numPr>
              <w:ilvl w:val="0"/>
              <w:numId w:val="17"/>
            </w:numPr>
            <w:autoSpaceDE w:val="0"/>
            <w:autoSpaceDN w:val="0"/>
            <w:adjustRightInd w:val="0"/>
            <w:spacing w:line="240" w:lineRule="auto"/>
            <w:ind w:left="709" w:hanging="425"/>
            <w:jc w:val="both"/>
            <w:rPr>
              <w:rStyle w:val="Maintext0"/>
            </w:rPr>
          </w:pPr>
          <w:r w:rsidRPr="00060824">
            <w:rPr>
              <w:rStyle w:val="Maintext0"/>
            </w:rPr>
            <w:t>Chairman and Treasurer of BPMJ</w:t>
          </w:r>
        </w:p>
        <w:p w14:paraId="6C163E30" w14:textId="77777777" w:rsidR="006242A6" w:rsidRPr="00060824" w:rsidRDefault="006242A6" w:rsidP="00F5637D">
          <w:pPr>
            <w:pStyle w:val="ListParagraph"/>
            <w:numPr>
              <w:ilvl w:val="0"/>
              <w:numId w:val="17"/>
            </w:numPr>
            <w:autoSpaceDE w:val="0"/>
            <w:autoSpaceDN w:val="0"/>
            <w:adjustRightInd w:val="0"/>
            <w:spacing w:line="240" w:lineRule="auto"/>
            <w:ind w:left="709" w:hanging="425"/>
            <w:jc w:val="both"/>
            <w:rPr>
              <w:rStyle w:val="Maintext0"/>
            </w:rPr>
          </w:pPr>
          <w:r w:rsidRPr="00060824">
            <w:rPr>
              <w:rStyle w:val="Maintext0"/>
            </w:rPr>
            <w:t>All Deacons</w:t>
          </w:r>
        </w:p>
        <w:p w14:paraId="4D41E9A3" w14:textId="77777777" w:rsidR="006242A6" w:rsidRPr="00060824" w:rsidRDefault="006242A6" w:rsidP="00F5637D">
          <w:pPr>
            <w:pStyle w:val="ListParagraph"/>
            <w:numPr>
              <w:ilvl w:val="0"/>
              <w:numId w:val="17"/>
            </w:numPr>
            <w:autoSpaceDE w:val="0"/>
            <w:autoSpaceDN w:val="0"/>
            <w:adjustRightInd w:val="0"/>
            <w:spacing w:line="240" w:lineRule="auto"/>
            <w:ind w:left="709" w:hanging="425"/>
            <w:jc w:val="both"/>
            <w:rPr>
              <w:rStyle w:val="Maintext0"/>
            </w:rPr>
          </w:pPr>
          <w:r w:rsidRPr="00060824">
            <w:rPr>
              <w:rStyle w:val="Maintext0"/>
            </w:rPr>
            <w:t>Chairman and Assistant Treasurer of the Categorical Service Commission; Chairperson and Assistant Treasurer of the Elderly Services Group</w:t>
          </w:r>
        </w:p>
        <w:p w14:paraId="099FD819" w14:textId="43E1ECB0" w:rsidR="006242A6" w:rsidRPr="00060824" w:rsidRDefault="006242A6" w:rsidP="00F5637D">
          <w:pPr>
            <w:pStyle w:val="ListParagraph"/>
            <w:numPr>
              <w:ilvl w:val="0"/>
              <w:numId w:val="17"/>
            </w:numPr>
            <w:autoSpaceDE w:val="0"/>
            <w:autoSpaceDN w:val="0"/>
            <w:adjustRightInd w:val="0"/>
            <w:spacing w:line="240" w:lineRule="auto"/>
            <w:ind w:left="709" w:hanging="425"/>
            <w:jc w:val="both"/>
            <w:rPr>
              <w:rStyle w:val="Maintext0"/>
            </w:rPr>
          </w:pPr>
          <w:r w:rsidRPr="00060824">
            <w:rPr>
              <w:rStyle w:val="Maintext0"/>
            </w:rPr>
            <w:t>Committee formed by BPMJ</w:t>
          </w:r>
        </w:p>
        <w:p w14:paraId="1B3A7AF3" w14:textId="77777777" w:rsidR="00E266A8" w:rsidRPr="00060824" w:rsidRDefault="006242A6" w:rsidP="00F5637D">
          <w:pPr>
            <w:autoSpaceDE w:val="0"/>
            <w:autoSpaceDN w:val="0"/>
            <w:adjustRightInd w:val="0"/>
            <w:ind w:firstLine="284"/>
            <w:jc w:val="both"/>
            <w:rPr>
              <w:rStyle w:val="Maintext0"/>
            </w:rPr>
          </w:pPr>
          <w:r w:rsidRPr="00060824">
            <w:rPr>
              <w:rStyle w:val="Maintext0"/>
            </w:rPr>
            <w:t>What is meant by the GMIM Treasury (GMIM Synod Church Administration, 2021) are all assets belonging to GMIM in the form of money, securities and movable goods managed by the Congregation, Region and Synod to fulfill their calling. GMIM's treasury records use the cash basis method. The treasurer will record a transaction if it relates to cash flows, whether cash in or cash out. Therefore, the accounting information system used in this study is a cash receipts accounting system and a cash disbursement accounting system. The accounting information system has maintained bookkeeping using the General Cash Book accompanied by Proof of Cash Out (BKK). BKK is made using serial numbers. Based on the data collected and interviews with the Congregational Treasurer, the Head of the BPMJ, the Chair of the Treasury Supervision Commission and church employees, an overview of the cash receipts and disbursements system currently in effect in the church is obtained. The results of the evaluation of its accounting information system:</w:t>
          </w:r>
        </w:p>
        <w:p w14:paraId="0CACEE80" w14:textId="77777777" w:rsidR="00E266A8" w:rsidRPr="00060824" w:rsidRDefault="006242A6" w:rsidP="00F5637D">
          <w:pPr>
            <w:pStyle w:val="ListParagraph"/>
            <w:numPr>
              <w:ilvl w:val="0"/>
              <w:numId w:val="18"/>
            </w:numPr>
            <w:autoSpaceDE w:val="0"/>
            <w:autoSpaceDN w:val="0"/>
            <w:adjustRightInd w:val="0"/>
            <w:spacing w:line="240" w:lineRule="auto"/>
            <w:ind w:left="709"/>
            <w:jc w:val="both"/>
            <w:rPr>
              <w:rStyle w:val="Maintext0"/>
            </w:rPr>
          </w:pPr>
          <w:r w:rsidRPr="00060824">
            <w:rPr>
              <w:rStyle w:val="Maintext0"/>
            </w:rPr>
            <w:t>There is no Subsidiary Cash Book.</w:t>
          </w:r>
        </w:p>
        <w:p w14:paraId="40A7AF84" w14:textId="20984572" w:rsidR="00E266A8" w:rsidRPr="00060824" w:rsidRDefault="006242A6" w:rsidP="00F5637D">
          <w:pPr>
            <w:pStyle w:val="ListParagraph"/>
            <w:autoSpaceDE w:val="0"/>
            <w:autoSpaceDN w:val="0"/>
            <w:adjustRightInd w:val="0"/>
            <w:spacing w:line="240" w:lineRule="auto"/>
            <w:ind w:left="709"/>
            <w:jc w:val="both"/>
            <w:rPr>
              <w:rStyle w:val="Maintext0"/>
            </w:rPr>
          </w:pPr>
          <w:r w:rsidRPr="00060824">
            <w:rPr>
              <w:rStyle w:val="Maintext0"/>
            </w:rPr>
            <w:t xml:space="preserve">Regulation on the Treasury Chapter IV Article 13 paragraph 3 (Order of the GMIM Synod Church, 2021) states that in addition to the General Cash Book, Treasurers at all levels are required to use a Subsidiary Cash Book. The Subsidiary Cash Book is used to find out the balance of each line item. Information obtained from the </w:t>
          </w:r>
          <w:r w:rsidRPr="00060824">
            <w:rPr>
              <w:rStyle w:val="Maintext0"/>
            </w:rPr>
            <w:lastRenderedPageBreak/>
            <w:t>Subsidiary Cash Book is used to evaluate the targets of each budget item set in the Congregation's Budget and Revenue (ABP) and to assist in decision making.</w:t>
          </w:r>
        </w:p>
        <w:p w14:paraId="430844C2" w14:textId="77777777" w:rsidR="00E266A8" w:rsidRPr="00060824" w:rsidRDefault="006242A6" w:rsidP="00F5637D">
          <w:pPr>
            <w:pStyle w:val="ListParagraph"/>
            <w:numPr>
              <w:ilvl w:val="0"/>
              <w:numId w:val="18"/>
            </w:numPr>
            <w:autoSpaceDE w:val="0"/>
            <w:autoSpaceDN w:val="0"/>
            <w:adjustRightInd w:val="0"/>
            <w:spacing w:line="240" w:lineRule="auto"/>
            <w:ind w:left="709"/>
            <w:jc w:val="both"/>
            <w:rPr>
              <w:rStyle w:val="Maintext0"/>
            </w:rPr>
          </w:pPr>
          <w:r w:rsidRPr="00060824">
            <w:rPr>
              <w:rStyle w:val="Maintext0"/>
            </w:rPr>
            <w:t>Proof of Cash Income (BKM) has not been made</w:t>
          </w:r>
        </w:p>
        <w:p w14:paraId="54723735" w14:textId="77777777" w:rsidR="00E266A8" w:rsidRPr="00060824" w:rsidRDefault="006242A6" w:rsidP="00F5637D">
          <w:pPr>
            <w:pStyle w:val="ListParagraph"/>
            <w:autoSpaceDE w:val="0"/>
            <w:autoSpaceDN w:val="0"/>
            <w:adjustRightInd w:val="0"/>
            <w:spacing w:line="240" w:lineRule="auto"/>
            <w:ind w:left="709"/>
            <w:jc w:val="both"/>
            <w:rPr>
              <w:rStyle w:val="Maintext0"/>
            </w:rPr>
          </w:pPr>
          <w:r w:rsidRPr="00060824">
            <w:rPr>
              <w:rStyle w:val="Maintext0"/>
            </w:rPr>
            <w:t>The church's income comes mostly from congregational offerings. Centralized offerings are deposited using the Column Deposit form if the offering comes from the Column. If the offering comes from BIPRA worship, then the BIPRA Worship Offerings Deposit List form is used. This centralization must be deposited to the Congregation's Treasurer every week (GMIM Synod Church Administration, 2021). Limited time and energy make the Treasurer often skip making BKM. This is an obstacle to trace the number of deposits that have been deposited. So far, the basis for recording receipts is seen from the Group Church form and the all-ages type of community services (BIPRA) Offering Deposit Form.</w:t>
          </w:r>
        </w:p>
        <w:p w14:paraId="35317E84" w14:textId="77777777" w:rsidR="00E266A8" w:rsidRPr="00060824" w:rsidRDefault="006242A6" w:rsidP="00F5637D">
          <w:pPr>
            <w:pStyle w:val="ListParagraph"/>
            <w:numPr>
              <w:ilvl w:val="0"/>
              <w:numId w:val="18"/>
            </w:numPr>
            <w:autoSpaceDE w:val="0"/>
            <w:autoSpaceDN w:val="0"/>
            <w:adjustRightInd w:val="0"/>
            <w:spacing w:line="240" w:lineRule="auto"/>
            <w:ind w:left="709"/>
            <w:jc w:val="both"/>
            <w:rPr>
              <w:rStyle w:val="Maintext0"/>
            </w:rPr>
          </w:pPr>
          <w:r w:rsidRPr="00060824">
            <w:rPr>
              <w:rStyle w:val="Maintext0"/>
            </w:rPr>
            <w:t>No Bank Book yet</w:t>
          </w:r>
        </w:p>
        <w:p w14:paraId="50910683" w14:textId="00115D36" w:rsidR="00E266A8" w:rsidRPr="00060824" w:rsidRDefault="006242A6" w:rsidP="00F5637D">
          <w:pPr>
            <w:pStyle w:val="ListParagraph"/>
            <w:autoSpaceDE w:val="0"/>
            <w:autoSpaceDN w:val="0"/>
            <w:adjustRightInd w:val="0"/>
            <w:spacing w:line="240" w:lineRule="auto"/>
            <w:ind w:left="709"/>
            <w:jc w:val="both"/>
            <w:rPr>
              <w:rStyle w:val="Maintext0"/>
            </w:rPr>
          </w:pPr>
          <w:r w:rsidRPr="00060824">
            <w:rPr>
              <w:rStyle w:val="Maintext0"/>
            </w:rPr>
            <w:t>Fund in GMIM, both in congregations, regions and Synods cannot be loaned to anyone and for security reasons all funds are kept in banks (GMIM Synod Church Administration, 2021). The amount of funds in question appears in the bank book and cash book, both in the congregation, region and synod, there is petty cash and is regulated by the congregation and the institution.</w:t>
          </w:r>
        </w:p>
        <w:p w14:paraId="33C33E01" w14:textId="77777777" w:rsidR="00E266A8" w:rsidRPr="00060824" w:rsidRDefault="006242A6" w:rsidP="00F5637D">
          <w:pPr>
            <w:pStyle w:val="ListParagraph"/>
            <w:numPr>
              <w:ilvl w:val="0"/>
              <w:numId w:val="18"/>
            </w:numPr>
            <w:autoSpaceDE w:val="0"/>
            <w:autoSpaceDN w:val="0"/>
            <w:adjustRightInd w:val="0"/>
            <w:spacing w:line="240" w:lineRule="auto"/>
            <w:ind w:left="709"/>
            <w:jc w:val="both"/>
            <w:rPr>
              <w:rStyle w:val="Maintext0"/>
            </w:rPr>
          </w:pPr>
          <w:r w:rsidRPr="00060824">
            <w:rPr>
              <w:rStyle w:val="Maintext0"/>
            </w:rPr>
            <w:t>Fill in the form manually</w:t>
          </w:r>
        </w:p>
        <w:p w14:paraId="755D3A95" w14:textId="6EC5C27E" w:rsidR="00E266A8" w:rsidRPr="00060824" w:rsidRDefault="006242A6" w:rsidP="00F5637D">
          <w:pPr>
            <w:pStyle w:val="ListParagraph"/>
            <w:autoSpaceDE w:val="0"/>
            <w:autoSpaceDN w:val="0"/>
            <w:adjustRightInd w:val="0"/>
            <w:spacing w:line="240" w:lineRule="auto"/>
            <w:ind w:left="709"/>
            <w:jc w:val="both"/>
            <w:rPr>
              <w:rStyle w:val="Maintext0"/>
            </w:rPr>
          </w:pPr>
          <w:r w:rsidRPr="00060824">
            <w:rPr>
              <w:rStyle w:val="Maintext0"/>
            </w:rPr>
            <w:t>Several times, reading or recording errors were come upon because the numbers written on the form were not clear. Example: The deacon and assistant treasurer fill out the Proof of deposit form by hand. The number 5 can be read as 2 or vice versa. At the time of supervision by the Congregational Treasury Supervisory Commission (KPPJ) it became a problem because the amount was different from the physical cash.</w:t>
          </w:r>
        </w:p>
        <w:p w14:paraId="4B552A84" w14:textId="77777777" w:rsidR="00E266A8" w:rsidRPr="00060824" w:rsidRDefault="006242A6" w:rsidP="00F5637D">
          <w:pPr>
            <w:pStyle w:val="ListParagraph"/>
            <w:numPr>
              <w:ilvl w:val="0"/>
              <w:numId w:val="18"/>
            </w:numPr>
            <w:autoSpaceDE w:val="0"/>
            <w:autoSpaceDN w:val="0"/>
            <w:adjustRightInd w:val="0"/>
            <w:spacing w:line="240" w:lineRule="auto"/>
            <w:ind w:left="709"/>
            <w:jc w:val="both"/>
            <w:rPr>
              <w:rStyle w:val="Maintext0"/>
            </w:rPr>
          </w:pPr>
          <w:r w:rsidRPr="00060824">
            <w:rPr>
              <w:rStyle w:val="Maintext0"/>
            </w:rPr>
            <w:t>No Inventory Book yet</w:t>
          </w:r>
        </w:p>
        <w:p w14:paraId="3F0D3D59" w14:textId="1BEF6DD4" w:rsidR="006242A6" w:rsidRPr="00060824" w:rsidRDefault="006242A6" w:rsidP="00F5637D">
          <w:pPr>
            <w:pStyle w:val="ListParagraph"/>
            <w:autoSpaceDE w:val="0"/>
            <w:autoSpaceDN w:val="0"/>
            <w:adjustRightInd w:val="0"/>
            <w:spacing w:line="240" w:lineRule="auto"/>
            <w:ind w:left="709"/>
            <w:jc w:val="both"/>
            <w:rPr>
              <w:rStyle w:val="Maintext0"/>
            </w:rPr>
          </w:pPr>
          <w:r w:rsidRPr="00060824">
            <w:rPr>
              <w:rStyle w:val="Maintext0"/>
            </w:rPr>
            <w:t>The GMIM treasury includes both movable and immovable goods. All assets belonging to GMIM are the responsibility of the Synod Assembly Working Body. Its management can be entrusted to the Council of Congregational Workers Body (BPMJ). Regulation on the Treasury Chapter IV Article 13 paragraphs 5 and 6 (GMIM Synod Church Order, 2021) requires administrative management of GMIM's inventory.</w:t>
          </w:r>
        </w:p>
        <w:p w14:paraId="3551C503" w14:textId="77777777" w:rsidR="00E266A8" w:rsidRPr="00060824" w:rsidRDefault="006242A6" w:rsidP="00F5637D">
          <w:pPr>
            <w:pStyle w:val="ListParagraph"/>
            <w:numPr>
              <w:ilvl w:val="0"/>
              <w:numId w:val="18"/>
            </w:numPr>
            <w:autoSpaceDE w:val="0"/>
            <w:autoSpaceDN w:val="0"/>
            <w:adjustRightInd w:val="0"/>
            <w:spacing w:line="240" w:lineRule="auto"/>
            <w:ind w:left="709"/>
            <w:jc w:val="both"/>
            <w:rPr>
              <w:rStyle w:val="Maintext0"/>
            </w:rPr>
          </w:pPr>
          <w:r w:rsidRPr="00060824">
            <w:rPr>
              <w:rStyle w:val="Maintext0"/>
            </w:rPr>
            <w:t>Inadequate internal control</w:t>
          </w:r>
        </w:p>
        <w:p w14:paraId="21137F6F" w14:textId="23C41B23" w:rsidR="006242A6" w:rsidRPr="00060824" w:rsidRDefault="006242A6" w:rsidP="00F5637D">
          <w:pPr>
            <w:pStyle w:val="ListParagraph"/>
            <w:autoSpaceDE w:val="0"/>
            <w:autoSpaceDN w:val="0"/>
            <w:adjustRightInd w:val="0"/>
            <w:spacing w:line="240" w:lineRule="auto"/>
            <w:ind w:left="709"/>
            <w:jc w:val="both"/>
            <w:rPr>
              <w:rStyle w:val="Maintext0"/>
            </w:rPr>
          </w:pPr>
          <w:r w:rsidRPr="00060824">
            <w:rPr>
              <w:rStyle w:val="Maintext0"/>
            </w:rPr>
            <w:t>Officially, the treasurer is in charge of and fully responsible for the management of the church treasury, including financial recording and reporting. In practice this is difficult to do because the church treasurer does not work entirely for the church. The treasurer is elected by the congregation through the selection of special ministers and then re-elected by the special ministers from each column. The treasurer's job is more of a ministry because it is often found that the treasurer of the congregation gets a modest reward (honor) from the church. Church employees are more often in church offices to do administrative work including receiving centralization and recording church revenues and expenses.</w:t>
          </w:r>
        </w:p>
        <w:p w14:paraId="11C68D21" w14:textId="285759A6" w:rsidR="006242A6" w:rsidRPr="00060824" w:rsidRDefault="006242A6" w:rsidP="00F5637D">
          <w:pPr>
            <w:autoSpaceDE w:val="0"/>
            <w:autoSpaceDN w:val="0"/>
            <w:adjustRightInd w:val="0"/>
            <w:ind w:firstLine="426"/>
            <w:jc w:val="both"/>
            <w:rPr>
              <w:rStyle w:val="Maintext0"/>
            </w:rPr>
          </w:pPr>
          <w:r w:rsidRPr="00060824">
            <w:rPr>
              <w:rStyle w:val="Maintext0"/>
            </w:rPr>
            <w:t xml:space="preserve">Based on the evaluation of the existing accounting information system, a reconstruction of the cash receipts and disbursements system is a need for the Bethesda </w:t>
          </w:r>
          <w:proofErr w:type="spellStart"/>
          <w:r w:rsidRPr="00060824">
            <w:rPr>
              <w:rStyle w:val="Maintext0"/>
            </w:rPr>
            <w:t>Tatelu</w:t>
          </w:r>
          <w:proofErr w:type="spellEnd"/>
          <w:r w:rsidRPr="00060824">
            <w:rPr>
              <w:rStyle w:val="Maintext0"/>
            </w:rPr>
            <w:t xml:space="preserve"> GMIM Congregation. The reconstruction was carried out according to the rules set out in the Church Administration and the GMIM Treasury Supervision and Governance Service Guidelines. </w:t>
          </w:r>
          <w:r w:rsidRPr="00060824">
            <w:rPr>
              <w:rStyle w:val="Maintext0"/>
            </w:rPr>
            <w:lastRenderedPageBreak/>
            <w:t>In addition, elements of internal control are also implemented by taking into account the three principles of accounting information system design, namely: safe, fast and inexpensive.</w:t>
          </w:r>
        </w:p>
        <w:p w14:paraId="4BF0DDE0" w14:textId="77777777" w:rsidR="003271B2" w:rsidRDefault="003271B2" w:rsidP="00F5637D">
          <w:pPr>
            <w:autoSpaceDE w:val="0"/>
            <w:autoSpaceDN w:val="0"/>
            <w:adjustRightInd w:val="0"/>
            <w:jc w:val="center"/>
            <w:rPr>
              <w:lang w:val="id-ID"/>
            </w:rPr>
          </w:pPr>
        </w:p>
        <w:p w14:paraId="6A03935A" w14:textId="361482F6" w:rsidR="00E266A8" w:rsidRPr="00060824" w:rsidRDefault="00E266A8" w:rsidP="00F5637D">
          <w:pPr>
            <w:autoSpaceDE w:val="0"/>
            <w:autoSpaceDN w:val="0"/>
            <w:adjustRightInd w:val="0"/>
            <w:jc w:val="center"/>
            <w:rPr>
              <w:lang w:val="id-ID"/>
            </w:rPr>
          </w:pPr>
          <w:r w:rsidRPr="00060824">
            <w:rPr>
              <w:noProof/>
            </w:rPr>
            <w:drawing>
              <wp:inline distT="0" distB="0" distL="0" distR="0" wp14:anchorId="6F4C8312" wp14:editId="6A8E64ED">
                <wp:extent cx="3471545" cy="4678498"/>
                <wp:effectExtent l="0" t="0" r="0" b="825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13">
                          <a:extLst>
                            <a:ext uri="{28A0092B-C50C-407E-A947-70E740481C1C}">
                              <a14:useLocalDpi xmlns:a14="http://schemas.microsoft.com/office/drawing/2010/main" val="0"/>
                            </a:ext>
                          </a:extLst>
                        </a:blip>
                        <a:stretch>
                          <a:fillRect/>
                        </a:stretch>
                      </pic:blipFill>
                      <pic:spPr>
                        <a:xfrm>
                          <a:off x="0" y="0"/>
                          <a:ext cx="3476061" cy="4684585"/>
                        </a:xfrm>
                        <a:prstGeom prst="rect">
                          <a:avLst/>
                        </a:prstGeom>
                      </pic:spPr>
                    </pic:pic>
                  </a:graphicData>
                </a:graphic>
              </wp:inline>
            </w:drawing>
          </w:r>
        </w:p>
        <w:p w14:paraId="1B2070CD" w14:textId="77777777" w:rsidR="00E266A8" w:rsidRPr="00060824" w:rsidRDefault="00E266A8" w:rsidP="00F5637D">
          <w:pPr>
            <w:pStyle w:val="Caption"/>
            <w:jc w:val="center"/>
            <w:rPr>
              <w:color w:val="auto"/>
              <w:sz w:val="24"/>
              <w:szCs w:val="24"/>
            </w:rPr>
          </w:pPr>
          <w:r w:rsidRPr="00060824">
            <w:rPr>
              <w:color w:val="auto"/>
              <w:sz w:val="24"/>
              <w:szCs w:val="24"/>
            </w:rPr>
            <w:t xml:space="preserve">Figure </w:t>
          </w:r>
          <w:r w:rsidRPr="00060824">
            <w:rPr>
              <w:color w:val="auto"/>
              <w:sz w:val="24"/>
              <w:szCs w:val="24"/>
            </w:rPr>
            <w:fldChar w:fldCharType="begin"/>
          </w:r>
          <w:r w:rsidRPr="00060824">
            <w:rPr>
              <w:color w:val="auto"/>
              <w:sz w:val="24"/>
              <w:szCs w:val="24"/>
            </w:rPr>
            <w:instrText xml:space="preserve"> SEQ Figure \* ARABIC </w:instrText>
          </w:r>
          <w:r w:rsidRPr="00060824">
            <w:rPr>
              <w:color w:val="auto"/>
              <w:sz w:val="24"/>
              <w:szCs w:val="24"/>
            </w:rPr>
            <w:fldChar w:fldCharType="separate"/>
          </w:r>
          <w:r w:rsidRPr="00060824">
            <w:rPr>
              <w:noProof/>
              <w:color w:val="auto"/>
              <w:sz w:val="24"/>
              <w:szCs w:val="24"/>
            </w:rPr>
            <w:t>3</w:t>
          </w:r>
          <w:r w:rsidRPr="00060824">
            <w:rPr>
              <w:color w:val="auto"/>
              <w:sz w:val="24"/>
              <w:szCs w:val="24"/>
            </w:rPr>
            <w:fldChar w:fldCharType="end"/>
          </w:r>
          <w:r w:rsidRPr="00060824">
            <w:rPr>
              <w:color w:val="auto"/>
              <w:sz w:val="24"/>
              <w:szCs w:val="24"/>
            </w:rPr>
            <w:t>, Cash Spending System Reconstruction’s Flow Chart</w:t>
          </w:r>
        </w:p>
        <w:p w14:paraId="45609CC0" w14:textId="319C796A" w:rsidR="00E266A8" w:rsidRPr="00060824" w:rsidRDefault="00E266A8" w:rsidP="00F5637D">
          <w:pPr>
            <w:autoSpaceDE w:val="0"/>
            <w:autoSpaceDN w:val="0"/>
            <w:adjustRightInd w:val="0"/>
            <w:jc w:val="center"/>
            <w:rPr>
              <w:lang w:val="id-ID"/>
            </w:rPr>
          </w:pPr>
          <w:r w:rsidRPr="00060824">
            <w:rPr>
              <w:noProof/>
            </w:rPr>
            <w:lastRenderedPageBreak/>
            <w:drawing>
              <wp:inline distT="0" distB="0" distL="0" distR="0" wp14:anchorId="1D460698" wp14:editId="111092F8">
                <wp:extent cx="4902200" cy="2875583"/>
                <wp:effectExtent l="0" t="0" r="0" b="127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a:blip r:embed="rId14">
                          <a:extLst>
                            <a:ext uri="{28A0092B-C50C-407E-A947-70E740481C1C}">
                              <a14:useLocalDpi xmlns:a14="http://schemas.microsoft.com/office/drawing/2010/main" val="0"/>
                            </a:ext>
                          </a:extLst>
                        </a:blip>
                        <a:stretch>
                          <a:fillRect/>
                        </a:stretch>
                      </pic:blipFill>
                      <pic:spPr>
                        <a:xfrm>
                          <a:off x="0" y="0"/>
                          <a:ext cx="4929460" cy="2891574"/>
                        </a:xfrm>
                        <a:prstGeom prst="rect">
                          <a:avLst/>
                        </a:prstGeom>
                      </pic:spPr>
                    </pic:pic>
                  </a:graphicData>
                </a:graphic>
              </wp:inline>
            </w:drawing>
          </w:r>
        </w:p>
        <w:p w14:paraId="56BF32DA" w14:textId="2140CAB1" w:rsidR="00787460" w:rsidRDefault="00787460" w:rsidP="00F53360">
          <w:pPr>
            <w:autoSpaceDE w:val="0"/>
            <w:autoSpaceDN w:val="0"/>
            <w:adjustRightInd w:val="0"/>
            <w:jc w:val="center"/>
            <w:rPr>
              <w:lang w:val="id-ID"/>
            </w:rPr>
          </w:pPr>
          <w:r w:rsidRPr="00060824">
            <w:rPr>
              <w:i/>
              <w:iCs/>
            </w:rPr>
            <w:t xml:space="preserve">Figure </w:t>
          </w:r>
          <w:r w:rsidRPr="00060824">
            <w:rPr>
              <w:i/>
              <w:iCs/>
            </w:rPr>
            <w:fldChar w:fldCharType="begin"/>
          </w:r>
          <w:r w:rsidRPr="00060824">
            <w:rPr>
              <w:i/>
              <w:iCs/>
            </w:rPr>
            <w:instrText xml:space="preserve"> SEQ Figure \* ARABIC </w:instrText>
          </w:r>
          <w:r w:rsidRPr="00060824">
            <w:rPr>
              <w:i/>
              <w:iCs/>
            </w:rPr>
            <w:fldChar w:fldCharType="separate"/>
          </w:r>
          <w:r w:rsidRPr="00060824">
            <w:rPr>
              <w:i/>
              <w:iCs/>
              <w:noProof/>
            </w:rPr>
            <w:t>4</w:t>
          </w:r>
          <w:r w:rsidRPr="00060824">
            <w:rPr>
              <w:i/>
              <w:iCs/>
            </w:rPr>
            <w:fldChar w:fldCharType="end"/>
          </w:r>
          <w:r w:rsidRPr="00060824">
            <w:rPr>
              <w:i/>
              <w:iCs/>
            </w:rPr>
            <w:t>, Flowchart of the Cash Disbursement System in the GMIM Bethesda’s</w:t>
          </w:r>
        </w:p>
        <w:p w14:paraId="4DACA42B" w14:textId="77777777" w:rsidR="00182B8E" w:rsidRPr="00060824" w:rsidRDefault="00182B8E" w:rsidP="00F53360">
          <w:pPr>
            <w:autoSpaceDE w:val="0"/>
            <w:autoSpaceDN w:val="0"/>
            <w:adjustRightInd w:val="0"/>
            <w:jc w:val="center"/>
            <w:rPr>
              <w:lang w:val="id-ID"/>
            </w:rPr>
          </w:pPr>
        </w:p>
        <w:p w14:paraId="249DD979" w14:textId="77777777" w:rsidR="00787460" w:rsidRPr="001B55F0" w:rsidRDefault="00787460" w:rsidP="00F5637D">
          <w:pPr>
            <w:autoSpaceDE w:val="0"/>
            <w:autoSpaceDN w:val="0"/>
            <w:adjustRightInd w:val="0"/>
            <w:ind w:firstLine="426"/>
            <w:jc w:val="both"/>
            <w:rPr>
              <w:lang w:val="id-ID"/>
            </w:rPr>
          </w:pPr>
          <w:r w:rsidRPr="00060824">
            <w:rPr>
              <w:lang w:val="id-ID"/>
            </w:rPr>
            <w:t xml:space="preserve">Later the reconstruction, the accounting information system was created in an application called GMIM Treasury Information (INDAH). This application is designed to be used by users without an accounting education background. The inputted data will be processed by </w:t>
          </w:r>
          <w:r w:rsidRPr="001B55F0">
            <w:rPr>
              <w:lang w:val="id-ID"/>
            </w:rPr>
            <w:t>the Indah GMIM application so as to produce reports according to the needs of decision makers. Users are divided into 3 levels, namely: Administrator, User and Guest. Each level has a defined authority. The admin function is held by the church treasurer as the person in charge of the church treasury, which can add users and budget items. In addition, the admin can revise what has been inputted by the User. The user is in charge of inputting data according to the existing evidence while the Guest can be given to the Assistant Treasurer who will make a deposit or request for funds.</w:t>
          </w:r>
        </w:p>
        <w:p w14:paraId="71762DBF" w14:textId="29BEE2CE" w:rsidR="00F53360" w:rsidRPr="001B55F0" w:rsidRDefault="00787460" w:rsidP="00F5637D">
          <w:pPr>
            <w:autoSpaceDE w:val="0"/>
            <w:autoSpaceDN w:val="0"/>
            <w:adjustRightInd w:val="0"/>
            <w:jc w:val="both"/>
            <w:rPr>
              <w:lang w:val="id-ID"/>
            </w:rPr>
          </w:pPr>
          <w:r w:rsidRPr="001B55F0">
            <w:rPr>
              <w:lang w:val="id-ID"/>
            </w:rPr>
            <w:t>Following is the screenshots of the application :</w:t>
          </w:r>
        </w:p>
        <w:p w14:paraId="2E259018" w14:textId="0F7F77E5" w:rsidR="00787460" w:rsidRPr="001B55F0" w:rsidRDefault="00787460" w:rsidP="003271B2">
          <w:pPr>
            <w:autoSpaceDE w:val="0"/>
            <w:autoSpaceDN w:val="0"/>
            <w:adjustRightInd w:val="0"/>
            <w:jc w:val="center"/>
            <w:rPr>
              <w:lang w:val="id-ID"/>
            </w:rPr>
          </w:pPr>
          <w:r w:rsidRPr="001B55F0">
            <w:rPr>
              <w:noProof/>
              <w:lang w:val="id-ID"/>
            </w:rPr>
            <w:drawing>
              <wp:inline distT="0" distB="0" distL="0" distR="0" wp14:anchorId="4A8713B9" wp14:editId="0192698D">
                <wp:extent cx="5157557" cy="2340000"/>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11942" b="7279"/>
                        <a:stretch/>
                      </pic:blipFill>
                      <pic:spPr bwMode="auto">
                        <a:xfrm>
                          <a:off x="0" y="0"/>
                          <a:ext cx="5157557" cy="2340000"/>
                        </a:xfrm>
                        <a:prstGeom prst="rect">
                          <a:avLst/>
                        </a:prstGeom>
                        <a:noFill/>
                        <a:ln>
                          <a:noFill/>
                        </a:ln>
                        <a:extLst>
                          <a:ext uri="{53640926-AAD7-44D8-BBD7-CCE9431645EC}">
                            <a14:shadowObscured xmlns:a14="http://schemas.microsoft.com/office/drawing/2010/main"/>
                          </a:ext>
                        </a:extLst>
                      </pic:spPr>
                    </pic:pic>
                  </a:graphicData>
                </a:graphic>
              </wp:inline>
            </w:drawing>
          </w:r>
        </w:p>
        <w:p w14:paraId="0FA504CD" w14:textId="1C561FE1" w:rsidR="00787460" w:rsidRPr="001B55F0" w:rsidRDefault="00787460" w:rsidP="00F5637D">
          <w:pPr>
            <w:pStyle w:val="Caption"/>
            <w:jc w:val="center"/>
            <w:rPr>
              <w:noProof/>
              <w:color w:val="auto"/>
              <w:sz w:val="24"/>
              <w:szCs w:val="24"/>
              <w:lang w:val="x-none"/>
            </w:rPr>
          </w:pPr>
          <w:r w:rsidRPr="001B55F0">
            <w:rPr>
              <w:color w:val="auto"/>
              <w:sz w:val="24"/>
              <w:szCs w:val="24"/>
            </w:rPr>
            <w:t xml:space="preserve">Figure </w:t>
          </w:r>
          <w:r w:rsidRPr="001B55F0">
            <w:rPr>
              <w:color w:val="auto"/>
              <w:sz w:val="24"/>
              <w:szCs w:val="24"/>
            </w:rPr>
            <w:fldChar w:fldCharType="begin"/>
          </w:r>
          <w:r w:rsidRPr="001B55F0">
            <w:rPr>
              <w:color w:val="auto"/>
              <w:sz w:val="24"/>
              <w:szCs w:val="24"/>
            </w:rPr>
            <w:instrText xml:space="preserve"> SEQ Figure \* ARABIC </w:instrText>
          </w:r>
          <w:r w:rsidRPr="001B55F0">
            <w:rPr>
              <w:color w:val="auto"/>
              <w:sz w:val="24"/>
              <w:szCs w:val="24"/>
            </w:rPr>
            <w:fldChar w:fldCharType="separate"/>
          </w:r>
          <w:r w:rsidRPr="001B55F0">
            <w:rPr>
              <w:noProof/>
              <w:color w:val="auto"/>
              <w:sz w:val="24"/>
              <w:szCs w:val="24"/>
            </w:rPr>
            <w:t>5</w:t>
          </w:r>
          <w:r w:rsidRPr="001B55F0">
            <w:rPr>
              <w:color w:val="auto"/>
              <w:sz w:val="24"/>
              <w:szCs w:val="24"/>
            </w:rPr>
            <w:fldChar w:fldCharType="end"/>
          </w:r>
          <w:r w:rsidRPr="001B55F0">
            <w:rPr>
              <w:color w:val="auto"/>
              <w:sz w:val="24"/>
              <w:szCs w:val="24"/>
            </w:rPr>
            <w:t>, Login Page</w:t>
          </w:r>
        </w:p>
        <w:p w14:paraId="1CA41AE0" w14:textId="68E7EDDC" w:rsidR="00182B8E" w:rsidRPr="001B55F0" w:rsidRDefault="00787460" w:rsidP="00F5637D">
          <w:pPr>
            <w:autoSpaceDE w:val="0"/>
            <w:autoSpaceDN w:val="0"/>
            <w:adjustRightInd w:val="0"/>
            <w:jc w:val="both"/>
            <w:rPr>
              <w:lang w:val="id-ID"/>
            </w:rPr>
          </w:pPr>
          <w:r w:rsidRPr="001B55F0">
            <w:rPr>
              <w:lang w:val="id-ID"/>
            </w:rPr>
            <w:t>Login process will directing to the type of user and authorization as follows.</w:t>
          </w:r>
        </w:p>
        <w:p w14:paraId="3022F1E9" w14:textId="3E4A86CA" w:rsidR="00787460" w:rsidRPr="001B55F0" w:rsidRDefault="00787460" w:rsidP="003271B2">
          <w:pPr>
            <w:autoSpaceDE w:val="0"/>
            <w:autoSpaceDN w:val="0"/>
            <w:adjustRightInd w:val="0"/>
            <w:jc w:val="center"/>
            <w:rPr>
              <w:lang w:val="id-ID"/>
            </w:rPr>
          </w:pPr>
          <w:r w:rsidRPr="001B55F0">
            <w:rPr>
              <w:noProof/>
            </w:rPr>
            <w:lastRenderedPageBreak/>
            <w:drawing>
              <wp:inline distT="0" distB="0" distL="0" distR="0" wp14:anchorId="1F92F0D8" wp14:editId="1B8CED52">
                <wp:extent cx="5094418" cy="2340000"/>
                <wp:effectExtent l="0" t="0" r="0" b="3175"/>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16" cstate="print">
                          <a:extLst>
                            <a:ext uri="{28A0092B-C50C-407E-A947-70E740481C1C}">
                              <a14:useLocalDpi xmlns:a14="http://schemas.microsoft.com/office/drawing/2010/main" val="0"/>
                            </a:ext>
                          </a:extLst>
                        </a:blip>
                        <a:srcRect t="11132" b="7192"/>
                        <a:stretch/>
                      </pic:blipFill>
                      <pic:spPr bwMode="auto">
                        <a:xfrm>
                          <a:off x="0" y="0"/>
                          <a:ext cx="5094418" cy="2340000"/>
                        </a:xfrm>
                        <a:prstGeom prst="rect">
                          <a:avLst/>
                        </a:prstGeom>
                        <a:ln>
                          <a:noFill/>
                        </a:ln>
                        <a:extLst>
                          <a:ext uri="{53640926-AAD7-44D8-BBD7-CCE9431645EC}">
                            <a14:shadowObscured xmlns:a14="http://schemas.microsoft.com/office/drawing/2010/main"/>
                          </a:ext>
                        </a:extLst>
                      </pic:spPr>
                    </pic:pic>
                  </a:graphicData>
                </a:graphic>
              </wp:inline>
            </w:drawing>
          </w:r>
        </w:p>
        <w:p w14:paraId="4DF4EEB0" w14:textId="77777777" w:rsidR="00787460" w:rsidRPr="001B55F0" w:rsidRDefault="00787460" w:rsidP="00F5637D">
          <w:pPr>
            <w:pStyle w:val="Caption"/>
            <w:jc w:val="center"/>
            <w:rPr>
              <w:noProof/>
              <w:color w:val="auto"/>
              <w:sz w:val="24"/>
              <w:szCs w:val="24"/>
              <w:lang w:val="x-none"/>
            </w:rPr>
          </w:pPr>
          <w:r w:rsidRPr="001B55F0">
            <w:rPr>
              <w:color w:val="auto"/>
              <w:sz w:val="24"/>
              <w:szCs w:val="24"/>
            </w:rPr>
            <w:t xml:space="preserve">Figure </w:t>
          </w:r>
          <w:r w:rsidRPr="001B55F0">
            <w:rPr>
              <w:color w:val="auto"/>
              <w:sz w:val="24"/>
              <w:szCs w:val="24"/>
            </w:rPr>
            <w:fldChar w:fldCharType="begin"/>
          </w:r>
          <w:r w:rsidRPr="001B55F0">
            <w:rPr>
              <w:color w:val="auto"/>
              <w:sz w:val="24"/>
              <w:szCs w:val="24"/>
            </w:rPr>
            <w:instrText xml:space="preserve"> SEQ Figure \* ARABIC </w:instrText>
          </w:r>
          <w:r w:rsidRPr="001B55F0">
            <w:rPr>
              <w:color w:val="auto"/>
              <w:sz w:val="24"/>
              <w:szCs w:val="24"/>
            </w:rPr>
            <w:fldChar w:fldCharType="separate"/>
          </w:r>
          <w:r w:rsidRPr="001B55F0">
            <w:rPr>
              <w:noProof/>
              <w:color w:val="auto"/>
              <w:sz w:val="24"/>
              <w:szCs w:val="24"/>
            </w:rPr>
            <w:t>6</w:t>
          </w:r>
          <w:r w:rsidRPr="001B55F0">
            <w:rPr>
              <w:color w:val="auto"/>
              <w:sz w:val="24"/>
              <w:szCs w:val="24"/>
            </w:rPr>
            <w:fldChar w:fldCharType="end"/>
          </w:r>
          <w:r w:rsidRPr="001B55F0">
            <w:rPr>
              <w:color w:val="auto"/>
              <w:sz w:val="24"/>
              <w:szCs w:val="24"/>
            </w:rPr>
            <w:t>, Administrator's Page</w:t>
          </w:r>
        </w:p>
        <w:p w14:paraId="29F62515" w14:textId="77777777" w:rsidR="00787460" w:rsidRPr="001B55F0" w:rsidRDefault="00787460" w:rsidP="00F5637D">
          <w:pPr>
            <w:autoSpaceDE w:val="0"/>
            <w:autoSpaceDN w:val="0"/>
            <w:adjustRightInd w:val="0"/>
            <w:jc w:val="both"/>
            <w:rPr>
              <w:lang w:val="id-ID"/>
            </w:rPr>
          </w:pPr>
          <w:r w:rsidRPr="001B55F0">
            <w:rPr>
              <w:lang w:val="id-ID"/>
            </w:rPr>
            <w:t>Treasurer serves as Administrator of the system. It’s authorized to:</w:t>
          </w:r>
        </w:p>
        <w:p w14:paraId="62F9653A" w14:textId="50668EF4" w:rsidR="00787460" w:rsidRPr="001B55F0" w:rsidRDefault="00787460" w:rsidP="00F5637D">
          <w:pPr>
            <w:pStyle w:val="ListParagraph"/>
            <w:numPr>
              <w:ilvl w:val="1"/>
              <w:numId w:val="20"/>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Manage every account that is allowed to log into the system</w:t>
          </w:r>
        </w:p>
        <w:p w14:paraId="14AD50AB" w14:textId="57D59CED" w:rsidR="00787460" w:rsidRPr="001B55F0" w:rsidRDefault="00787460" w:rsidP="00F5637D">
          <w:pPr>
            <w:pStyle w:val="ListParagraph"/>
            <w:numPr>
              <w:ilvl w:val="1"/>
              <w:numId w:val="20"/>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Manage existing inventory data</w:t>
          </w:r>
        </w:p>
        <w:p w14:paraId="57FC677E" w14:textId="49C96207" w:rsidR="00787460" w:rsidRPr="001B55F0" w:rsidRDefault="00787460" w:rsidP="00F5637D">
          <w:pPr>
            <w:pStyle w:val="ListParagraph"/>
            <w:numPr>
              <w:ilvl w:val="1"/>
              <w:numId w:val="20"/>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Manage land and building inventory data</w:t>
          </w:r>
        </w:p>
        <w:p w14:paraId="091B2F88" w14:textId="41F7DE49" w:rsidR="00787460" w:rsidRPr="001B55F0" w:rsidRDefault="00787460" w:rsidP="00F5637D">
          <w:pPr>
            <w:pStyle w:val="ListParagraph"/>
            <w:numPr>
              <w:ilvl w:val="1"/>
              <w:numId w:val="20"/>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Manage BPMJ data</w:t>
          </w:r>
        </w:p>
        <w:p w14:paraId="72FB3750" w14:textId="7FA6EDCF" w:rsidR="00787460" w:rsidRPr="001B55F0" w:rsidRDefault="00787460" w:rsidP="00F5637D">
          <w:pPr>
            <w:pStyle w:val="ListParagraph"/>
            <w:numPr>
              <w:ilvl w:val="1"/>
              <w:numId w:val="20"/>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Manage General Cash Book</w:t>
          </w:r>
        </w:p>
        <w:p w14:paraId="2A860022" w14:textId="23A27316" w:rsidR="00787460" w:rsidRPr="001B55F0" w:rsidRDefault="00787460" w:rsidP="00F5637D">
          <w:pPr>
            <w:pStyle w:val="ListParagraph"/>
            <w:numPr>
              <w:ilvl w:val="1"/>
              <w:numId w:val="20"/>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Managing Budget Items</w:t>
          </w:r>
        </w:p>
        <w:p w14:paraId="71BFECCB" w14:textId="41770602" w:rsidR="00787460" w:rsidRPr="001B55F0" w:rsidRDefault="00787460" w:rsidP="00F5637D">
          <w:pPr>
            <w:pStyle w:val="ListParagraph"/>
            <w:numPr>
              <w:ilvl w:val="1"/>
              <w:numId w:val="21"/>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Print Proof of Receipt, Payment Proof, Column Deposit, Request Note, Congregational Budget and Income (ABP)</w:t>
          </w:r>
        </w:p>
        <w:p w14:paraId="6AEC1CC8" w14:textId="02C26CF3" w:rsidR="00787460" w:rsidRPr="001B55F0" w:rsidRDefault="00787460" w:rsidP="00F5637D">
          <w:pPr>
            <w:pStyle w:val="ListParagraph"/>
            <w:numPr>
              <w:ilvl w:val="1"/>
              <w:numId w:val="21"/>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 xml:space="preserve">Editing data input error </w:t>
          </w:r>
        </w:p>
        <w:p w14:paraId="7F191A5D" w14:textId="62032320" w:rsidR="00787460" w:rsidRPr="001B55F0" w:rsidRDefault="00787460" w:rsidP="00F5637D">
          <w:pPr>
            <w:pStyle w:val="ListParagraph"/>
            <w:numPr>
              <w:ilvl w:val="1"/>
              <w:numId w:val="21"/>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Manage application users either as User or Guest</w:t>
          </w:r>
        </w:p>
        <w:p w14:paraId="2E6DE0DD" w14:textId="217C5F93" w:rsidR="00787460" w:rsidRPr="001B55F0" w:rsidRDefault="00787460" w:rsidP="00F5637D">
          <w:pPr>
            <w:pStyle w:val="ListParagraph"/>
            <w:numPr>
              <w:ilvl w:val="1"/>
              <w:numId w:val="21"/>
            </w:numPr>
            <w:autoSpaceDE w:val="0"/>
            <w:autoSpaceDN w:val="0"/>
            <w:adjustRightInd w:val="0"/>
            <w:spacing w:line="240" w:lineRule="auto"/>
            <w:ind w:left="709"/>
            <w:jc w:val="both"/>
            <w:rPr>
              <w:rFonts w:ascii="Times New Roman" w:hAnsi="Times New Roman"/>
              <w:sz w:val="24"/>
              <w:szCs w:val="24"/>
              <w:lang w:val="id-ID"/>
            </w:rPr>
          </w:pPr>
          <w:r w:rsidRPr="001B55F0">
            <w:rPr>
              <w:rFonts w:ascii="Times New Roman" w:hAnsi="Times New Roman"/>
              <w:sz w:val="24"/>
              <w:szCs w:val="24"/>
              <w:lang w:val="id-ID"/>
            </w:rPr>
            <w:t>Fill out and print the Bank Book</w:t>
          </w:r>
        </w:p>
        <w:p w14:paraId="75DFF6E4" w14:textId="48584146" w:rsidR="00787460" w:rsidRPr="001B55F0" w:rsidRDefault="00787460" w:rsidP="00F5637D">
          <w:pPr>
            <w:autoSpaceDE w:val="0"/>
            <w:autoSpaceDN w:val="0"/>
            <w:adjustRightInd w:val="0"/>
            <w:jc w:val="both"/>
            <w:rPr>
              <w:lang w:val="id-ID"/>
            </w:rPr>
          </w:pPr>
          <w:r w:rsidRPr="001B55F0">
            <w:rPr>
              <w:lang w:val="id-ID"/>
            </w:rPr>
            <w:t>Following of the User’s page</w:t>
          </w:r>
        </w:p>
        <w:p w14:paraId="585E8116" w14:textId="4D8E7BB8" w:rsidR="00787460" w:rsidRPr="001B55F0" w:rsidRDefault="00787460" w:rsidP="003271B2">
          <w:pPr>
            <w:autoSpaceDE w:val="0"/>
            <w:autoSpaceDN w:val="0"/>
            <w:adjustRightInd w:val="0"/>
            <w:jc w:val="center"/>
            <w:rPr>
              <w:lang w:val="id-ID"/>
            </w:rPr>
          </w:pPr>
          <w:r w:rsidRPr="001B55F0">
            <w:rPr>
              <w:noProof/>
            </w:rPr>
            <w:drawing>
              <wp:inline distT="0" distB="0" distL="0" distR="0" wp14:anchorId="71AC11C8" wp14:editId="617B1B83">
                <wp:extent cx="4781016" cy="2340000"/>
                <wp:effectExtent l="0" t="0" r="635" b="3175"/>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17" cstate="print">
                          <a:extLst>
                            <a:ext uri="{28A0092B-C50C-407E-A947-70E740481C1C}">
                              <a14:useLocalDpi xmlns:a14="http://schemas.microsoft.com/office/drawing/2010/main" val="0"/>
                            </a:ext>
                          </a:extLst>
                        </a:blip>
                        <a:srcRect t="6304" b="6600"/>
                        <a:stretch/>
                      </pic:blipFill>
                      <pic:spPr bwMode="auto">
                        <a:xfrm>
                          <a:off x="0" y="0"/>
                          <a:ext cx="4781016" cy="2340000"/>
                        </a:xfrm>
                        <a:prstGeom prst="rect">
                          <a:avLst/>
                        </a:prstGeom>
                        <a:ln>
                          <a:noFill/>
                        </a:ln>
                        <a:extLst>
                          <a:ext uri="{53640926-AAD7-44D8-BBD7-CCE9431645EC}">
                            <a14:shadowObscured xmlns:a14="http://schemas.microsoft.com/office/drawing/2010/main"/>
                          </a:ext>
                        </a:extLst>
                      </pic:spPr>
                    </pic:pic>
                  </a:graphicData>
                </a:graphic>
              </wp:inline>
            </w:drawing>
          </w:r>
        </w:p>
        <w:p w14:paraId="52CBBDE3" w14:textId="77777777" w:rsidR="00F5637D" w:rsidRPr="001B55F0" w:rsidRDefault="00F5637D" w:rsidP="00F5637D">
          <w:pPr>
            <w:pStyle w:val="Caption"/>
            <w:jc w:val="center"/>
            <w:rPr>
              <w:noProof/>
              <w:color w:val="auto"/>
              <w:sz w:val="24"/>
              <w:szCs w:val="24"/>
              <w:lang w:val="x-none"/>
            </w:rPr>
          </w:pPr>
          <w:r w:rsidRPr="001B55F0">
            <w:rPr>
              <w:color w:val="auto"/>
              <w:sz w:val="24"/>
              <w:szCs w:val="24"/>
            </w:rPr>
            <w:t xml:space="preserve">Figure </w:t>
          </w:r>
          <w:r w:rsidRPr="001B55F0">
            <w:rPr>
              <w:color w:val="auto"/>
              <w:sz w:val="24"/>
              <w:szCs w:val="24"/>
            </w:rPr>
            <w:fldChar w:fldCharType="begin"/>
          </w:r>
          <w:r w:rsidRPr="001B55F0">
            <w:rPr>
              <w:color w:val="auto"/>
              <w:sz w:val="24"/>
              <w:szCs w:val="24"/>
            </w:rPr>
            <w:instrText xml:space="preserve"> SEQ Figure \* ARABIC </w:instrText>
          </w:r>
          <w:r w:rsidRPr="001B55F0">
            <w:rPr>
              <w:color w:val="auto"/>
              <w:sz w:val="24"/>
              <w:szCs w:val="24"/>
            </w:rPr>
            <w:fldChar w:fldCharType="separate"/>
          </w:r>
          <w:r w:rsidRPr="001B55F0">
            <w:rPr>
              <w:noProof/>
              <w:color w:val="auto"/>
              <w:sz w:val="24"/>
              <w:szCs w:val="24"/>
            </w:rPr>
            <w:t>7</w:t>
          </w:r>
          <w:r w:rsidRPr="001B55F0">
            <w:rPr>
              <w:color w:val="auto"/>
              <w:sz w:val="24"/>
              <w:szCs w:val="24"/>
            </w:rPr>
            <w:fldChar w:fldCharType="end"/>
          </w:r>
          <w:r w:rsidRPr="001B55F0">
            <w:rPr>
              <w:color w:val="auto"/>
              <w:sz w:val="24"/>
              <w:szCs w:val="24"/>
            </w:rPr>
            <w:t>, User's Page</w:t>
          </w:r>
        </w:p>
        <w:p w14:paraId="63674DD7" w14:textId="77777777" w:rsidR="00F5637D" w:rsidRPr="001B55F0" w:rsidRDefault="00F5637D" w:rsidP="00F5637D">
          <w:pPr>
            <w:autoSpaceDE w:val="0"/>
            <w:autoSpaceDN w:val="0"/>
            <w:adjustRightInd w:val="0"/>
            <w:jc w:val="both"/>
            <w:rPr>
              <w:lang w:val="id-ID"/>
            </w:rPr>
          </w:pPr>
          <w:r w:rsidRPr="001B55F0">
            <w:rPr>
              <w:lang w:val="id-ID"/>
            </w:rPr>
            <w:t>Users  authorized to:</w:t>
          </w:r>
        </w:p>
        <w:p w14:paraId="0D221417" w14:textId="51C1561B" w:rsidR="00F5637D" w:rsidRPr="001B55F0" w:rsidRDefault="00F5637D" w:rsidP="00F5637D">
          <w:pPr>
            <w:pStyle w:val="ListParagraph"/>
            <w:numPr>
              <w:ilvl w:val="1"/>
              <w:numId w:val="23"/>
            </w:numPr>
            <w:autoSpaceDE w:val="0"/>
            <w:autoSpaceDN w:val="0"/>
            <w:adjustRightInd w:val="0"/>
            <w:spacing w:line="240" w:lineRule="auto"/>
            <w:ind w:left="709" w:hanging="425"/>
            <w:jc w:val="both"/>
            <w:rPr>
              <w:rFonts w:ascii="Times New Roman" w:hAnsi="Times New Roman"/>
              <w:sz w:val="24"/>
              <w:szCs w:val="24"/>
              <w:lang w:val="id-ID"/>
            </w:rPr>
          </w:pPr>
          <w:r w:rsidRPr="001B55F0">
            <w:rPr>
              <w:rFonts w:ascii="Times New Roman" w:hAnsi="Times New Roman"/>
              <w:sz w:val="24"/>
              <w:szCs w:val="24"/>
              <w:lang w:val="id-ID"/>
            </w:rPr>
            <w:lastRenderedPageBreak/>
            <w:t>Manage land and building inventory data</w:t>
          </w:r>
        </w:p>
        <w:p w14:paraId="6F6967CE" w14:textId="6F8D8B62" w:rsidR="00F5637D" w:rsidRPr="001B55F0" w:rsidRDefault="00F5637D" w:rsidP="00F5637D">
          <w:pPr>
            <w:pStyle w:val="ListParagraph"/>
            <w:numPr>
              <w:ilvl w:val="1"/>
              <w:numId w:val="23"/>
            </w:numPr>
            <w:autoSpaceDE w:val="0"/>
            <w:autoSpaceDN w:val="0"/>
            <w:adjustRightInd w:val="0"/>
            <w:spacing w:line="240" w:lineRule="auto"/>
            <w:ind w:left="709" w:hanging="425"/>
            <w:jc w:val="both"/>
            <w:rPr>
              <w:rFonts w:ascii="Times New Roman" w:hAnsi="Times New Roman"/>
              <w:sz w:val="24"/>
              <w:szCs w:val="24"/>
              <w:lang w:val="id-ID"/>
            </w:rPr>
          </w:pPr>
          <w:r w:rsidRPr="001B55F0">
            <w:rPr>
              <w:rFonts w:ascii="Times New Roman" w:hAnsi="Times New Roman"/>
              <w:sz w:val="24"/>
              <w:szCs w:val="24"/>
              <w:lang w:val="id-ID"/>
            </w:rPr>
            <w:t>Manage BPMJ data</w:t>
          </w:r>
        </w:p>
        <w:p w14:paraId="39C0458B" w14:textId="177AB1BF" w:rsidR="00F5637D" w:rsidRPr="001B55F0" w:rsidRDefault="00F5637D" w:rsidP="00F5637D">
          <w:pPr>
            <w:pStyle w:val="ListParagraph"/>
            <w:numPr>
              <w:ilvl w:val="1"/>
              <w:numId w:val="23"/>
            </w:numPr>
            <w:autoSpaceDE w:val="0"/>
            <w:autoSpaceDN w:val="0"/>
            <w:adjustRightInd w:val="0"/>
            <w:spacing w:line="240" w:lineRule="auto"/>
            <w:ind w:left="709" w:hanging="425"/>
            <w:jc w:val="both"/>
            <w:rPr>
              <w:rFonts w:ascii="Times New Roman" w:hAnsi="Times New Roman"/>
              <w:sz w:val="24"/>
              <w:szCs w:val="24"/>
              <w:lang w:val="id-ID"/>
            </w:rPr>
          </w:pPr>
          <w:r w:rsidRPr="001B55F0">
            <w:rPr>
              <w:rFonts w:ascii="Times New Roman" w:hAnsi="Times New Roman"/>
              <w:sz w:val="24"/>
              <w:szCs w:val="24"/>
              <w:lang w:val="id-ID"/>
            </w:rPr>
            <w:t>Manage General Cash Book</w:t>
          </w:r>
        </w:p>
        <w:p w14:paraId="2038BB24" w14:textId="1F18058B" w:rsidR="00F5637D" w:rsidRPr="001B55F0" w:rsidRDefault="00F5637D" w:rsidP="00F5637D">
          <w:pPr>
            <w:pStyle w:val="ListParagraph"/>
            <w:numPr>
              <w:ilvl w:val="1"/>
              <w:numId w:val="23"/>
            </w:numPr>
            <w:autoSpaceDE w:val="0"/>
            <w:autoSpaceDN w:val="0"/>
            <w:adjustRightInd w:val="0"/>
            <w:spacing w:line="240" w:lineRule="auto"/>
            <w:ind w:left="709" w:hanging="425"/>
            <w:jc w:val="both"/>
            <w:rPr>
              <w:rFonts w:ascii="Times New Roman" w:hAnsi="Times New Roman"/>
              <w:sz w:val="24"/>
              <w:szCs w:val="24"/>
              <w:lang w:val="id-ID"/>
            </w:rPr>
          </w:pPr>
          <w:r w:rsidRPr="001B55F0">
            <w:rPr>
              <w:rFonts w:ascii="Times New Roman" w:hAnsi="Times New Roman"/>
              <w:sz w:val="24"/>
              <w:szCs w:val="24"/>
              <w:lang w:val="id-ID"/>
            </w:rPr>
            <w:t>Print Proof of Receipt, Payment Proof, Column Deposit, Request Note, Congregational Budget and Income (ABP)</w:t>
          </w:r>
        </w:p>
        <w:p w14:paraId="57681B85" w14:textId="1D8B4ACA" w:rsidR="00F5637D" w:rsidRPr="001B55F0" w:rsidRDefault="00F5637D" w:rsidP="00F5637D">
          <w:pPr>
            <w:pStyle w:val="ListParagraph"/>
            <w:numPr>
              <w:ilvl w:val="1"/>
              <w:numId w:val="23"/>
            </w:numPr>
            <w:autoSpaceDE w:val="0"/>
            <w:autoSpaceDN w:val="0"/>
            <w:adjustRightInd w:val="0"/>
            <w:spacing w:line="240" w:lineRule="auto"/>
            <w:ind w:left="709" w:hanging="425"/>
            <w:jc w:val="both"/>
            <w:rPr>
              <w:rFonts w:ascii="Times New Roman" w:hAnsi="Times New Roman"/>
              <w:sz w:val="24"/>
              <w:szCs w:val="24"/>
              <w:lang w:val="id-ID"/>
            </w:rPr>
          </w:pPr>
          <w:r w:rsidRPr="001B55F0">
            <w:rPr>
              <w:rFonts w:ascii="Times New Roman" w:hAnsi="Times New Roman"/>
              <w:sz w:val="24"/>
              <w:szCs w:val="24"/>
              <w:lang w:val="id-ID"/>
            </w:rPr>
            <w:t>Fill out and print the Bank Book</w:t>
          </w:r>
        </w:p>
        <w:p w14:paraId="4FF49CED" w14:textId="77777777" w:rsidR="00F5637D" w:rsidRPr="001B55F0" w:rsidRDefault="00F5637D" w:rsidP="00F5637D">
          <w:pPr>
            <w:autoSpaceDE w:val="0"/>
            <w:autoSpaceDN w:val="0"/>
            <w:adjustRightInd w:val="0"/>
            <w:jc w:val="both"/>
            <w:rPr>
              <w:lang w:val="id-ID"/>
            </w:rPr>
          </w:pPr>
          <w:r w:rsidRPr="001B55F0">
            <w:rPr>
              <w:lang w:val="id-ID"/>
            </w:rPr>
            <w:t>Guest is not included in the church treasury system accounting but has an interest in depositing and requesting funds. Access to the application is restricted to:</w:t>
          </w:r>
        </w:p>
        <w:p w14:paraId="7635013E" w14:textId="4D7C1C8F" w:rsidR="00F5637D" w:rsidRPr="001B55F0" w:rsidRDefault="00F5637D" w:rsidP="00F5637D">
          <w:pPr>
            <w:pStyle w:val="ListParagraph"/>
            <w:numPr>
              <w:ilvl w:val="1"/>
              <w:numId w:val="25"/>
            </w:numPr>
            <w:autoSpaceDE w:val="0"/>
            <w:autoSpaceDN w:val="0"/>
            <w:adjustRightInd w:val="0"/>
            <w:spacing w:line="240" w:lineRule="auto"/>
            <w:ind w:left="709" w:hanging="425"/>
            <w:jc w:val="both"/>
            <w:rPr>
              <w:rFonts w:ascii="Times New Roman" w:hAnsi="Times New Roman"/>
              <w:sz w:val="24"/>
              <w:szCs w:val="24"/>
              <w:lang w:val="id-ID"/>
            </w:rPr>
          </w:pPr>
          <w:r w:rsidRPr="001B55F0">
            <w:rPr>
              <w:rFonts w:ascii="Times New Roman" w:hAnsi="Times New Roman"/>
              <w:sz w:val="24"/>
              <w:szCs w:val="24"/>
              <w:lang w:val="id-ID"/>
            </w:rPr>
            <w:t>Print Request Note</w:t>
          </w:r>
        </w:p>
        <w:p w14:paraId="6A7D9CDC" w14:textId="12069693" w:rsidR="00F5637D" w:rsidRPr="001B55F0" w:rsidRDefault="00F5637D" w:rsidP="00F5637D">
          <w:pPr>
            <w:pStyle w:val="ListParagraph"/>
            <w:numPr>
              <w:ilvl w:val="1"/>
              <w:numId w:val="25"/>
            </w:numPr>
            <w:autoSpaceDE w:val="0"/>
            <w:autoSpaceDN w:val="0"/>
            <w:adjustRightInd w:val="0"/>
            <w:spacing w:line="240" w:lineRule="auto"/>
            <w:ind w:left="709" w:hanging="425"/>
            <w:jc w:val="both"/>
            <w:rPr>
              <w:rFonts w:ascii="Times New Roman" w:hAnsi="Times New Roman"/>
              <w:sz w:val="24"/>
              <w:szCs w:val="24"/>
              <w:lang w:val="id-ID"/>
            </w:rPr>
          </w:pPr>
          <w:r w:rsidRPr="001B55F0">
            <w:rPr>
              <w:rFonts w:ascii="Times New Roman" w:hAnsi="Times New Roman"/>
              <w:sz w:val="24"/>
              <w:szCs w:val="24"/>
              <w:lang w:val="id-ID"/>
            </w:rPr>
            <w:t>Printing Column Deposit</w:t>
          </w:r>
        </w:p>
        <w:p w14:paraId="6FF78F24" w14:textId="24152431" w:rsidR="00F5637D" w:rsidRPr="001B55F0" w:rsidRDefault="00F5637D" w:rsidP="00F5637D">
          <w:pPr>
            <w:pStyle w:val="ListParagraph"/>
            <w:numPr>
              <w:ilvl w:val="1"/>
              <w:numId w:val="25"/>
            </w:numPr>
            <w:autoSpaceDE w:val="0"/>
            <w:autoSpaceDN w:val="0"/>
            <w:adjustRightInd w:val="0"/>
            <w:spacing w:line="240" w:lineRule="auto"/>
            <w:ind w:left="709" w:hanging="425"/>
            <w:jc w:val="both"/>
            <w:rPr>
              <w:rFonts w:ascii="Times New Roman" w:hAnsi="Times New Roman"/>
              <w:sz w:val="24"/>
              <w:szCs w:val="24"/>
              <w:lang w:val="id-ID"/>
            </w:rPr>
          </w:pPr>
          <w:r w:rsidRPr="001B55F0">
            <w:rPr>
              <w:rFonts w:ascii="Times New Roman" w:hAnsi="Times New Roman"/>
              <w:sz w:val="24"/>
              <w:szCs w:val="24"/>
              <w:lang w:val="id-ID"/>
            </w:rPr>
            <w:t>Printing Receipts</w:t>
          </w:r>
        </w:p>
        <w:p w14:paraId="2FD1D10B" w14:textId="664D695F" w:rsidR="001B4936" w:rsidRPr="003271B2" w:rsidRDefault="00F5637D" w:rsidP="003271B2">
          <w:pPr>
            <w:pStyle w:val="ListParagraph"/>
            <w:numPr>
              <w:ilvl w:val="1"/>
              <w:numId w:val="25"/>
            </w:numPr>
            <w:autoSpaceDE w:val="0"/>
            <w:autoSpaceDN w:val="0"/>
            <w:adjustRightInd w:val="0"/>
            <w:spacing w:line="240" w:lineRule="auto"/>
            <w:ind w:left="709" w:hanging="425"/>
            <w:jc w:val="both"/>
            <w:rPr>
              <w:rFonts w:ascii="Times New Roman" w:hAnsi="Times New Roman"/>
              <w:sz w:val="24"/>
              <w:szCs w:val="24"/>
              <w:lang w:val="id-ID"/>
            </w:rPr>
          </w:pPr>
          <w:r w:rsidRPr="001B55F0">
            <w:rPr>
              <w:rFonts w:ascii="Times New Roman" w:hAnsi="Times New Roman"/>
              <w:sz w:val="24"/>
              <w:szCs w:val="24"/>
              <w:lang w:val="id-ID"/>
            </w:rPr>
            <w:t>Print Proof of Payment</w:t>
          </w:r>
        </w:p>
      </w:sdtContent>
    </w:sdt>
    <w:sdt>
      <w:sdtPr>
        <w:rPr>
          <w:rStyle w:val="HeadingChar"/>
          <w:rFonts w:eastAsiaTheme="minorEastAsia" w:cs="Times New Roman"/>
          <w:sz w:val="22"/>
        </w:rPr>
        <w:alias w:val="Heading of Section 1"/>
        <w:tag w:val="Introduction"/>
        <w:id w:val="-799765199"/>
        <w:lock w:val="sdtLocked"/>
        <w:placeholder>
          <w:docPart w:val="D48C4C842ADA40CDA43430FD3E8BDDC0"/>
        </w:placeholder>
      </w:sdtPr>
      <w:sdtEndPr>
        <w:rPr>
          <w:rStyle w:val="HeadingChar"/>
          <w:sz w:val="24"/>
        </w:rPr>
      </w:sdtEndPr>
      <w:sdtContent>
        <w:p w14:paraId="07A77109" w14:textId="77777777" w:rsidR="00B2163D" w:rsidRDefault="00B2163D" w:rsidP="008914CB">
          <w:pPr>
            <w:widowControl w:val="0"/>
            <w:jc w:val="both"/>
            <w:rPr>
              <w:rStyle w:val="HeadingChar"/>
              <w:rFonts w:eastAsiaTheme="minorEastAsia" w:cs="Times New Roman"/>
              <w:sz w:val="22"/>
            </w:rPr>
          </w:pPr>
        </w:p>
        <w:p w14:paraId="1F4D6D23" w14:textId="3B6B3BB5" w:rsidR="008914CB" w:rsidRPr="00060824" w:rsidRDefault="008914CB" w:rsidP="008914CB">
          <w:pPr>
            <w:widowControl w:val="0"/>
            <w:jc w:val="both"/>
            <w:rPr>
              <w:rStyle w:val="HeadingChar"/>
              <w:rFonts w:eastAsiaTheme="minorEastAsia" w:cs="Times New Roman"/>
            </w:rPr>
          </w:pPr>
          <w:r w:rsidRPr="00060824">
            <w:rPr>
              <w:b/>
              <w:lang w:val="id-ID"/>
            </w:rPr>
            <w:t>CONCLUSION</w:t>
          </w:r>
        </w:p>
      </w:sdtContent>
    </w:sdt>
    <w:sdt>
      <w:sdtPr>
        <w:rPr>
          <w:rStyle w:val="Maintext0"/>
        </w:rPr>
        <w:alias w:val="Main text"/>
        <w:tag w:val="Main text"/>
        <w:id w:val="-343480770"/>
        <w:lock w:val="sdtLocked"/>
        <w:placeholder>
          <w:docPart w:val="4F7BE92614BD4DAE8FD3C3D2491653D2"/>
        </w:placeholder>
      </w:sdtPr>
      <w:sdtEndPr>
        <w:rPr>
          <w:rStyle w:val="Style1"/>
          <w:b/>
        </w:rPr>
      </w:sdtEndPr>
      <w:sdtContent>
        <w:p w14:paraId="40679562" w14:textId="77777777" w:rsidR="006C7DA7" w:rsidRPr="00060824" w:rsidRDefault="006C7DA7" w:rsidP="006C7DA7">
          <w:pPr>
            <w:jc w:val="both"/>
          </w:pPr>
          <w:r w:rsidRPr="00060824">
            <w:t>Non-profit organizations operate based on donations or gifts from parties who believe that the organization uses the funds provided in a transparent and responsible manner. This requires timely and reliable financial reports. GMIM is a non-profit organization that is oriented to church services and raises funds to support the ministry. Church financial reporting often experiences problems due to limited resources.</w:t>
          </w:r>
        </w:p>
        <w:p w14:paraId="60DAB0CF" w14:textId="77777777" w:rsidR="006C7DA7" w:rsidRPr="00060824" w:rsidRDefault="006C7DA7" w:rsidP="006C7DA7">
          <w:pPr>
            <w:jc w:val="both"/>
          </w:pPr>
          <w:r w:rsidRPr="00060824">
            <w:t>The Indah GMIM application is based on the reconstruction of the cash receipts and disbursements system. This reconstruction follows the rules made by the GMIM Synod so that it can be used for all GMIM congregations spread across the country and abroad. This application makes it easy for users to generate financial reports with different backgrounds. Processing time can be faster by using the application. Indah GMIM can be used by several devices in one online congregation and helps control the function of the treasurer.</w:t>
          </w:r>
        </w:p>
        <w:p w14:paraId="40BDD7BB" w14:textId="77777777" w:rsidR="006C7DA7" w:rsidRPr="00060824" w:rsidRDefault="006C7DA7" w:rsidP="006C7DA7">
          <w:pPr>
            <w:jc w:val="both"/>
          </w:pPr>
          <w:r w:rsidRPr="00060824">
            <w:t>In this application Admin is given to the church treasurer and the chairman of the BPMJ as the person in charge of the church treasury, which can add users and budget items. In addition, the admin can revise what has been inputted by the user. The user is in charge of inputting data according to the existing evidence while the Guest can be given to the Assistant Treasurer who will make a deposit or request for funds. Proof of deposit, request notes and other forms can be filled and printed thereby reducing the rate of writing errors.</w:t>
          </w:r>
        </w:p>
        <w:p w14:paraId="4E09F54D" w14:textId="77777777" w:rsidR="006C7DA7" w:rsidRPr="00060824" w:rsidRDefault="006C7DA7" w:rsidP="006C7DA7">
          <w:pPr>
            <w:jc w:val="both"/>
          </w:pPr>
          <w:r w:rsidRPr="00060824">
            <w:t>Application users are divided into 3 levels for control purposes. The data that has been inputted by the user cannot be changed without the knowledge of the Admin. The admin is in charge of the church treasury. Every week the financial reports are announced to the congregation through the church newsletter. Every month the financial statements are reported and evaluated by the Assembly. Periodically, every six months the treasurer will be checked by KPPJ. The results of the examination are submitted to the Congregational Council Session.</w:t>
          </w:r>
        </w:p>
        <w:p w14:paraId="6F14790A" w14:textId="77777777" w:rsidR="006C7DA7" w:rsidRPr="00060824" w:rsidRDefault="006C7DA7" w:rsidP="006C7DA7">
          <w:pPr>
            <w:jc w:val="both"/>
          </w:pPr>
          <w:r w:rsidRPr="00060824">
            <w:t>Subsidiary cash book is a book that must be made but due to limited resources this book was missed. Admin and User can print cash book The Indah GMIM application helps the treasurer to record, control and evaluate financial reports. Receipt and expense data is only inputted once by the Admin and User which will affect the Subsidiary Cash Book. Reports can be printed according to budget items/dates/columns as needed.</w:t>
          </w:r>
        </w:p>
        <w:p w14:paraId="7F746E50" w14:textId="77777777" w:rsidR="006C7DA7" w:rsidRPr="00060824" w:rsidRDefault="006C7DA7" w:rsidP="006C7DA7">
          <w:pPr>
            <w:jc w:val="both"/>
          </w:pPr>
          <w:r w:rsidRPr="00060824">
            <w:lastRenderedPageBreak/>
            <w:t>Inventory lists are often overlooked in nonprofits. In fact, this data reflects the assets of the organization. The inventory list can be filled through the Indah application. If there is a change in church assets it can be immediately recorded and updated. So that at the time of monitoring the inventory list is in accordance with the circumstances.</w:t>
          </w:r>
        </w:p>
        <w:p w14:paraId="59B25D66" w14:textId="77777777" w:rsidR="00F53360" w:rsidRDefault="006C7DA7" w:rsidP="00A17660">
          <w:pPr>
            <w:jc w:val="both"/>
            <w:rPr>
              <w:rStyle w:val="Style1"/>
              <w:b/>
            </w:rPr>
          </w:pPr>
          <w:r w:rsidRPr="00060824">
            <w:t>Suggestions for the GMIM Synod Assembly Working Body (BPMS) to be able to update the treasury guidelines and rules in accordance with applicable accounting standards. Future research can reconstruct the current supervisory service guidelines by adding financial reports based on ISAK 35 and complementing the existing budget items.</w:t>
          </w:r>
        </w:p>
      </w:sdtContent>
    </w:sdt>
    <w:p w14:paraId="33BFB006" w14:textId="1E4DBE57" w:rsidR="008914CB" w:rsidRPr="00F53360" w:rsidRDefault="00000000" w:rsidP="00A17660">
      <w:pPr>
        <w:jc w:val="both"/>
      </w:pPr>
      <w:sdt>
        <w:sdtPr>
          <w:rPr>
            <w:rStyle w:val="HeadingChar"/>
            <w:rFonts w:eastAsiaTheme="minorEastAsia" w:cs="Times New Roman"/>
            <w:sz w:val="22"/>
          </w:rPr>
          <w:alias w:val="Heading of Section 1"/>
          <w:tag w:val="Introduction"/>
          <w:id w:val="-567809721"/>
          <w:lock w:val="sdtLocked"/>
          <w:placeholder>
            <w:docPart w:val="8DE1DF6B7C9B4BF1871B02F1F0AA19E4"/>
          </w:placeholder>
        </w:sdtPr>
        <w:sdtEndPr>
          <w:rPr>
            <w:rStyle w:val="HeadingChar"/>
            <w:sz w:val="24"/>
          </w:rPr>
        </w:sdtEndPr>
        <w:sdtContent>
          <w:r w:rsidR="001E722B" w:rsidRPr="00060824">
            <w:rPr>
              <w:b/>
              <w:lang w:val="id-ID"/>
            </w:rPr>
            <w:t xml:space="preserve"> </w:t>
          </w:r>
        </w:sdtContent>
      </w:sdt>
      <w:sdt>
        <w:sdtPr>
          <w:rPr>
            <w:rStyle w:val="Maintext0"/>
          </w:rPr>
          <w:alias w:val="Main text"/>
          <w:tag w:val="Main text"/>
          <w:id w:val="1944641068"/>
          <w:lock w:val="sdtLocked"/>
          <w:placeholder>
            <w:docPart w:val="B7AF548C0AE347A8BD316C0704901F06"/>
          </w:placeholder>
        </w:sdtPr>
        <w:sdtEndPr>
          <w:rPr>
            <w:rStyle w:val="Style1"/>
            <w:b/>
            <w:sz w:val="20"/>
          </w:rPr>
        </w:sdtEndPr>
        <w:sdtContent>
          <w:r w:rsidR="00F53360">
            <w:rPr>
              <w:rStyle w:val="Maintext0"/>
            </w:rPr>
            <w:t xml:space="preserve"> </w:t>
          </w:r>
        </w:sdtContent>
      </w:sdt>
    </w:p>
    <w:sdt>
      <w:sdtPr>
        <w:rPr>
          <w:rStyle w:val="HeadingChar"/>
          <w:rFonts w:eastAsiaTheme="minorEastAsia" w:cs="Times New Roman"/>
          <w:sz w:val="22"/>
        </w:rPr>
        <w:alias w:val="Heading of Section 1"/>
        <w:tag w:val="Introduction"/>
        <w:id w:val="844442777"/>
        <w:lock w:val="sdtLocked"/>
        <w:placeholder>
          <w:docPart w:val="9381A35AD50C46C58A4F35B804410EE7"/>
        </w:placeholder>
      </w:sdtPr>
      <w:sdtEndPr>
        <w:rPr>
          <w:rStyle w:val="HeadingChar"/>
          <w:sz w:val="24"/>
        </w:rPr>
      </w:sdtEndPr>
      <w:sdtContent>
        <w:p w14:paraId="5BD0A11B" w14:textId="54C0EB81" w:rsidR="008914CB" w:rsidRPr="00F53360" w:rsidRDefault="008914CB" w:rsidP="008914CB">
          <w:pPr>
            <w:widowControl w:val="0"/>
            <w:jc w:val="both"/>
            <w:rPr>
              <w:rStyle w:val="HeadingChar"/>
              <w:rFonts w:eastAsiaTheme="minorEastAsia" w:cs="Times New Roman"/>
              <w:sz w:val="22"/>
            </w:rPr>
          </w:pPr>
          <w:r w:rsidRPr="00060824">
            <w:rPr>
              <w:b/>
              <w:lang w:val="id-ID"/>
            </w:rPr>
            <w:t>REFRENCES</w:t>
          </w:r>
        </w:p>
      </w:sdtContent>
    </w:sdt>
    <w:sdt>
      <w:sdtPr>
        <w:rPr>
          <w:rStyle w:val="Maintext0"/>
          <w:rFonts w:eastAsia="Times New Roman"/>
          <w:color w:val="auto"/>
        </w:rPr>
        <w:alias w:val="Main text"/>
        <w:tag w:val="Main text"/>
        <w:id w:val="497082516"/>
        <w:lock w:val="sdtLocked"/>
        <w:placeholder>
          <w:docPart w:val="C72A23B1712845D78668391EF954B665"/>
        </w:placeholder>
      </w:sdtPr>
      <w:sdtEndPr>
        <w:rPr>
          <w:rStyle w:val="Style1"/>
          <w:rFonts w:eastAsia="Calibri"/>
          <w:b/>
          <w:color w:val="000000"/>
          <w:sz w:val="20"/>
        </w:rPr>
      </w:sdtEndPr>
      <w:sdtContent>
        <w:p w14:paraId="77F7D1C7" w14:textId="2A3FA4D7" w:rsidR="006C7DA7" w:rsidRPr="00060824" w:rsidRDefault="006C7DA7" w:rsidP="006C7DA7">
          <w:pPr>
            <w:pStyle w:val="Default"/>
            <w:jc w:val="both"/>
          </w:pPr>
          <w:proofErr w:type="spellStart"/>
          <w:r w:rsidRPr="00060824">
            <w:t>Fitriyanti</w:t>
          </w:r>
          <w:proofErr w:type="spellEnd"/>
          <w:r w:rsidRPr="00060824">
            <w:t xml:space="preserve">, D. A. (2021). Desain </w:t>
          </w:r>
          <w:proofErr w:type="spellStart"/>
          <w:r w:rsidRPr="00060824">
            <w:t>Sistem</w:t>
          </w:r>
          <w:proofErr w:type="spellEnd"/>
          <w:r w:rsidRPr="00060824">
            <w:t xml:space="preserve"> </w:t>
          </w:r>
          <w:proofErr w:type="spellStart"/>
          <w:r w:rsidRPr="00060824">
            <w:t>Informasi</w:t>
          </w:r>
          <w:proofErr w:type="spellEnd"/>
          <w:r w:rsidRPr="00060824">
            <w:t xml:space="preserve"> </w:t>
          </w:r>
          <w:proofErr w:type="spellStart"/>
          <w:r w:rsidRPr="00060824">
            <w:t>Akuntansi</w:t>
          </w:r>
          <w:proofErr w:type="spellEnd"/>
          <w:r w:rsidRPr="00060824">
            <w:t xml:space="preserve"> </w:t>
          </w:r>
          <w:proofErr w:type="spellStart"/>
          <w:r w:rsidRPr="00060824">
            <w:t>Penerimaan</w:t>
          </w:r>
          <w:proofErr w:type="spellEnd"/>
          <w:r w:rsidRPr="00060824">
            <w:t xml:space="preserve"> Dan </w:t>
          </w:r>
          <w:proofErr w:type="spellStart"/>
          <w:r w:rsidRPr="00060824">
            <w:t>Pengeluaran</w:t>
          </w:r>
          <w:proofErr w:type="spellEnd"/>
          <w:r w:rsidRPr="00060824">
            <w:t xml:space="preserve"> Kas Pada Usaha Kecil Dan </w:t>
          </w:r>
          <w:proofErr w:type="spellStart"/>
          <w:r w:rsidRPr="00060824">
            <w:t>Menengah</w:t>
          </w:r>
          <w:proofErr w:type="spellEnd"/>
          <w:r w:rsidRPr="00060824">
            <w:t xml:space="preserve"> (</w:t>
          </w:r>
          <w:proofErr w:type="spellStart"/>
          <w:r w:rsidRPr="00060824">
            <w:t>Umkm</w:t>
          </w:r>
          <w:proofErr w:type="spellEnd"/>
          <w:r w:rsidRPr="00060824">
            <w:t xml:space="preserve">) </w:t>
          </w:r>
          <w:proofErr w:type="spellStart"/>
          <w:r w:rsidRPr="00060824">
            <w:t>Wingko</w:t>
          </w:r>
          <w:proofErr w:type="spellEnd"/>
          <w:r w:rsidR="0038230E" w:rsidRPr="00060824">
            <w:t xml:space="preserve"> </w:t>
          </w:r>
          <w:proofErr w:type="spellStart"/>
          <w:r w:rsidRPr="00060824">
            <w:t>Babat</w:t>
          </w:r>
          <w:proofErr w:type="spellEnd"/>
          <w:r w:rsidRPr="00060824">
            <w:t xml:space="preserve"> Diva (Doctoral dissertation, Universitas Muhammadiyah Malang).</w:t>
          </w:r>
        </w:p>
        <w:p w14:paraId="7937B620" w14:textId="77777777" w:rsidR="006C7DA7" w:rsidRPr="00060824" w:rsidRDefault="006C7DA7" w:rsidP="006C7DA7">
          <w:pPr>
            <w:pStyle w:val="Default"/>
            <w:jc w:val="both"/>
          </w:pPr>
        </w:p>
        <w:p w14:paraId="6952ED1F" w14:textId="77777777" w:rsidR="006C7DA7" w:rsidRPr="00060824" w:rsidRDefault="006C7DA7" w:rsidP="006C7DA7">
          <w:pPr>
            <w:pStyle w:val="Default"/>
            <w:jc w:val="both"/>
          </w:pPr>
          <w:proofErr w:type="spellStart"/>
          <w:r w:rsidRPr="00060824">
            <w:t>Ikatan</w:t>
          </w:r>
          <w:proofErr w:type="spellEnd"/>
          <w:r w:rsidRPr="00060824">
            <w:t xml:space="preserve"> </w:t>
          </w:r>
          <w:proofErr w:type="spellStart"/>
          <w:r w:rsidRPr="00060824">
            <w:t>Akuntan</w:t>
          </w:r>
          <w:proofErr w:type="spellEnd"/>
          <w:r w:rsidRPr="00060824">
            <w:t xml:space="preserve"> Indonesia. </w:t>
          </w:r>
          <w:proofErr w:type="spellStart"/>
          <w:r w:rsidRPr="00060824">
            <w:t>Revisi</w:t>
          </w:r>
          <w:proofErr w:type="spellEnd"/>
          <w:r w:rsidRPr="00060824">
            <w:t xml:space="preserve"> 2015. </w:t>
          </w:r>
          <w:proofErr w:type="spellStart"/>
          <w:r w:rsidRPr="00060824">
            <w:t>Pernyataan</w:t>
          </w:r>
          <w:proofErr w:type="spellEnd"/>
          <w:r w:rsidRPr="00060824">
            <w:t xml:space="preserve"> </w:t>
          </w:r>
          <w:proofErr w:type="spellStart"/>
          <w:r w:rsidRPr="00060824">
            <w:t>Standar</w:t>
          </w:r>
          <w:proofErr w:type="spellEnd"/>
          <w:r w:rsidRPr="00060824">
            <w:t xml:space="preserve"> </w:t>
          </w:r>
          <w:proofErr w:type="spellStart"/>
          <w:r w:rsidRPr="00060824">
            <w:t>Akuntansi</w:t>
          </w:r>
          <w:proofErr w:type="spellEnd"/>
          <w:r w:rsidRPr="00060824">
            <w:t xml:space="preserve"> </w:t>
          </w:r>
          <w:proofErr w:type="spellStart"/>
          <w:r w:rsidRPr="00060824">
            <w:t>Keuangan</w:t>
          </w:r>
          <w:proofErr w:type="spellEnd"/>
          <w:r w:rsidRPr="00060824">
            <w:t xml:space="preserve"> 1 </w:t>
          </w:r>
          <w:proofErr w:type="spellStart"/>
          <w:r w:rsidRPr="00060824">
            <w:t>tentang</w:t>
          </w:r>
          <w:proofErr w:type="spellEnd"/>
          <w:r w:rsidRPr="00060824">
            <w:t xml:space="preserve"> </w:t>
          </w:r>
          <w:proofErr w:type="spellStart"/>
          <w:r w:rsidRPr="00060824">
            <w:t>Penyajian</w:t>
          </w:r>
          <w:proofErr w:type="spellEnd"/>
          <w:r w:rsidRPr="00060824">
            <w:t xml:space="preserve"> </w:t>
          </w:r>
          <w:proofErr w:type="spellStart"/>
          <w:r w:rsidRPr="00060824">
            <w:t>Laporan</w:t>
          </w:r>
          <w:proofErr w:type="spellEnd"/>
          <w:r w:rsidRPr="00060824">
            <w:t xml:space="preserve"> </w:t>
          </w:r>
          <w:proofErr w:type="spellStart"/>
          <w:r w:rsidRPr="00060824">
            <w:t>Keuangan</w:t>
          </w:r>
          <w:proofErr w:type="spellEnd"/>
          <w:r w:rsidRPr="00060824">
            <w:t>.</w:t>
          </w:r>
        </w:p>
        <w:p w14:paraId="2D5FB613" w14:textId="77777777" w:rsidR="006C7DA7" w:rsidRPr="00060824" w:rsidRDefault="006C7DA7" w:rsidP="006C7DA7">
          <w:pPr>
            <w:pStyle w:val="Default"/>
            <w:jc w:val="both"/>
          </w:pPr>
        </w:p>
        <w:p w14:paraId="4BD8BB63" w14:textId="77777777" w:rsidR="006C7DA7" w:rsidRPr="00060824" w:rsidRDefault="006C7DA7" w:rsidP="006C7DA7">
          <w:pPr>
            <w:pStyle w:val="Default"/>
            <w:jc w:val="both"/>
          </w:pPr>
          <w:proofErr w:type="spellStart"/>
          <w:r w:rsidRPr="00060824">
            <w:t>Ikatan</w:t>
          </w:r>
          <w:proofErr w:type="spellEnd"/>
          <w:r w:rsidRPr="00060824">
            <w:t xml:space="preserve"> </w:t>
          </w:r>
          <w:proofErr w:type="spellStart"/>
          <w:r w:rsidRPr="00060824">
            <w:t>Akuntan</w:t>
          </w:r>
          <w:proofErr w:type="spellEnd"/>
          <w:r w:rsidRPr="00060824">
            <w:t xml:space="preserve"> Indonesia. </w:t>
          </w:r>
          <w:proofErr w:type="spellStart"/>
          <w:r w:rsidRPr="00060824">
            <w:t>Revisi</w:t>
          </w:r>
          <w:proofErr w:type="spellEnd"/>
          <w:r w:rsidRPr="00060824">
            <w:t xml:space="preserve"> 2015. </w:t>
          </w:r>
          <w:proofErr w:type="spellStart"/>
          <w:r w:rsidRPr="00060824">
            <w:t>Pernyataan</w:t>
          </w:r>
          <w:proofErr w:type="spellEnd"/>
          <w:r w:rsidRPr="00060824">
            <w:t xml:space="preserve"> </w:t>
          </w:r>
          <w:proofErr w:type="spellStart"/>
          <w:r w:rsidRPr="00060824">
            <w:t>Standar</w:t>
          </w:r>
          <w:proofErr w:type="spellEnd"/>
          <w:r w:rsidRPr="00060824">
            <w:t xml:space="preserve"> </w:t>
          </w:r>
          <w:proofErr w:type="spellStart"/>
          <w:r w:rsidRPr="00060824">
            <w:t>Akuntansi</w:t>
          </w:r>
          <w:proofErr w:type="spellEnd"/>
          <w:r w:rsidRPr="00060824">
            <w:t xml:space="preserve"> </w:t>
          </w:r>
          <w:proofErr w:type="spellStart"/>
          <w:r w:rsidRPr="00060824">
            <w:t>Keuangan</w:t>
          </w:r>
          <w:proofErr w:type="spellEnd"/>
          <w:r w:rsidRPr="00060824">
            <w:t xml:space="preserve"> 45 </w:t>
          </w:r>
          <w:proofErr w:type="spellStart"/>
          <w:r w:rsidRPr="00060824">
            <w:t>tentang</w:t>
          </w:r>
          <w:proofErr w:type="spellEnd"/>
          <w:r w:rsidRPr="00060824">
            <w:t xml:space="preserve"> </w:t>
          </w:r>
          <w:proofErr w:type="spellStart"/>
          <w:r w:rsidRPr="00060824">
            <w:t>Organisasi</w:t>
          </w:r>
          <w:proofErr w:type="spellEnd"/>
          <w:r w:rsidRPr="00060824">
            <w:t xml:space="preserve"> Nir </w:t>
          </w:r>
          <w:proofErr w:type="spellStart"/>
          <w:r w:rsidRPr="00060824">
            <w:t>Laba</w:t>
          </w:r>
          <w:proofErr w:type="spellEnd"/>
        </w:p>
        <w:p w14:paraId="54999F8D" w14:textId="77777777" w:rsidR="006C7DA7" w:rsidRPr="00060824" w:rsidRDefault="006C7DA7" w:rsidP="006C7DA7">
          <w:pPr>
            <w:pStyle w:val="Default"/>
            <w:jc w:val="both"/>
          </w:pPr>
        </w:p>
        <w:p w14:paraId="47029A7E" w14:textId="5AE417FD" w:rsidR="0038230E" w:rsidRPr="00060824" w:rsidRDefault="006C7DA7" w:rsidP="006C7DA7">
          <w:pPr>
            <w:pStyle w:val="Default"/>
            <w:jc w:val="both"/>
          </w:pPr>
          <w:r w:rsidRPr="00060824">
            <w:t>Hall, Ja</w:t>
          </w:r>
          <w:r w:rsidR="0058674D" w:rsidRPr="00060824">
            <w:t>.</w:t>
          </w:r>
          <w:r w:rsidRPr="00060824">
            <w:t xml:space="preserve"> (2011)</w:t>
          </w:r>
          <w:r w:rsidR="0058674D" w:rsidRPr="00060824">
            <w:t>.</w:t>
          </w:r>
          <w:r w:rsidRPr="00060824">
            <w:t xml:space="preserve"> </w:t>
          </w:r>
          <w:proofErr w:type="spellStart"/>
          <w:r w:rsidRPr="00060824">
            <w:t>Sistem</w:t>
          </w:r>
          <w:proofErr w:type="spellEnd"/>
          <w:r w:rsidRPr="00060824">
            <w:t xml:space="preserve"> </w:t>
          </w:r>
          <w:proofErr w:type="spellStart"/>
          <w:r w:rsidRPr="00060824">
            <w:t>Informasi</w:t>
          </w:r>
          <w:proofErr w:type="spellEnd"/>
          <w:r w:rsidRPr="00060824">
            <w:t xml:space="preserve"> </w:t>
          </w:r>
          <w:proofErr w:type="spellStart"/>
          <w:r w:rsidRPr="00060824">
            <w:t>Akuntansi</w:t>
          </w:r>
          <w:proofErr w:type="spellEnd"/>
          <w:r w:rsidRPr="00060824">
            <w:t xml:space="preserve">, </w:t>
          </w:r>
          <w:proofErr w:type="spellStart"/>
          <w:r w:rsidRPr="00060824">
            <w:t>Edisi</w:t>
          </w:r>
          <w:proofErr w:type="spellEnd"/>
          <w:r w:rsidRPr="00060824">
            <w:t xml:space="preserve"> </w:t>
          </w:r>
          <w:proofErr w:type="spellStart"/>
          <w:r w:rsidRPr="00060824">
            <w:t>Keempat</w:t>
          </w:r>
          <w:proofErr w:type="spellEnd"/>
          <w:r w:rsidRPr="00060824">
            <w:t xml:space="preserve">, </w:t>
          </w:r>
          <w:proofErr w:type="spellStart"/>
          <w:r w:rsidRPr="00060824">
            <w:t>Salemba</w:t>
          </w:r>
          <w:proofErr w:type="spellEnd"/>
          <w:r w:rsidRPr="00060824">
            <w:t xml:space="preserve"> </w:t>
          </w:r>
          <w:proofErr w:type="spellStart"/>
          <w:r w:rsidRPr="00060824">
            <w:t>Empat</w:t>
          </w:r>
          <w:proofErr w:type="spellEnd"/>
          <w:r w:rsidRPr="00060824">
            <w:t>, Jakarta.</w:t>
          </w:r>
        </w:p>
        <w:p w14:paraId="7DFEE91A" w14:textId="77777777" w:rsidR="0038230E" w:rsidRPr="00060824" w:rsidRDefault="0038230E" w:rsidP="006C7DA7">
          <w:pPr>
            <w:pStyle w:val="Default"/>
            <w:jc w:val="both"/>
          </w:pPr>
        </w:p>
        <w:p w14:paraId="248AD537" w14:textId="53BDD8BD" w:rsidR="006C7DA7" w:rsidRPr="00060824" w:rsidRDefault="006C7DA7" w:rsidP="006C7DA7">
          <w:pPr>
            <w:pStyle w:val="Default"/>
            <w:jc w:val="both"/>
          </w:pPr>
          <w:proofErr w:type="spellStart"/>
          <w:r w:rsidRPr="00060824">
            <w:t>Hamidu</w:t>
          </w:r>
          <w:proofErr w:type="spellEnd"/>
          <w:r w:rsidRPr="00060824">
            <w:t xml:space="preserve">, Novia P. 2013. </w:t>
          </w:r>
          <w:proofErr w:type="spellStart"/>
          <w:r w:rsidRPr="00060824">
            <w:t>Pengaruh</w:t>
          </w:r>
          <w:proofErr w:type="spellEnd"/>
          <w:r w:rsidRPr="00060824">
            <w:t xml:space="preserve"> Kinerja </w:t>
          </w:r>
          <w:proofErr w:type="spellStart"/>
          <w:r w:rsidRPr="00060824">
            <w:t>Keuangan</w:t>
          </w:r>
          <w:proofErr w:type="spellEnd"/>
          <w:r w:rsidRPr="00060824">
            <w:t xml:space="preserve"> </w:t>
          </w:r>
          <w:proofErr w:type="spellStart"/>
          <w:r w:rsidRPr="00060824">
            <w:t>Terhadap</w:t>
          </w:r>
          <w:proofErr w:type="spellEnd"/>
          <w:r w:rsidRPr="00060824">
            <w:t xml:space="preserve"> </w:t>
          </w:r>
          <w:proofErr w:type="spellStart"/>
          <w:r w:rsidRPr="00060824">
            <w:t>Pertumbuhan</w:t>
          </w:r>
          <w:proofErr w:type="spellEnd"/>
          <w:r w:rsidRPr="00060824">
            <w:t xml:space="preserve"> </w:t>
          </w:r>
          <w:proofErr w:type="spellStart"/>
          <w:r w:rsidRPr="00060824">
            <w:t>Laba</w:t>
          </w:r>
          <w:proofErr w:type="spellEnd"/>
          <w:r w:rsidR="0038230E" w:rsidRPr="00060824">
            <w:t>.</w:t>
          </w:r>
        </w:p>
        <w:p w14:paraId="66688B88" w14:textId="77777777" w:rsidR="0038230E" w:rsidRPr="00060824" w:rsidRDefault="0038230E" w:rsidP="006C7DA7">
          <w:pPr>
            <w:pStyle w:val="Default"/>
            <w:jc w:val="both"/>
          </w:pPr>
        </w:p>
        <w:p w14:paraId="7D227585" w14:textId="0E34127B" w:rsidR="006C7DA7" w:rsidRPr="00060824" w:rsidRDefault="006C7DA7" w:rsidP="006C7DA7">
          <w:pPr>
            <w:pStyle w:val="Default"/>
            <w:jc w:val="both"/>
          </w:pPr>
          <w:proofErr w:type="spellStart"/>
          <w:r w:rsidRPr="00060824">
            <w:t>Kieso</w:t>
          </w:r>
          <w:proofErr w:type="spellEnd"/>
          <w:r w:rsidRPr="00060824">
            <w:t xml:space="preserve">, Donald E., Jerry J. Weygandt dan Terry D. Warfield. </w:t>
          </w:r>
          <w:r w:rsidR="0058674D" w:rsidRPr="00060824">
            <w:t>(</w:t>
          </w:r>
          <w:r w:rsidRPr="00060824">
            <w:t>2011</w:t>
          </w:r>
          <w:r w:rsidR="0058674D" w:rsidRPr="00060824">
            <w:t>)</w:t>
          </w:r>
          <w:r w:rsidRPr="00060824">
            <w:t>.</w:t>
          </w:r>
          <w:r w:rsidR="0058674D" w:rsidRPr="00060824">
            <w:t xml:space="preserve"> </w:t>
          </w:r>
          <w:r w:rsidRPr="00060824">
            <w:t>Intermediate Accounting, Vol. 1. IFRS Edition. John Wiley &amp; Sons.</w:t>
          </w:r>
        </w:p>
        <w:p w14:paraId="2E0367A7" w14:textId="77777777" w:rsidR="006C7DA7" w:rsidRPr="00060824" w:rsidRDefault="006C7DA7" w:rsidP="006C7DA7">
          <w:pPr>
            <w:pStyle w:val="Default"/>
            <w:jc w:val="both"/>
          </w:pPr>
        </w:p>
        <w:p w14:paraId="53AC40B7" w14:textId="1940E0FD" w:rsidR="006C7DA7" w:rsidRPr="00060824" w:rsidRDefault="006C7DA7" w:rsidP="006C7DA7">
          <w:pPr>
            <w:pStyle w:val="Default"/>
            <w:jc w:val="both"/>
          </w:pPr>
          <w:proofErr w:type="spellStart"/>
          <w:r w:rsidRPr="00060824">
            <w:t>Krismiaji</w:t>
          </w:r>
          <w:proofErr w:type="spellEnd"/>
          <w:r w:rsidR="0058674D" w:rsidRPr="00060824">
            <w:t xml:space="preserve">. </w:t>
          </w:r>
          <w:r w:rsidRPr="00060824">
            <w:t>(2015)</w:t>
          </w:r>
          <w:r w:rsidR="0058674D" w:rsidRPr="00060824">
            <w:t xml:space="preserve">. </w:t>
          </w:r>
          <w:proofErr w:type="spellStart"/>
          <w:r w:rsidRPr="00060824">
            <w:t>Sistem</w:t>
          </w:r>
          <w:proofErr w:type="spellEnd"/>
          <w:r w:rsidRPr="00060824">
            <w:t xml:space="preserve"> </w:t>
          </w:r>
          <w:proofErr w:type="spellStart"/>
          <w:r w:rsidRPr="00060824">
            <w:t>Informasi</w:t>
          </w:r>
          <w:proofErr w:type="spellEnd"/>
          <w:r w:rsidR="0058674D" w:rsidRPr="00060824">
            <w:t xml:space="preserve"> </w:t>
          </w:r>
          <w:proofErr w:type="spellStart"/>
          <w:r w:rsidRPr="00060824">
            <w:t>Akuntansi</w:t>
          </w:r>
          <w:proofErr w:type="spellEnd"/>
          <w:r w:rsidRPr="00060824">
            <w:t>,</w:t>
          </w:r>
          <w:r w:rsidR="0058674D" w:rsidRPr="00060824">
            <w:t xml:space="preserve"> </w:t>
          </w:r>
          <w:proofErr w:type="spellStart"/>
          <w:r w:rsidRPr="00060824">
            <w:t>Edisi</w:t>
          </w:r>
          <w:proofErr w:type="spellEnd"/>
          <w:r w:rsidR="0058674D" w:rsidRPr="00060824">
            <w:t xml:space="preserve"> </w:t>
          </w:r>
          <w:proofErr w:type="spellStart"/>
          <w:r w:rsidRPr="00060824">
            <w:t>Keempat</w:t>
          </w:r>
          <w:proofErr w:type="spellEnd"/>
          <w:r w:rsidRPr="00060824">
            <w:t>,</w:t>
          </w:r>
          <w:r w:rsidR="0058674D" w:rsidRPr="00060824">
            <w:t xml:space="preserve"> </w:t>
          </w:r>
          <w:r w:rsidRPr="00060824">
            <w:t>Perusahaan YKPN, Yogyakarta.</w:t>
          </w:r>
        </w:p>
        <w:p w14:paraId="123B9E86" w14:textId="77777777" w:rsidR="006C7DA7" w:rsidRPr="00060824" w:rsidRDefault="006C7DA7" w:rsidP="006C7DA7">
          <w:pPr>
            <w:pStyle w:val="Default"/>
            <w:jc w:val="both"/>
          </w:pPr>
        </w:p>
        <w:p w14:paraId="143D3FB1" w14:textId="77777777" w:rsidR="006C7DA7" w:rsidRPr="00060824" w:rsidRDefault="006C7DA7" w:rsidP="006C7DA7">
          <w:pPr>
            <w:pStyle w:val="Default"/>
            <w:jc w:val="both"/>
          </w:pPr>
          <w:proofErr w:type="spellStart"/>
          <w:r w:rsidRPr="00060824">
            <w:t>Marentek</w:t>
          </w:r>
          <w:proofErr w:type="spellEnd"/>
          <w:r w:rsidRPr="00060824">
            <w:t xml:space="preserve">, B., </w:t>
          </w:r>
          <w:proofErr w:type="spellStart"/>
          <w:r w:rsidRPr="00060824">
            <w:t>Lumenta</w:t>
          </w:r>
          <w:proofErr w:type="spellEnd"/>
          <w:r w:rsidRPr="00060824">
            <w:t xml:space="preserve">, A. S., &amp; </w:t>
          </w:r>
          <w:proofErr w:type="spellStart"/>
          <w:r w:rsidRPr="00060824">
            <w:t>Lantang</w:t>
          </w:r>
          <w:proofErr w:type="spellEnd"/>
          <w:r w:rsidRPr="00060824">
            <w:t xml:space="preserve">, O. A. (2017). </w:t>
          </w:r>
          <w:proofErr w:type="spellStart"/>
          <w:r w:rsidRPr="00060824">
            <w:t>Rancang</w:t>
          </w:r>
          <w:proofErr w:type="spellEnd"/>
          <w:r w:rsidRPr="00060824">
            <w:t xml:space="preserve"> </w:t>
          </w:r>
          <w:proofErr w:type="spellStart"/>
          <w:r w:rsidRPr="00060824">
            <w:t>Bangun</w:t>
          </w:r>
          <w:proofErr w:type="spellEnd"/>
          <w:r w:rsidRPr="00060824">
            <w:t xml:space="preserve"> Web Service </w:t>
          </w:r>
          <w:proofErr w:type="spellStart"/>
          <w:r w:rsidRPr="00060824">
            <w:t>Sistem</w:t>
          </w:r>
          <w:proofErr w:type="spellEnd"/>
          <w:r w:rsidRPr="00060824">
            <w:t xml:space="preserve"> </w:t>
          </w:r>
          <w:proofErr w:type="spellStart"/>
          <w:r w:rsidRPr="00060824">
            <w:t>Informasi</w:t>
          </w:r>
          <w:proofErr w:type="spellEnd"/>
          <w:r w:rsidRPr="00060824">
            <w:t xml:space="preserve"> </w:t>
          </w:r>
          <w:proofErr w:type="spellStart"/>
          <w:r w:rsidRPr="00060824">
            <w:t>Keuangan</w:t>
          </w:r>
          <w:proofErr w:type="spellEnd"/>
          <w:r w:rsidRPr="00060824">
            <w:t xml:space="preserve"> GMIM Wilayah </w:t>
          </w:r>
          <w:proofErr w:type="spellStart"/>
          <w:r w:rsidRPr="00060824">
            <w:t>Tomohon</w:t>
          </w:r>
          <w:proofErr w:type="spellEnd"/>
          <w:r w:rsidRPr="00060824">
            <w:t xml:space="preserve"> 3. </w:t>
          </w:r>
          <w:proofErr w:type="spellStart"/>
          <w:r w:rsidRPr="00060824">
            <w:t>Jurnal</w:t>
          </w:r>
          <w:proofErr w:type="spellEnd"/>
          <w:r w:rsidRPr="00060824">
            <w:t xml:space="preserve"> Teknik </w:t>
          </w:r>
          <w:proofErr w:type="spellStart"/>
          <w:r w:rsidRPr="00060824">
            <w:t>Informatika</w:t>
          </w:r>
          <w:proofErr w:type="spellEnd"/>
          <w:r w:rsidRPr="00060824">
            <w:t>, 12(1).</w:t>
          </w:r>
        </w:p>
        <w:p w14:paraId="0CC127F2" w14:textId="77777777" w:rsidR="006C7DA7" w:rsidRPr="00060824" w:rsidRDefault="006C7DA7" w:rsidP="006C7DA7">
          <w:pPr>
            <w:pStyle w:val="Default"/>
            <w:jc w:val="both"/>
          </w:pPr>
        </w:p>
        <w:p w14:paraId="69261CB1" w14:textId="3DB95FE7" w:rsidR="006C7DA7" w:rsidRPr="00060824" w:rsidRDefault="006C7DA7" w:rsidP="006C7DA7">
          <w:pPr>
            <w:pStyle w:val="Default"/>
            <w:jc w:val="both"/>
          </w:pPr>
          <w:proofErr w:type="spellStart"/>
          <w:r w:rsidRPr="00060824">
            <w:t>Mulyadi</w:t>
          </w:r>
          <w:proofErr w:type="spellEnd"/>
          <w:r w:rsidR="0058674D" w:rsidRPr="00060824">
            <w:t>,</w:t>
          </w:r>
          <w:r w:rsidRPr="00060824">
            <w:t xml:space="preserve"> (2016)</w:t>
          </w:r>
          <w:r w:rsidR="0058674D" w:rsidRPr="00060824">
            <w:t>.</w:t>
          </w:r>
          <w:r w:rsidRPr="00060824">
            <w:t xml:space="preserve"> </w:t>
          </w:r>
          <w:proofErr w:type="spellStart"/>
          <w:r w:rsidRPr="00060824">
            <w:t>Sistem</w:t>
          </w:r>
          <w:proofErr w:type="spellEnd"/>
          <w:r w:rsidRPr="00060824">
            <w:t xml:space="preserve"> </w:t>
          </w:r>
          <w:proofErr w:type="spellStart"/>
          <w:r w:rsidRPr="00060824">
            <w:t>Akuntansi</w:t>
          </w:r>
          <w:proofErr w:type="spellEnd"/>
          <w:r w:rsidRPr="00060824">
            <w:t xml:space="preserve">, </w:t>
          </w:r>
          <w:proofErr w:type="spellStart"/>
          <w:r w:rsidRPr="00060824">
            <w:t>Edisi</w:t>
          </w:r>
          <w:proofErr w:type="spellEnd"/>
          <w:r w:rsidRPr="00060824">
            <w:t xml:space="preserve"> 4, </w:t>
          </w:r>
          <w:proofErr w:type="spellStart"/>
          <w:r w:rsidRPr="00060824">
            <w:t>Salemba</w:t>
          </w:r>
          <w:proofErr w:type="spellEnd"/>
          <w:r w:rsidRPr="00060824">
            <w:t xml:space="preserve"> </w:t>
          </w:r>
          <w:proofErr w:type="spellStart"/>
          <w:r w:rsidRPr="00060824">
            <w:t>Empat</w:t>
          </w:r>
          <w:proofErr w:type="spellEnd"/>
          <w:r w:rsidRPr="00060824">
            <w:t>.</w:t>
          </w:r>
        </w:p>
        <w:p w14:paraId="7627B1D3" w14:textId="77777777" w:rsidR="006C7DA7" w:rsidRPr="00060824" w:rsidRDefault="006C7DA7" w:rsidP="006C7DA7">
          <w:pPr>
            <w:pStyle w:val="Default"/>
            <w:jc w:val="both"/>
          </w:pPr>
        </w:p>
        <w:p w14:paraId="6BDDF1B2" w14:textId="77777777" w:rsidR="006C7DA7" w:rsidRPr="00060824" w:rsidRDefault="006C7DA7" w:rsidP="006C7DA7">
          <w:pPr>
            <w:pStyle w:val="Default"/>
            <w:jc w:val="both"/>
          </w:pPr>
          <w:proofErr w:type="spellStart"/>
          <w:r w:rsidRPr="00060824">
            <w:t>Rosidi</w:t>
          </w:r>
          <w:proofErr w:type="spellEnd"/>
          <w:r w:rsidRPr="00060824">
            <w:t xml:space="preserve">, M., &amp; </w:t>
          </w:r>
          <w:proofErr w:type="spellStart"/>
          <w:r w:rsidRPr="00060824">
            <w:t>Manurung</w:t>
          </w:r>
          <w:proofErr w:type="spellEnd"/>
          <w:r w:rsidRPr="00060824">
            <w:t xml:space="preserve">, N. (2021). </w:t>
          </w:r>
          <w:proofErr w:type="spellStart"/>
          <w:r w:rsidRPr="00060824">
            <w:t>Analisis</w:t>
          </w:r>
          <w:proofErr w:type="spellEnd"/>
          <w:r w:rsidRPr="00060824">
            <w:t xml:space="preserve"> </w:t>
          </w:r>
          <w:proofErr w:type="spellStart"/>
          <w:r w:rsidRPr="00060824">
            <w:t>Penerapan</w:t>
          </w:r>
          <w:proofErr w:type="spellEnd"/>
          <w:r w:rsidRPr="00060824">
            <w:t xml:space="preserve"> PSAK 45 </w:t>
          </w:r>
          <w:proofErr w:type="spellStart"/>
          <w:r w:rsidRPr="00060824">
            <w:t>dalam</w:t>
          </w:r>
          <w:proofErr w:type="spellEnd"/>
          <w:r w:rsidRPr="00060824">
            <w:t xml:space="preserve"> </w:t>
          </w:r>
          <w:proofErr w:type="spellStart"/>
          <w:r w:rsidRPr="00060824">
            <w:t>Pembuatan</w:t>
          </w:r>
          <w:proofErr w:type="spellEnd"/>
          <w:r w:rsidRPr="00060824">
            <w:t xml:space="preserve"> </w:t>
          </w:r>
          <w:proofErr w:type="spellStart"/>
          <w:r w:rsidRPr="00060824">
            <w:t>Laporan</w:t>
          </w:r>
          <w:proofErr w:type="spellEnd"/>
          <w:r w:rsidRPr="00060824">
            <w:t xml:space="preserve"> </w:t>
          </w:r>
          <w:proofErr w:type="spellStart"/>
          <w:r w:rsidRPr="00060824">
            <w:t>Keuangan</w:t>
          </w:r>
          <w:proofErr w:type="spellEnd"/>
          <w:r w:rsidRPr="00060824">
            <w:t xml:space="preserve"> di </w:t>
          </w:r>
          <w:proofErr w:type="spellStart"/>
          <w:r w:rsidRPr="00060824">
            <w:t>Gereja</w:t>
          </w:r>
          <w:proofErr w:type="spellEnd"/>
          <w:r w:rsidRPr="00060824">
            <w:t xml:space="preserve"> HKBP </w:t>
          </w:r>
          <w:proofErr w:type="spellStart"/>
          <w:r w:rsidRPr="00060824">
            <w:t>Cinere</w:t>
          </w:r>
          <w:proofErr w:type="spellEnd"/>
          <w:r w:rsidRPr="00060824">
            <w:t xml:space="preserve"> </w:t>
          </w:r>
          <w:proofErr w:type="spellStart"/>
          <w:r w:rsidRPr="00060824">
            <w:t>Tahun</w:t>
          </w:r>
          <w:proofErr w:type="spellEnd"/>
          <w:r w:rsidRPr="00060824">
            <w:t xml:space="preserve"> 2020. GOODWILL, 3(2 </w:t>
          </w:r>
          <w:proofErr w:type="spellStart"/>
          <w:r w:rsidRPr="00060824">
            <w:t>Desember</w:t>
          </w:r>
          <w:proofErr w:type="spellEnd"/>
          <w:r w:rsidRPr="00060824">
            <w:t>), 372-379.</w:t>
          </w:r>
        </w:p>
        <w:p w14:paraId="3C8E3838" w14:textId="77777777" w:rsidR="006C7DA7" w:rsidRPr="00060824" w:rsidRDefault="006C7DA7" w:rsidP="006C7DA7">
          <w:pPr>
            <w:pStyle w:val="Default"/>
            <w:jc w:val="both"/>
          </w:pPr>
        </w:p>
        <w:p w14:paraId="6AD0A874" w14:textId="5EA7D545" w:rsidR="006C7DA7" w:rsidRPr="00060824" w:rsidRDefault="006C7DA7" w:rsidP="006C7DA7">
          <w:pPr>
            <w:pStyle w:val="Default"/>
            <w:jc w:val="both"/>
          </w:pPr>
          <w:proofErr w:type="spellStart"/>
          <w:r w:rsidRPr="00060824">
            <w:t>Sinode</w:t>
          </w:r>
          <w:proofErr w:type="spellEnd"/>
          <w:r w:rsidRPr="00060824">
            <w:t xml:space="preserve"> GMIM, P</w:t>
          </w:r>
          <w:proofErr w:type="spellStart"/>
          <w:r w:rsidRPr="00060824">
            <w:t>edoman</w:t>
          </w:r>
          <w:proofErr w:type="spellEnd"/>
          <w:r w:rsidRPr="00060824">
            <w:t xml:space="preserve"> </w:t>
          </w:r>
          <w:proofErr w:type="spellStart"/>
          <w:r w:rsidRPr="00060824">
            <w:t>Pelayanan</w:t>
          </w:r>
          <w:proofErr w:type="spellEnd"/>
          <w:r w:rsidRPr="00060824">
            <w:t xml:space="preserve"> </w:t>
          </w:r>
          <w:proofErr w:type="spellStart"/>
          <w:r w:rsidRPr="00060824">
            <w:t>Pengawasan</w:t>
          </w:r>
          <w:proofErr w:type="spellEnd"/>
          <w:r w:rsidRPr="00060824">
            <w:t xml:space="preserve"> dan Tata Kelola </w:t>
          </w:r>
          <w:proofErr w:type="spellStart"/>
          <w:r w:rsidRPr="00060824">
            <w:t>Perbendaharaan</w:t>
          </w:r>
          <w:proofErr w:type="spellEnd"/>
          <w:r w:rsidRPr="00060824">
            <w:t xml:space="preserve"> GMIM (2018)</w:t>
          </w:r>
        </w:p>
        <w:p w14:paraId="61DB525D" w14:textId="77777777" w:rsidR="006C7DA7" w:rsidRPr="00060824" w:rsidRDefault="006C7DA7" w:rsidP="006C7DA7">
          <w:pPr>
            <w:pStyle w:val="Default"/>
            <w:jc w:val="both"/>
          </w:pPr>
          <w:proofErr w:type="spellStart"/>
          <w:r w:rsidRPr="00060824">
            <w:t>Sinode</w:t>
          </w:r>
          <w:proofErr w:type="spellEnd"/>
          <w:r w:rsidRPr="00060824">
            <w:t xml:space="preserve"> GMIM, Tata </w:t>
          </w:r>
          <w:proofErr w:type="spellStart"/>
          <w:r w:rsidRPr="00060824">
            <w:t>Gereja</w:t>
          </w:r>
          <w:proofErr w:type="spellEnd"/>
          <w:r w:rsidRPr="00060824">
            <w:t xml:space="preserve"> GMIM (2021) </w:t>
          </w:r>
        </w:p>
        <w:p w14:paraId="6EC8AC94" w14:textId="22DF80B6" w:rsidR="00436123" w:rsidRPr="00350760" w:rsidRDefault="00000000" w:rsidP="00350760">
          <w:pPr>
            <w:pStyle w:val="Default"/>
            <w:jc w:val="both"/>
          </w:pPr>
        </w:p>
      </w:sdtContent>
    </w:sdt>
    <w:sectPr w:rsidR="00436123" w:rsidRPr="00350760" w:rsidSect="006055E7">
      <w:headerReference w:type="default" r:id="rId18"/>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734A" w14:textId="77777777" w:rsidR="00AD4FC4" w:rsidRDefault="00AD4FC4">
      <w:r>
        <w:separator/>
      </w:r>
    </w:p>
  </w:endnote>
  <w:endnote w:type="continuationSeparator" w:id="0">
    <w:p w14:paraId="6C67F536" w14:textId="77777777" w:rsidR="00AD4FC4" w:rsidRDefault="00AD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1BB2" w14:textId="77777777" w:rsidR="00AD4FC4" w:rsidRDefault="00AD4FC4">
      <w:r>
        <w:separator/>
      </w:r>
    </w:p>
  </w:footnote>
  <w:footnote w:type="continuationSeparator" w:id="0">
    <w:p w14:paraId="452807A6" w14:textId="77777777" w:rsidR="00AD4FC4" w:rsidRDefault="00AD4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5051" w14:textId="493454C6" w:rsidR="008715DB" w:rsidRDefault="008715DB" w:rsidP="008715DB">
    <w:pPr>
      <w:pStyle w:val="Header"/>
      <w:pBdr>
        <w:bottom w:val="thickThinSmallGap" w:sz="24" w:space="1" w:color="622423"/>
      </w:pBdr>
      <w:tabs>
        <w:tab w:val="clear" w:pos="4153"/>
        <w:tab w:val="clear" w:pos="8306"/>
        <w:tab w:val="left" w:pos="3285"/>
      </w:tabs>
      <w:jc w:val="both"/>
      <w:rPr>
        <w:rFonts w:ascii="Times New Roman" w:eastAsia="Times New Roman" w:hAnsi="Times New Roman"/>
        <w:b/>
        <w:i/>
        <w:szCs w:val="32"/>
        <w:lang w:val="id-ID"/>
      </w:rPr>
    </w:pPr>
    <w:r w:rsidRPr="008715DB">
      <w:rPr>
        <w:rFonts w:ascii="Times New Roman" w:eastAsia="Times New Roman" w:hAnsi="Times New Roman"/>
        <w:b/>
        <w:i/>
        <w:szCs w:val="32"/>
        <w:lang w:val="id-ID"/>
      </w:rPr>
      <w:t>AKRUAL: Jurnal Akuntansi</w:t>
    </w:r>
    <w:r>
      <w:rPr>
        <w:rFonts w:ascii="Times New Roman" w:eastAsia="Times New Roman" w:hAnsi="Times New Roman"/>
        <w:b/>
        <w:i/>
        <w:szCs w:val="32"/>
      </w:rPr>
      <w:tab/>
    </w:r>
    <w:r>
      <w:rPr>
        <w:rFonts w:ascii="Times New Roman" w:eastAsia="Times New Roman" w:hAnsi="Times New Roman"/>
        <w:b/>
        <w:i/>
        <w:szCs w:val="32"/>
        <w:lang w:val="id-ID"/>
      </w:rPr>
      <w:tab/>
    </w:r>
    <w:r>
      <w:rPr>
        <w:rFonts w:ascii="Times New Roman" w:eastAsia="Times New Roman" w:hAnsi="Times New Roman"/>
        <w:b/>
        <w:i/>
        <w:szCs w:val="32"/>
        <w:lang w:val="id-ID"/>
      </w:rPr>
      <w:tab/>
    </w:r>
    <w:r>
      <w:rPr>
        <w:rFonts w:ascii="Times New Roman" w:eastAsia="Times New Roman" w:hAnsi="Times New Roman"/>
        <w:b/>
        <w:i/>
        <w:szCs w:val="32"/>
        <w:lang w:val="id-ID"/>
      </w:rPr>
      <w:tab/>
    </w:r>
    <w:r w:rsidR="00BB49A7">
      <w:rPr>
        <w:rFonts w:ascii="Times New Roman" w:eastAsia="Times New Roman" w:hAnsi="Times New Roman"/>
        <w:b/>
        <w:i/>
        <w:szCs w:val="32"/>
        <w:lang w:val="id-ID"/>
      </w:rPr>
      <w:t xml:space="preserve">        </w:t>
    </w:r>
    <w:r>
      <w:rPr>
        <w:rFonts w:ascii="Times New Roman" w:eastAsia="Times New Roman" w:hAnsi="Times New Roman"/>
        <w:b/>
        <w:i/>
        <w:szCs w:val="32"/>
        <w:lang w:val="id-ID"/>
      </w:rPr>
      <w:t xml:space="preserve">Vol xxx, </w:t>
    </w:r>
    <w:r w:rsidR="001E722B">
      <w:rPr>
        <w:rFonts w:ascii="Times New Roman" w:eastAsia="Times New Roman" w:hAnsi="Times New Roman"/>
        <w:b/>
        <w:i/>
        <w:szCs w:val="32"/>
        <w:lang w:val="id-ID"/>
      </w:rPr>
      <w:t>i</w:t>
    </w:r>
    <w:r>
      <w:rPr>
        <w:rFonts w:ascii="Times New Roman" w:eastAsia="Times New Roman" w:hAnsi="Times New Roman"/>
        <w:b/>
        <w:i/>
        <w:szCs w:val="32"/>
        <w:lang w:val="id-ID"/>
      </w:rPr>
      <w:t>ssue xxx, xxxx 20</w:t>
    </w:r>
    <w:r w:rsidR="001E722B">
      <w:rPr>
        <w:rFonts w:ascii="Times New Roman" w:eastAsia="Times New Roman" w:hAnsi="Times New Roman"/>
        <w:b/>
        <w:i/>
        <w:szCs w:val="32"/>
        <w:lang w:val="id-ID"/>
      </w:rPr>
      <w:t>20</w:t>
    </w:r>
  </w:p>
  <w:p w14:paraId="16DD1C7A" w14:textId="77777777" w:rsidR="008715DB" w:rsidRDefault="008715DB" w:rsidP="008715DB">
    <w:pPr>
      <w:pStyle w:val="Header"/>
      <w:pBdr>
        <w:bottom w:val="thickThinSmallGap" w:sz="24" w:space="1" w:color="622423"/>
      </w:pBdr>
      <w:tabs>
        <w:tab w:val="clear" w:pos="4153"/>
        <w:tab w:val="clear" w:pos="8306"/>
        <w:tab w:val="left" w:pos="3285"/>
      </w:tabs>
      <w:jc w:val="both"/>
      <w:rPr>
        <w:rFonts w:ascii="Times New Roman" w:eastAsia="Times New Roman" w:hAnsi="Times New Roman"/>
        <w:sz w:val="20"/>
        <w:szCs w:val="32"/>
        <w:lang w:val="id-ID"/>
      </w:rPr>
    </w:pPr>
    <w:r>
      <w:rPr>
        <w:rFonts w:ascii="Times New Roman" w:eastAsia="Times New Roman" w:hAnsi="Times New Roman"/>
        <w:sz w:val="20"/>
        <w:szCs w:val="32"/>
        <w:lang w:val="id-ID"/>
      </w:rPr>
      <w:t>p-ISSN: 2085-9643</w:t>
    </w:r>
    <w:r>
      <w:rPr>
        <w:rFonts w:ascii="Times New Roman" w:eastAsia="Times New Roman" w:hAnsi="Times New Roman"/>
        <w:sz w:val="20"/>
        <w:szCs w:val="32"/>
        <w:lang w:val="id-ID"/>
      </w:rPr>
      <w:tab/>
    </w:r>
    <w:r>
      <w:rPr>
        <w:rFonts w:ascii="Times New Roman" w:eastAsia="Times New Roman" w:hAnsi="Times New Roman"/>
        <w:sz w:val="20"/>
        <w:szCs w:val="32"/>
        <w:lang w:val="id-ID"/>
      </w:rPr>
      <w:tab/>
    </w:r>
    <w:r>
      <w:rPr>
        <w:rFonts w:ascii="Times New Roman" w:eastAsia="Times New Roman" w:hAnsi="Times New Roman"/>
        <w:sz w:val="20"/>
        <w:szCs w:val="32"/>
        <w:lang w:val="id-ID"/>
      </w:rPr>
      <w:tab/>
    </w:r>
    <w:r>
      <w:rPr>
        <w:rFonts w:ascii="Times New Roman" w:eastAsia="Times New Roman" w:hAnsi="Times New Roman"/>
        <w:sz w:val="20"/>
        <w:szCs w:val="32"/>
        <w:lang w:val="id-ID"/>
      </w:rPr>
      <w:tab/>
    </w:r>
    <w:r w:rsidR="00BB49A7">
      <w:rPr>
        <w:rFonts w:ascii="Times New Roman" w:eastAsia="Times New Roman" w:hAnsi="Times New Roman"/>
        <w:sz w:val="20"/>
        <w:szCs w:val="32"/>
        <w:lang w:val="id-ID"/>
      </w:rPr>
      <w:t xml:space="preserve">          </w:t>
    </w:r>
    <w:r>
      <w:rPr>
        <w:rFonts w:ascii="Times New Roman" w:eastAsia="Times New Roman" w:hAnsi="Times New Roman"/>
        <w:sz w:val="20"/>
        <w:szCs w:val="32"/>
        <w:lang w:val="id-ID"/>
      </w:rPr>
      <w:t xml:space="preserve">DOI: </w:t>
    </w:r>
    <w:hyperlink r:id="rId1" w:tgtFrame="_self" w:history="1">
      <w:r w:rsidRPr="008715DB">
        <w:rPr>
          <w:rStyle w:val="Hyperlink"/>
          <w:rFonts w:ascii="Times New Roman" w:hAnsi="Times New Roman"/>
          <w:color w:val="auto"/>
          <w:sz w:val="20"/>
          <w:szCs w:val="20"/>
          <w:u w:val="none"/>
          <w:shd w:val="clear" w:color="auto" w:fill="FFFFFF"/>
        </w:rPr>
        <w:t>10.26740/jaj</w:t>
      </w:r>
    </w:hyperlink>
    <w:r>
      <w:rPr>
        <w:rFonts w:ascii="Times New Roman" w:eastAsia="Times New Roman" w:hAnsi="Times New Roman"/>
        <w:sz w:val="20"/>
        <w:szCs w:val="32"/>
        <w:lang w:val="id-ID"/>
      </w:rPr>
      <w:t xml:space="preserve"> </w:t>
    </w:r>
  </w:p>
  <w:p w14:paraId="3B9A411F" w14:textId="77777777" w:rsidR="008715DB" w:rsidRPr="008715DB" w:rsidRDefault="008715DB" w:rsidP="008715DB">
    <w:pPr>
      <w:pStyle w:val="Header"/>
      <w:pBdr>
        <w:bottom w:val="thickThinSmallGap" w:sz="24" w:space="1" w:color="622423"/>
      </w:pBdr>
      <w:tabs>
        <w:tab w:val="clear" w:pos="4153"/>
        <w:tab w:val="clear" w:pos="8306"/>
        <w:tab w:val="left" w:pos="3285"/>
      </w:tabs>
      <w:jc w:val="both"/>
      <w:rPr>
        <w:rFonts w:ascii="Times New Roman" w:eastAsia="Times New Roman" w:hAnsi="Times New Roman"/>
        <w:sz w:val="20"/>
        <w:szCs w:val="32"/>
        <w:lang w:val="id-ID"/>
      </w:rPr>
    </w:pPr>
    <w:r>
      <w:rPr>
        <w:rFonts w:ascii="Times New Roman" w:eastAsia="Times New Roman" w:hAnsi="Times New Roman"/>
        <w:sz w:val="20"/>
        <w:szCs w:val="32"/>
        <w:lang w:val="id-ID"/>
      </w:rPr>
      <w:t>e-ISSN: 2502-6380</w:t>
    </w:r>
    <w:r>
      <w:rPr>
        <w:rFonts w:ascii="Times New Roman" w:eastAsia="Times New Roman" w:hAnsi="Times New Roman"/>
        <w:sz w:val="20"/>
        <w:szCs w:val="32"/>
        <w:lang w:val="id-ID"/>
      </w:rPr>
      <w:tab/>
    </w:r>
    <w:r>
      <w:rPr>
        <w:rFonts w:ascii="Times New Roman" w:eastAsia="Times New Roman" w:hAnsi="Times New Roman"/>
        <w:sz w:val="20"/>
        <w:szCs w:val="32"/>
        <w:lang w:val="id-ID"/>
      </w:rPr>
      <w:tab/>
    </w:r>
    <w:r>
      <w:rPr>
        <w:rFonts w:ascii="Times New Roman" w:eastAsia="Times New Roman" w:hAnsi="Times New Roman"/>
        <w:sz w:val="20"/>
        <w:szCs w:val="32"/>
        <w:lang w:val="id-ID"/>
      </w:rPr>
      <w:tab/>
    </w:r>
    <w:r>
      <w:rPr>
        <w:rFonts w:ascii="Times New Roman" w:eastAsia="Times New Roman" w:hAnsi="Times New Roman"/>
        <w:sz w:val="20"/>
        <w:szCs w:val="32"/>
        <w:lang w:val="id-ID"/>
      </w:rPr>
      <w:tab/>
    </w:r>
    <w:r w:rsidR="00BB49A7">
      <w:rPr>
        <w:rFonts w:ascii="Times New Roman" w:eastAsia="Times New Roman" w:hAnsi="Times New Roman"/>
        <w:sz w:val="20"/>
        <w:szCs w:val="32"/>
        <w:lang w:val="id-ID"/>
      </w:rPr>
      <w:t xml:space="preserve">          </w:t>
    </w:r>
    <w:hyperlink r:id="rId2" w:history="1">
      <w:r w:rsidRPr="008715DB">
        <w:rPr>
          <w:rStyle w:val="Hyperlink"/>
          <w:rFonts w:ascii="Times New Roman" w:hAnsi="Times New Roman"/>
          <w:color w:val="auto"/>
          <w:sz w:val="20"/>
          <w:u w:val="none"/>
        </w:rPr>
        <w:t>https://journal.unesa.ac.id/index.php/aj</w:t>
      </w:r>
    </w:hyperlink>
  </w:p>
  <w:p w14:paraId="27C12312" w14:textId="77777777" w:rsidR="008715DB" w:rsidRDefault="00871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BD1"/>
    <w:multiLevelType w:val="hybridMultilevel"/>
    <w:tmpl w:val="26609EA6"/>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22F96C09"/>
    <w:multiLevelType w:val="hybridMultilevel"/>
    <w:tmpl w:val="9918DCD8"/>
    <w:lvl w:ilvl="0" w:tplc="FFFFFFFF">
      <w:start w:val="1"/>
      <w:numFmt w:val="bullet"/>
      <w:lvlText w:val=""/>
      <w:lvlJc w:val="left"/>
      <w:pPr>
        <w:ind w:left="1004" w:hanging="360"/>
      </w:pPr>
      <w:rPr>
        <w:rFonts w:ascii="Symbol" w:hAnsi="Symbol" w:hint="default"/>
      </w:rPr>
    </w:lvl>
    <w:lvl w:ilvl="1" w:tplc="38090001">
      <w:start w:val="1"/>
      <w:numFmt w:val="bullet"/>
      <w:lvlText w:val=""/>
      <w:lvlJc w:val="left"/>
      <w:pPr>
        <w:ind w:left="1866" w:hanging="360"/>
      </w:pPr>
      <w:rPr>
        <w:rFonts w:ascii="Symbol" w:hAnsi="Symbol"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3677415C"/>
    <w:multiLevelType w:val="hybridMultilevel"/>
    <w:tmpl w:val="428C7C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637BA5"/>
    <w:multiLevelType w:val="hybridMultilevel"/>
    <w:tmpl w:val="960CC24C"/>
    <w:lvl w:ilvl="0" w:tplc="FFFFFFFF">
      <w:start w:val="1"/>
      <w:numFmt w:val="bullet"/>
      <w:lvlText w:val=""/>
      <w:lvlJc w:val="left"/>
      <w:pPr>
        <w:ind w:left="1146" w:hanging="360"/>
      </w:pPr>
      <w:rPr>
        <w:rFonts w:ascii="Symbol" w:hAnsi="Symbol" w:hint="default"/>
      </w:rPr>
    </w:lvl>
    <w:lvl w:ilvl="1" w:tplc="38090001">
      <w:start w:val="1"/>
      <w:numFmt w:val="bullet"/>
      <w:lvlText w:val=""/>
      <w:lvlJc w:val="left"/>
      <w:pPr>
        <w:ind w:left="1866" w:hanging="360"/>
      </w:pPr>
      <w:rPr>
        <w:rFonts w:ascii="Symbol" w:hAnsi="Symbol"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4" w15:restartNumberingAfterBreak="0">
    <w:nsid w:val="3A9C43E8"/>
    <w:multiLevelType w:val="hybridMultilevel"/>
    <w:tmpl w:val="B65EA78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AD00595"/>
    <w:multiLevelType w:val="multilevel"/>
    <w:tmpl w:val="4694335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23478B0"/>
    <w:multiLevelType w:val="hybridMultilevel"/>
    <w:tmpl w:val="B924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71C56"/>
    <w:multiLevelType w:val="multilevel"/>
    <w:tmpl w:val="4B962462"/>
    <w:lvl w:ilvl="0">
      <w:start w:val="1"/>
      <w:numFmt w:val="upperRoman"/>
      <w:lvlText w:val="%1."/>
      <w:lvlJc w:val="left"/>
      <w:pPr>
        <w:ind w:left="360" w:hanging="360"/>
      </w:pPr>
      <w:rPr>
        <w:rFonts w:hint="default"/>
        <w:b/>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24E3B91"/>
    <w:multiLevelType w:val="hybridMultilevel"/>
    <w:tmpl w:val="0A84B182"/>
    <w:lvl w:ilvl="0" w:tplc="FFFFFFFF">
      <w:start w:val="1"/>
      <w:numFmt w:val="decimal"/>
      <w:lvlText w:val="%1."/>
      <w:lvlJc w:val="left"/>
      <w:pPr>
        <w:ind w:left="1004" w:hanging="360"/>
      </w:pPr>
    </w:lvl>
    <w:lvl w:ilvl="1" w:tplc="38090001">
      <w:start w:val="1"/>
      <w:numFmt w:val="bullet"/>
      <w:lvlText w:val=""/>
      <w:lvlJc w:val="left"/>
      <w:pPr>
        <w:ind w:left="1866" w:hanging="360"/>
      </w:pPr>
      <w:rPr>
        <w:rFonts w:ascii="Symbol" w:hAnsi="Symbol" w:hint="default"/>
      </w:r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9" w15:restartNumberingAfterBreak="0">
    <w:nsid w:val="57B27EC2"/>
    <w:multiLevelType w:val="hybridMultilevel"/>
    <w:tmpl w:val="F59617A6"/>
    <w:lvl w:ilvl="0" w:tplc="FFFFFFFF">
      <w:start w:val="1"/>
      <w:numFmt w:val="decimal"/>
      <w:lvlText w:val="%1."/>
      <w:lvlJc w:val="left"/>
      <w:pPr>
        <w:ind w:left="1004" w:hanging="360"/>
      </w:pPr>
    </w:lvl>
    <w:lvl w:ilvl="1" w:tplc="946461C6">
      <w:numFmt w:val="bullet"/>
      <w:lvlText w:val="•"/>
      <w:lvlJc w:val="left"/>
      <w:pPr>
        <w:ind w:left="1724" w:hanging="360"/>
      </w:pPr>
      <w:rPr>
        <w:rFonts w:ascii="Times New Roman" w:eastAsia="Times New Roman" w:hAnsi="Times New Roman" w:cs="Times New Roman" w:hint="default"/>
      </w:r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5CF9151D"/>
    <w:multiLevelType w:val="hybridMultilevel"/>
    <w:tmpl w:val="16843260"/>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1" w15:restartNumberingAfterBreak="0">
    <w:nsid w:val="5DCA45B6"/>
    <w:multiLevelType w:val="hybridMultilevel"/>
    <w:tmpl w:val="58E6E0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E680B3D"/>
    <w:multiLevelType w:val="hybridMultilevel"/>
    <w:tmpl w:val="8C4806AC"/>
    <w:lvl w:ilvl="0" w:tplc="38090001">
      <w:start w:val="1"/>
      <w:numFmt w:val="bullet"/>
      <w:lvlText w:val=""/>
      <w:lvlJc w:val="left"/>
      <w:pPr>
        <w:ind w:left="1146" w:hanging="360"/>
      </w:pPr>
      <w:rPr>
        <w:rFonts w:ascii="Symbol" w:hAnsi="Symbol" w:hint="default"/>
      </w:rPr>
    </w:lvl>
    <w:lvl w:ilvl="1" w:tplc="38090003">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3" w15:restartNumberingAfterBreak="0">
    <w:nsid w:val="61E97FD5"/>
    <w:multiLevelType w:val="hybridMultilevel"/>
    <w:tmpl w:val="AE881296"/>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4" w15:restartNumberingAfterBreak="0">
    <w:nsid w:val="672F3C11"/>
    <w:multiLevelType w:val="hybridMultilevel"/>
    <w:tmpl w:val="25AA601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899005F"/>
    <w:multiLevelType w:val="multilevel"/>
    <w:tmpl w:val="CECC089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E811FC3"/>
    <w:multiLevelType w:val="hybridMultilevel"/>
    <w:tmpl w:val="546E51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2D36774"/>
    <w:multiLevelType w:val="hybridMultilevel"/>
    <w:tmpl w:val="355A14B6"/>
    <w:lvl w:ilvl="0" w:tplc="38090001">
      <w:start w:val="1"/>
      <w:numFmt w:val="bullet"/>
      <w:lvlText w:val=""/>
      <w:lvlJc w:val="left"/>
      <w:pPr>
        <w:ind w:left="1004" w:hanging="360"/>
      </w:pPr>
      <w:rPr>
        <w:rFonts w:ascii="Symbol" w:hAnsi="Symbol" w:hint="default"/>
      </w:rPr>
    </w:lvl>
    <w:lvl w:ilvl="1" w:tplc="38090003">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8" w15:restartNumberingAfterBreak="0">
    <w:nsid w:val="78EC3D27"/>
    <w:multiLevelType w:val="hybridMultilevel"/>
    <w:tmpl w:val="641CEE2E"/>
    <w:lvl w:ilvl="0" w:tplc="81504926">
      <w:start w:val="1"/>
      <w:numFmt w:val="decimal"/>
      <w:pStyle w:val="FirstOrderHeadings"/>
      <w:lvlText w:val="%1."/>
      <w:lvlJc w:val="left"/>
      <w:pPr>
        <w:tabs>
          <w:tab w:val="num" w:pos="397"/>
        </w:tabs>
        <w:ind w:left="397" w:hanging="397"/>
      </w:pPr>
      <w:rPr>
        <w:rFonts w:hint="default"/>
        <w:b/>
        <w:i w:val="0"/>
      </w:rPr>
    </w:lvl>
    <w:lvl w:ilvl="1" w:tplc="83EA091A">
      <w:start w:val="1"/>
      <w:numFmt w:val="decimal"/>
      <w:lvlText w:val="%2."/>
      <w:lvlJc w:val="left"/>
      <w:pPr>
        <w:tabs>
          <w:tab w:val="num" w:pos="1440"/>
        </w:tabs>
        <w:ind w:left="1440" w:hanging="360"/>
      </w:pPr>
    </w:lvl>
    <w:lvl w:ilvl="2" w:tplc="8DC42044">
      <w:start w:val="1"/>
      <w:numFmt w:val="decimal"/>
      <w:lvlText w:val="%3."/>
      <w:lvlJc w:val="left"/>
      <w:pPr>
        <w:tabs>
          <w:tab w:val="num" w:pos="2160"/>
        </w:tabs>
        <w:ind w:left="2160" w:hanging="360"/>
      </w:pPr>
    </w:lvl>
    <w:lvl w:ilvl="3" w:tplc="29F4E798">
      <w:start w:val="1"/>
      <w:numFmt w:val="decimal"/>
      <w:lvlText w:val="%4."/>
      <w:lvlJc w:val="left"/>
      <w:pPr>
        <w:tabs>
          <w:tab w:val="num" w:pos="2880"/>
        </w:tabs>
        <w:ind w:left="2880" w:hanging="360"/>
      </w:pPr>
    </w:lvl>
    <w:lvl w:ilvl="4" w:tplc="5C6C3338">
      <w:start w:val="1"/>
      <w:numFmt w:val="decimal"/>
      <w:lvlText w:val="%5."/>
      <w:lvlJc w:val="left"/>
      <w:pPr>
        <w:tabs>
          <w:tab w:val="num" w:pos="3600"/>
        </w:tabs>
        <w:ind w:left="3600" w:hanging="360"/>
      </w:pPr>
    </w:lvl>
    <w:lvl w:ilvl="5" w:tplc="52E824A6">
      <w:start w:val="1"/>
      <w:numFmt w:val="decimal"/>
      <w:lvlText w:val="%6."/>
      <w:lvlJc w:val="left"/>
      <w:pPr>
        <w:tabs>
          <w:tab w:val="num" w:pos="4320"/>
        </w:tabs>
        <w:ind w:left="4320" w:hanging="360"/>
      </w:pPr>
    </w:lvl>
    <w:lvl w:ilvl="6" w:tplc="544AF3FC">
      <w:start w:val="1"/>
      <w:numFmt w:val="decimal"/>
      <w:lvlText w:val="%7."/>
      <w:lvlJc w:val="left"/>
      <w:pPr>
        <w:tabs>
          <w:tab w:val="num" w:pos="5040"/>
        </w:tabs>
        <w:ind w:left="5040" w:hanging="360"/>
      </w:pPr>
    </w:lvl>
    <w:lvl w:ilvl="7" w:tplc="D19A8EBA">
      <w:start w:val="1"/>
      <w:numFmt w:val="decimal"/>
      <w:lvlText w:val="%8."/>
      <w:lvlJc w:val="left"/>
      <w:pPr>
        <w:tabs>
          <w:tab w:val="num" w:pos="5760"/>
        </w:tabs>
        <w:ind w:left="5760" w:hanging="360"/>
      </w:pPr>
    </w:lvl>
    <w:lvl w:ilvl="8" w:tplc="16F29330">
      <w:start w:val="1"/>
      <w:numFmt w:val="decimal"/>
      <w:lvlText w:val="%9."/>
      <w:lvlJc w:val="left"/>
      <w:pPr>
        <w:tabs>
          <w:tab w:val="num" w:pos="6480"/>
        </w:tabs>
        <w:ind w:left="6480" w:hanging="360"/>
      </w:pPr>
    </w:lvl>
  </w:abstractNum>
  <w:abstractNum w:abstractNumId="19" w15:restartNumberingAfterBreak="0">
    <w:nsid w:val="7C191418"/>
    <w:multiLevelType w:val="hybridMultilevel"/>
    <w:tmpl w:val="B348860C"/>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186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5856098">
    <w:abstractNumId w:val="18"/>
  </w:num>
  <w:num w:numId="2" w16cid:durableId="962812037">
    <w:abstractNumId w:val="18"/>
  </w:num>
  <w:num w:numId="3" w16cid:durableId="7099523">
    <w:abstractNumId w:val="18"/>
  </w:num>
  <w:num w:numId="4" w16cid:durableId="1307053595">
    <w:abstractNumId w:val="18"/>
  </w:num>
  <w:num w:numId="5" w16cid:durableId="1256330792">
    <w:abstractNumId w:val="18"/>
  </w:num>
  <w:num w:numId="6" w16cid:durableId="1185095904">
    <w:abstractNumId w:val="11"/>
  </w:num>
  <w:num w:numId="7" w16cid:durableId="416170079">
    <w:abstractNumId w:val="18"/>
  </w:num>
  <w:num w:numId="8" w16cid:durableId="560483765">
    <w:abstractNumId w:val="15"/>
  </w:num>
  <w:num w:numId="9" w16cid:durableId="1404181196">
    <w:abstractNumId w:val="5"/>
  </w:num>
  <w:num w:numId="10" w16cid:durableId="449200947">
    <w:abstractNumId w:val="6"/>
  </w:num>
  <w:num w:numId="11" w16cid:durableId="662707604">
    <w:abstractNumId w:val="7"/>
  </w:num>
  <w:num w:numId="12" w16cid:durableId="1354259204">
    <w:abstractNumId w:val="16"/>
  </w:num>
  <w:num w:numId="13" w16cid:durableId="1504475058">
    <w:abstractNumId w:val="2"/>
  </w:num>
  <w:num w:numId="14" w16cid:durableId="261844275">
    <w:abstractNumId w:val="0"/>
  </w:num>
  <w:num w:numId="15" w16cid:durableId="494227643">
    <w:abstractNumId w:val="13"/>
  </w:num>
  <w:num w:numId="16" w16cid:durableId="408121490">
    <w:abstractNumId w:val="14"/>
  </w:num>
  <w:num w:numId="17" w16cid:durableId="768739070">
    <w:abstractNumId w:val="9"/>
  </w:num>
  <w:num w:numId="18" w16cid:durableId="709575698">
    <w:abstractNumId w:val="10"/>
  </w:num>
  <w:num w:numId="19" w16cid:durableId="758139484">
    <w:abstractNumId w:val="12"/>
  </w:num>
  <w:num w:numId="20" w16cid:durableId="1002004291">
    <w:abstractNumId w:val="3"/>
  </w:num>
  <w:num w:numId="21" w16cid:durableId="1894807246">
    <w:abstractNumId w:val="8"/>
  </w:num>
  <w:num w:numId="22" w16cid:durableId="1708993439">
    <w:abstractNumId w:val="4"/>
  </w:num>
  <w:num w:numId="23" w16cid:durableId="584531947">
    <w:abstractNumId w:val="19"/>
  </w:num>
  <w:num w:numId="24" w16cid:durableId="1689065662">
    <w:abstractNumId w:val="17"/>
  </w:num>
  <w:num w:numId="25" w16cid:durableId="1612854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81"/>
    <w:rsid w:val="0001774E"/>
    <w:rsid w:val="00060824"/>
    <w:rsid w:val="000B43C0"/>
    <w:rsid w:val="000B4524"/>
    <w:rsid w:val="00110E42"/>
    <w:rsid w:val="001479BA"/>
    <w:rsid w:val="00154242"/>
    <w:rsid w:val="00182B8E"/>
    <w:rsid w:val="001A10D6"/>
    <w:rsid w:val="001A51C5"/>
    <w:rsid w:val="001B4936"/>
    <w:rsid w:val="001B55F0"/>
    <w:rsid w:val="001C68DC"/>
    <w:rsid w:val="001E722B"/>
    <w:rsid w:val="002023F1"/>
    <w:rsid w:val="00220131"/>
    <w:rsid w:val="00284FF8"/>
    <w:rsid w:val="00287451"/>
    <w:rsid w:val="002B5350"/>
    <w:rsid w:val="002C311C"/>
    <w:rsid w:val="003110D7"/>
    <w:rsid w:val="003271B2"/>
    <w:rsid w:val="00350760"/>
    <w:rsid w:val="0035100B"/>
    <w:rsid w:val="0038230E"/>
    <w:rsid w:val="0039395C"/>
    <w:rsid w:val="003E77FD"/>
    <w:rsid w:val="00405D76"/>
    <w:rsid w:val="00421CC5"/>
    <w:rsid w:val="00436123"/>
    <w:rsid w:val="00462A5A"/>
    <w:rsid w:val="0047720E"/>
    <w:rsid w:val="00492F5D"/>
    <w:rsid w:val="004A3160"/>
    <w:rsid w:val="004A69A8"/>
    <w:rsid w:val="004C2325"/>
    <w:rsid w:val="004D71E2"/>
    <w:rsid w:val="004F306A"/>
    <w:rsid w:val="0050047E"/>
    <w:rsid w:val="00502E1F"/>
    <w:rsid w:val="00582125"/>
    <w:rsid w:val="0058674D"/>
    <w:rsid w:val="00597E49"/>
    <w:rsid w:val="005A7117"/>
    <w:rsid w:val="005B778E"/>
    <w:rsid w:val="005C38AE"/>
    <w:rsid w:val="005D3624"/>
    <w:rsid w:val="005E0D35"/>
    <w:rsid w:val="005F2382"/>
    <w:rsid w:val="005F714D"/>
    <w:rsid w:val="006055E7"/>
    <w:rsid w:val="00610FF0"/>
    <w:rsid w:val="006242A6"/>
    <w:rsid w:val="00644F53"/>
    <w:rsid w:val="006568BD"/>
    <w:rsid w:val="00671D72"/>
    <w:rsid w:val="00677A94"/>
    <w:rsid w:val="006B0FBB"/>
    <w:rsid w:val="006C12A4"/>
    <w:rsid w:val="006C42B8"/>
    <w:rsid w:val="006C7DA7"/>
    <w:rsid w:val="00726C6B"/>
    <w:rsid w:val="007566C1"/>
    <w:rsid w:val="007871BA"/>
    <w:rsid w:val="00787460"/>
    <w:rsid w:val="007A3D73"/>
    <w:rsid w:val="007D0D54"/>
    <w:rsid w:val="007D4BE8"/>
    <w:rsid w:val="007E78BA"/>
    <w:rsid w:val="007F59FC"/>
    <w:rsid w:val="0084252D"/>
    <w:rsid w:val="00845786"/>
    <w:rsid w:val="0084607C"/>
    <w:rsid w:val="0084686A"/>
    <w:rsid w:val="00863A16"/>
    <w:rsid w:val="008715DB"/>
    <w:rsid w:val="00874A9C"/>
    <w:rsid w:val="00884DCF"/>
    <w:rsid w:val="008914CB"/>
    <w:rsid w:val="008B1180"/>
    <w:rsid w:val="00901032"/>
    <w:rsid w:val="00902C1D"/>
    <w:rsid w:val="0091427A"/>
    <w:rsid w:val="009239AA"/>
    <w:rsid w:val="00934DA5"/>
    <w:rsid w:val="009605EC"/>
    <w:rsid w:val="009629B1"/>
    <w:rsid w:val="009A7D71"/>
    <w:rsid w:val="009C5B67"/>
    <w:rsid w:val="009D097D"/>
    <w:rsid w:val="009E18A7"/>
    <w:rsid w:val="009F473D"/>
    <w:rsid w:val="00A041F2"/>
    <w:rsid w:val="00A11B25"/>
    <w:rsid w:val="00A17660"/>
    <w:rsid w:val="00A24681"/>
    <w:rsid w:val="00A31736"/>
    <w:rsid w:val="00A47F42"/>
    <w:rsid w:val="00A620A9"/>
    <w:rsid w:val="00A65435"/>
    <w:rsid w:val="00A6790A"/>
    <w:rsid w:val="00A84929"/>
    <w:rsid w:val="00AC6189"/>
    <w:rsid w:val="00AC7772"/>
    <w:rsid w:val="00AD4FC4"/>
    <w:rsid w:val="00AE4B2A"/>
    <w:rsid w:val="00AE7EC1"/>
    <w:rsid w:val="00AF1C64"/>
    <w:rsid w:val="00B04138"/>
    <w:rsid w:val="00B06374"/>
    <w:rsid w:val="00B2163D"/>
    <w:rsid w:val="00BB49A7"/>
    <w:rsid w:val="00BC1264"/>
    <w:rsid w:val="00C01EC6"/>
    <w:rsid w:val="00C50F85"/>
    <w:rsid w:val="00CA0C43"/>
    <w:rsid w:val="00D02E0C"/>
    <w:rsid w:val="00D038EA"/>
    <w:rsid w:val="00DA647C"/>
    <w:rsid w:val="00DD4112"/>
    <w:rsid w:val="00DE4D5A"/>
    <w:rsid w:val="00E03EE6"/>
    <w:rsid w:val="00E11139"/>
    <w:rsid w:val="00E1475E"/>
    <w:rsid w:val="00E266A8"/>
    <w:rsid w:val="00E36B38"/>
    <w:rsid w:val="00E663FC"/>
    <w:rsid w:val="00EB3F89"/>
    <w:rsid w:val="00EC4720"/>
    <w:rsid w:val="00EE6D70"/>
    <w:rsid w:val="00F210D8"/>
    <w:rsid w:val="00F40FEE"/>
    <w:rsid w:val="00F46870"/>
    <w:rsid w:val="00F50F04"/>
    <w:rsid w:val="00F53360"/>
    <w:rsid w:val="00F5637D"/>
    <w:rsid w:val="00F82136"/>
    <w:rsid w:val="00F8441D"/>
    <w:rsid w:val="00F96031"/>
    <w:rsid w:val="00FB4AC4"/>
    <w:rsid w:val="00FC27E4"/>
    <w:rsid w:val="00FC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F8F33E"/>
  <w15:docId w15:val="{6188E541-EA9C-440D-BCB6-93818A4E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405D7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05D7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05D7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3612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436123"/>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FootnoteText">
    <w:name w:val="footnote text"/>
    <w:basedOn w:val="Normal"/>
    <w:semiHidden/>
    <w:rsid w:val="00405D76"/>
    <w:rPr>
      <w:sz w:val="20"/>
      <w:szCs w:val="20"/>
    </w:rPr>
  </w:style>
  <w:style w:type="character" w:styleId="FootnoteReference">
    <w:name w:val="footnote reference"/>
    <w:semiHidden/>
    <w:rsid w:val="00405D76"/>
    <w:rPr>
      <w:vertAlign w:val="superscript"/>
    </w:rPr>
  </w:style>
  <w:style w:type="character" w:styleId="Hyperlink">
    <w:name w:val="Hyperlink"/>
    <w:uiPriority w:val="99"/>
    <w:rsid w:val="009A7D71"/>
    <w:rPr>
      <w:color w:val="0000FF"/>
      <w:u w:val="single"/>
    </w:rPr>
  </w:style>
  <w:style w:type="paragraph" w:styleId="BalloonText">
    <w:name w:val="Balloon Text"/>
    <w:basedOn w:val="Normal"/>
    <w:semiHidden/>
    <w:rsid w:val="006B0FBB"/>
    <w:rPr>
      <w:rFonts w:ascii="Tahoma" w:hAnsi="Tahoma" w:cs="Tahoma"/>
      <w:sz w:val="16"/>
      <w:szCs w:val="16"/>
    </w:rPr>
  </w:style>
  <w:style w:type="character" w:customStyle="1" w:styleId="Heading4Char">
    <w:name w:val="Heading 4 Char"/>
    <w:link w:val="Heading4"/>
    <w:semiHidden/>
    <w:rsid w:val="00436123"/>
    <w:rPr>
      <w:rFonts w:ascii="Calibri" w:eastAsia="Times New Roman" w:hAnsi="Calibri" w:cs="Times New Roman"/>
      <w:b/>
      <w:bCs/>
      <w:sz w:val="28"/>
      <w:szCs w:val="28"/>
      <w:lang w:val="en-US" w:eastAsia="en-US"/>
    </w:rPr>
  </w:style>
  <w:style w:type="character" w:customStyle="1" w:styleId="Heading5Char">
    <w:name w:val="Heading 5 Char"/>
    <w:link w:val="Heading5"/>
    <w:semiHidden/>
    <w:rsid w:val="00436123"/>
    <w:rPr>
      <w:rFonts w:ascii="Calibri" w:eastAsia="Times New Roman" w:hAnsi="Calibri" w:cs="Times New Roman"/>
      <w:b/>
      <w:bCs/>
      <w:i/>
      <w:iCs/>
      <w:sz w:val="26"/>
      <w:szCs w:val="26"/>
      <w:lang w:val="en-US" w:eastAsia="en-US"/>
    </w:rPr>
  </w:style>
  <w:style w:type="paragraph" w:styleId="Header">
    <w:name w:val="header"/>
    <w:basedOn w:val="Normal"/>
    <w:link w:val="HeaderChar"/>
    <w:uiPriority w:val="99"/>
    <w:unhideWhenUsed/>
    <w:rsid w:val="00436123"/>
    <w:pPr>
      <w:tabs>
        <w:tab w:val="center" w:pos="4153"/>
        <w:tab w:val="right" w:pos="8306"/>
      </w:tabs>
    </w:pPr>
    <w:rPr>
      <w:rFonts w:ascii="Calibri" w:eastAsia="SimSun" w:hAnsi="Calibri"/>
      <w:sz w:val="22"/>
      <w:szCs w:val="22"/>
      <w:lang w:val="x-none"/>
    </w:rPr>
  </w:style>
  <w:style w:type="character" w:customStyle="1" w:styleId="HeaderChar">
    <w:name w:val="Header Char"/>
    <w:link w:val="Header"/>
    <w:uiPriority w:val="99"/>
    <w:rsid w:val="00436123"/>
    <w:rPr>
      <w:rFonts w:ascii="Calibri" w:eastAsia="SimSun" w:hAnsi="Calibri"/>
      <w:sz w:val="22"/>
      <w:szCs w:val="22"/>
      <w:lang w:eastAsia="en-US"/>
    </w:rPr>
  </w:style>
  <w:style w:type="paragraph" w:styleId="BodyText">
    <w:name w:val="Body Text"/>
    <w:basedOn w:val="Normal"/>
    <w:link w:val="BodyTextChar"/>
    <w:rsid w:val="00436123"/>
    <w:pPr>
      <w:jc w:val="both"/>
    </w:pPr>
    <w:rPr>
      <w:lang w:val="x-none"/>
    </w:rPr>
  </w:style>
  <w:style w:type="character" w:customStyle="1" w:styleId="BodyTextChar">
    <w:name w:val="Body Text Char"/>
    <w:link w:val="BodyText"/>
    <w:rsid w:val="00436123"/>
    <w:rPr>
      <w:sz w:val="24"/>
      <w:szCs w:val="24"/>
      <w:lang w:eastAsia="en-US"/>
    </w:rPr>
  </w:style>
  <w:style w:type="paragraph" w:styleId="NormalWeb">
    <w:name w:val="Normal (Web)"/>
    <w:basedOn w:val="Normal"/>
    <w:uiPriority w:val="99"/>
    <w:rsid w:val="0084686A"/>
    <w:pPr>
      <w:spacing w:before="100" w:beforeAutospacing="1" w:after="100" w:afterAutospacing="1"/>
    </w:pPr>
    <w:rPr>
      <w:lang w:val="el-GR" w:eastAsia="el-GR"/>
    </w:rPr>
  </w:style>
  <w:style w:type="character" w:styleId="Strong">
    <w:name w:val="Strong"/>
    <w:uiPriority w:val="22"/>
    <w:qFormat/>
    <w:rsid w:val="005F2382"/>
    <w:rPr>
      <w:b/>
      <w:bCs/>
    </w:rPr>
  </w:style>
  <w:style w:type="paragraph" w:customStyle="1" w:styleId="Default">
    <w:name w:val="Default"/>
    <w:rsid w:val="00284FF8"/>
    <w:pPr>
      <w:autoSpaceDE w:val="0"/>
      <w:autoSpaceDN w:val="0"/>
      <w:adjustRightInd w:val="0"/>
    </w:pPr>
    <w:rPr>
      <w:rFonts w:eastAsia="Calibri"/>
      <w:color w:val="000000"/>
      <w:sz w:val="24"/>
      <w:szCs w:val="24"/>
    </w:rPr>
  </w:style>
  <w:style w:type="character" w:customStyle="1" w:styleId="apple-converted-space">
    <w:name w:val="apple-converted-space"/>
    <w:rsid w:val="00901032"/>
  </w:style>
  <w:style w:type="character" w:styleId="Emphasis">
    <w:name w:val="Emphasis"/>
    <w:uiPriority w:val="20"/>
    <w:qFormat/>
    <w:rsid w:val="00901032"/>
    <w:rPr>
      <w:i/>
      <w:iCs/>
    </w:rPr>
  </w:style>
  <w:style w:type="table" w:styleId="TableGrid">
    <w:name w:val="Table Grid"/>
    <w:basedOn w:val="TableNormal"/>
    <w:rsid w:val="00154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9395C"/>
    <w:pPr>
      <w:spacing w:after="200" w:line="276" w:lineRule="auto"/>
      <w:ind w:left="720"/>
      <w:contextualSpacing/>
    </w:pPr>
    <w:rPr>
      <w:rFonts w:ascii="Calibri" w:hAnsi="Calibri"/>
      <w:sz w:val="22"/>
      <w:szCs w:val="22"/>
      <w:lang w:eastAsia="ja-JP"/>
    </w:rPr>
  </w:style>
  <w:style w:type="paragraph" w:styleId="Footer">
    <w:name w:val="footer"/>
    <w:basedOn w:val="Normal"/>
    <w:link w:val="FooterChar"/>
    <w:rsid w:val="008715DB"/>
    <w:pPr>
      <w:tabs>
        <w:tab w:val="center" w:pos="4680"/>
        <w:tab w:val="right" w:pos="9360"/>
      </w:tabs>
    </w:pPr>
  </w:style>
  <w:style w:type="character" w:customStyle="1" w:styleId="FooterChar">
    <w:name w:val="Footer Char"/>
    <w:link w:val="Footer"/>
    <w:rsid w:val="008715DB"/>
    <w:rPr>
      <w:sz w:val="24"/>
      <w:szCs w:val="24"/>
    </w:rPr>
  </w:style>
  <w:style w:type="character" w:customStyle="1" w:styleId="1">
    <w:name w:val="标题1"/>
    <w:uiPriority w:val="1"/>
    <w:rsid w:val="008715DB"/>
    <w:rPr>
      <w:rFonts w:ascii="Times New Roman" w:eastAsia="Times New Roman" w:hAnsi="Times New Roman"/>
      <w:b/>
      <w:sz w:val="28"/>
    </w:rPr>
  </w:style>
  <w:style w:type="character" w:customStyle="1" w:styleId="Authors">
    <w:name w:val="Authors"/>
    <w:basedOn w:val="DefaultParagraphFont"/>
    <w:uiPriority w:val="1"/>
    <w:rsid w:val="00BB49A7"/>
    <w:rPr>
      <w:rFonts w:ascii="Times New Roman" w:eastAsia="Times New Roman" w:hAnsi="Times New Roman"/>
      <w:color w:val="000000" w:themeColor="text1"/>
      <w:sz w:val="24"/>
    </w:rPr>
  </w:style>
  <w:style w:type="paragraph" w:customStyle="1" w:styleId="Affiliations">
    <w:name w:val="Affiliations"/>
    <w:basedOn w:val="Normal"/>
    <w:link w:val="AffiliationsChar"/>
    <w:rsid w:val="00110E42"/>
    <w:pPr>
      <w:widowControl w:val="0"/>
      <w:spacing w:line="360" w:lineRule="auto"/>
      <w:jc w:val="center"/>
    </w:pPr>
    <w:rPr>
      <w:rFonts w:cstheme="minorBidi"/>
      <w:kern w:val="2"/>
      <w:szCs w:val="22"/>
      <w:lang w:eastAsia="zh-CN"/>
    </w:rPr>
  </w:style>
  <w:style w:type="character" w:customStyle="1" w:styleId="AffiliationsChar">
    <w:name w:val="Affiliations Char"/>
    <w:basedOn w:val="DefaultParagraphFont"/>
    <w:link w:val="Affiliations"/>
    <w:rsid w:val="00110E42"/>
    <w:rPr>
      <w:rFonts w:cstheme="minorBidi"/>
      <w:kern w:val="2"/>
      <w:sz w:val="24"/>
      <w:szCs w:val="22"/>
      <w:lang w:eastAsia="zh-CN"/>
    </w:rPr>
  </w:style>
  <w:style w:type="paragraph" w:customStyle="1" w:styleId="Abstract">
    <w:name w:val="Abstract"/>
    <w:basedOn w:val="ListParagraph"/>
    <w:link w:val="AbstractChar"/>
    <w:rsid w:val="00110E42"/>
    <w:pPr>
      <w:widowControl w:val="0"/>
      <w:adjustRightInd w:val="0"/>
      <w:spacing w:after="0" w:line="360" w:lineRule="auto"/>
      <w:ind w:left="0"/>
      <w:contextualSpacing w:val="0"/>
      <w:jc w:val="both"/>
    </w:pPr>
    <w:rPr>
      <w:rFonts w:ascii="Times New Roman" w:eastAsiaTheme="minorEastAsia" w:hAnsi="Times New Roman" w:cstheme="minorBidi"/>
      <w:kern w:val="2"/>
      <w:sz w:val="21"/>
      <w:lang w:eastAsia="zh-CN"/>
    </w:rPr>
  </w:style>
  <w:style w:type="character" w:customStyle="1" w:styleId="AbstractChar">
    <w:name w:val="Abstract Char"/>
    <w:basedOn w:val="DefaultParagraphFont"/>
    <w:link w:val="Abstract"/>
    <w:rsid w:val="00110E42"/>
    <w:rPr>
      <w:rFonts w:eastAsiaTheme="minorEastAsia" w:cstheme="minorBidi"/>
      <w:kern w:val="2"/>
      <w:sz w:val="21"/>
      <w:szCs w:val="22"/>
      <w:lang w:eastAsia="zh-CN"/>
    </w:rPr>
  </w:style>
  <w:style w:type="character" w:customStyle="1" w:styleId="ListParagraphChar">
    <w:name w:val="List Paragraph Char"/>
    <w:basedOn w:val="DefaultParagraphFont"/>
    <w:link w:val="ListParagraph"/>
    <w:uiPriority w:val="34"/>
    <w:rsid w:val="00BC1264"/>
    <w:rPr>
      <w:rFonts w:ascii="Calibri" w:hAnsi="Calibri"/>
      <w:sz w:val="22"/>
      <w:szCs w:val="22"/>
      <w:lang w:eastAsia="ja-JP"/>
    </w:rPr>
  </w:style>
  <w:style w:type="paragraph" w:customStyle="1" w:styleId="Heading">
    <w:name w:val="Heading"/>
    <w:basedOn w:val="Normal"/>
    <w:link w:val="HeadingChar"/>
    <w:rsid w:val="00BC1264"/>
    <w:pPr>
      <w:widowControl w:val="0"/>
      <w:snapToGrid w:val="0"/>
      <w:spacing w:line="360" w:lineRule="auto"/>
      <w:ind w:firstLineChars="200" w:firstLine="200"/>
      <w:jc w:val="both"/>
    </w:pPr>
    <w:rPr>
      <w:rFonts w:cstheme="minorBidi"/>
      <w:b/>
      <w:kern w:val="2"/>
      <w:szCs w:val="22"/>
      <w:lang w:eastAsia="zh-CN"/>
    </w:rPr>
  </w:style>
  <w:style w:type="character" w:customStyle="1" w:styleId="HeadingChar">
    <w:name w:val="Heading Char"/>
    <w:basedOn w:val="DefaultParagraphFont"/>
    <w:link w:val="Heading"/>
    <w:rsid w:val="00BC1264"/>
    <w:rPr>
      <w:rFonts w:cstheme="minorBidi"/>
      <w:b/>
      <w:kern w:val="2"/>
      <w:sz w:val="24"/>
      <w:szCs w:val="22"/>
      <w:lang w:eastAsia="zh-CN"/>
    </w:rPr>
  </w:style>
  <w:style w:type="character" w:customStyle="1" w:styleId="Maintext0">
    <w:name w:val="Main text"/>
    <w:basedOn w:val="DefaultParagraphFont"/>
    <w:uiPriority w:val="1"/>
    <w:rsid w:val="00BC1264"/>
    <w:rPr>
      <w:rFonts w:ascii="Times New Roman" w:hAnsi="Times New Roman"/>
      <w:spacing w:val="0"/>
      <w:w w:val="100"/>
      <w:position w:val="0"/>
      <w:sz w:val="24"/>
      <w14:numSpacing w14:val="default"/>
    </w:rPr>
  </w:style>
  <w:style w:type="character" w:customStyle="1" w:styleId="Style1">
    <w:name w:val="Style1"/>
    <w:basedOn w:val="DefaultParagraphFont"/>
    <w:uiPriority w:val="1"/>
    <w:rsid w:val="00BC1264"/>
    <w:rPr>
      <w:spacing w:val="0"/>
    </w:rPr>
  </w:style>
  <w:style w:type="character" w:styleId="PlaceholderText">
    <w:name w:val="Placeholder Text"/>
    <w:basedOn w:val="DefaultParagraphFont"/>
    <w:uiPriority w:val="99"/>
    <w:semiHidden/>
    <w:rsid w:val="00BC1264"/>
    <w:rPr>
      <w:color w:val="808080"/>
    </w:rPr>
  </w:style>
  <w:style w:type="character" w:styleId="UnresolvedMention">
    <w:name w:val="Unresolved Mention"/>
    <w:basedOn w:val="DefaultParagraphFont"/>
    <w:uiPriority w:val="99"/>
    <w:semiHidden/>
    <w:unhideWhenUsed/>
    <w:rsid w:val="004A69A8"/>
    <w:rPr>
      <w:color w:val="605E5C"/>
      <w:shd w:val="clear" w:color="auto" w:fill="E1DFDD"/>
    </w:rPr>
  </w:style>
  <w:style w:type="paragraph" w:styleId="Caption">
    <w:name w:val="caption"/>
    <w:basedOn w:val="Normal"/>
    <w:next w:val="Normal"/>
    <w:unhideWhenUsed/>
    <w:qFormat/>
    <w:rsid w:val="0050047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8674">
      <w:bodyDiv w:val="1"/>
      <w:marLeft w:val="0"/>
      <w:marRight w:val="0"/>
      <w:marTop w:val="0"/>
      <w:marBottom w:val="0"/>
      <w:divBdr>
        <w:top w:val="none" w:sz="0" w:space="0" w:color="auto"/>
        <w:left w:val="none" w:sz="0" w:space="0" w:color="auto"/>
        <w:bottom w:val="none" w:sz="0" w:space="0" w:color="auto"/>
        <w:right w:val="none" w:sz="0" w:space="0" w:color="auto"/>
      </w:divBdr>
    </w:div>
    <w:div w:id="550923727">
      <w:bodyDiv w:val="1"/>
      <w:marLeft w:val="0"/>
      <w:marRight w:val="0"/>
      <w:marTop w:val="0"/>
      <w:marBottom w:val="0"/>
      <w:divBdr>
        <w:top w:val="none" w:sz="0" w:space="0" w:color="auto"/>
        <w:left w:val="none" w:sz="0" w:space="0" w:color="auto"/>
        <w:bottom w:val="none" w:sz="0" w:space="0" w:color="auto"/>
        <w:right w:val="none" w:sz="0" w:space="0" w:color="auto"/>
      </w:divBdr>
    </w:div>
    <w:div w:id="618071868">
      <w:bodyDiv w:val="1"/>
      <w:marLeft w:val="0"/>
      <w:marRight w:val="0"/>
      <w:marTop w:val="0"/>
      <w:marBottom w:val="0"/>
      <w:divBdr>
        <w:top w:val="none" w:sz="0" w:space="0" w:color="auto"/>
        <w:left w:val="none" w:sz="0" w:space="0" w:color="auto"/>
        <w:bottom w:val="none" w:sz="0" w:space="0" w:color="auto"/>
        <w:right w:val="none" w:sz="0" w:space="0" w:color="auto"/>
      </w:divBdr>
    </w:div>
    <w:div w:id="874973440">
      <w:bodyDiv w:val="1"/>
      <w:marLeft w:val="0"/>
      <w:marRight w:val="0"/>
      <w:marTop w:val="0"/>
      <w:marBottom w:val="0"/>
      <w:divBdr>
        <w:top w:val="none" w:sz="0" w:space="0" w:color="auto"/>
        <w:left w:val="none" w:sz="0" w:space="0" w:color="auto"/>
        <w:bottom w:val="none" w:sz="0" w:space="0" w:color="auto"/>
        <w:right w:val="none" w:sz="0" w:space="0" w:color="auto"/>
      </w:divBdr>
    </w:div>
    <w:div w:id="1211116693">
      <w:bodyDiv w:val="1"/>
      <w:marLeft w:val="0"/>
      <w:marRight w:val="0"/>
      <w:marTop w:val="0"/>
      <w:marBottom w:val="0"/>
      <w:divBdr>
        <w:top w:val="none" w:sz="0" w:space="0" w:color="auto"/>
        <w:left w:val="none" w:sz="0" w:space="0" w:color="auto"/>
        <w:bottom w:val="none" w:sz="0" w:space="0" w:color="auto"/>
        <w:right w:val="none" w:sz="0" w:space="0" w:color="auto"/>
      </w:divBdr>
    </w:div>
    <w:div w:id="1264148642">
      <w:bodyDiv w:val="1"/>
      <w:marLeft w:val="0"/>
      <w:marRight w:val="0"/>
      <w:marTop w:val="0"/>
      <w:marBottom w:val="0"/>
      <w:divBdr>
        <w:top w:val="none" w:sz="0" w:space="0" w:color="auto"/>
        <w:left w:val="none" w:sz="0" w:space="0" w:color="auto"/>
        <w:bottom w:val="none" w:sz="0" w:space="0" w:color="auto"/>
        <w:right w:val="none" w:sz="0" w:space="0" w:color="auto"/>
      </w:divBdr>
    </w:div>
    <w:div w:id="1403258167">
      <w:bodyDiv w:val="1"/>
      <w:marLeft w:val="0"/>
      <w:marRight w:val="0"/>
      <w:marTop w:val="0"/>
      <w:marBottom w:val="0"/>
      <w:divBdr>
        <w:top w:val="none" w:sz="0" w:space="0" w:color="auto"/>
        <w:left w:val="none" w:sz="0" w:space="0" w:color="auto"/>
        <w:bottom w:val="none" w:sz="0" w:space="0" w:color="auto"/>
        <w:right w:val="none" w:sz="0" w:space="0" w:color="auto"/>
      </w:divBdr>
    </w:div>
    <w:div w:id="15767478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vonnehelen@gmail.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26740/j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tonpgm@gmail.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https://journal.unesa.ac.id/index.php/aj" TargetMode="External"/><Relationship Id="rId1" Type="http://schemas.openxmlformats.org/officeDocument/2006/relationships/hyperlink" Target="https://journal.unesa.ac.id/index.php/a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nyk\Desktop\IADIS_Conference_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FA5256BDC94868A465AAF10B1A13DA"/>
        <w:category>
          <w:name w:val="General"/>
          <w:gallery w:val="placeholder"/>
        </w:category>
        <w:types>
          <w:type w:val="bbPlcHdr"/>
        </w:types>
        <w:behaviors>
          <w:behavior w:val="content"/>
        </w:behaviors>
        <w:guid w:val="{4E9C14F8-2C23-4117-B057-FEC2C6025C1B}"/>
      </w:docPartPr>
      <w:docPartBody>
        <w:p w:rsidR="00BB29B0" w:rsidRDefault="002E4052" w:rsidP="002E4052">
          <w:pPr>
            <w:pStyle w:val="63FA5256BDC94868A465AAF10B1A13DA"/>
          </w:pPr>
          <w:r w:rsidRPr="00B12BF8">
            <w:rPr>
              <w:rStyle w:val="PlaceholderText"/>
              <w:rFonts w:hint="eastAsia"/>
            </w:rPr>
            <w:t>单击此处输入文字。</w:t>
          </w:r>
        </w:p>
      </w:docPartBody>
    </w:docPart>
    <w:docPart>
      <w:docPartPr>
        <w:name w:val="304BE49B5BF448149F97F4AA88F1A4FB"/>
        <w:category>
          <w:name w:val="General"/>
          <w:gallery w:val="placeholder"/>
        </w:category>
        <w:types>
          <w:type w:val="bbPlcHdr"/>
        </w:types>
        <w:behaviors>
          <w:behavior w:val="content"/>
        </w:behaviors>
        <w:guid w:val="{7D2F9AA2-3C08-4483-8314-88CB565F2C8D}"/>
      </w:docPartPr>
      <w:docPartBody>
        <w:p w:rsidR="00BB29B0" w:rsidRDefault="002E4052" w:rsidP="002E4052">
          <w:pPr>
            <w:pStyle w:val="304BE49B5BF448149F97F4AA88F1A4FB"/>
          </w:pPr>
          <w:r w:rsidRPr="00B12BF8">
            <w:rPr>
              <w:rStyle w:val="PlaceholderText"/>
              <w:rFonts w:hint="eastAsia"/>
            </w:rPr>
            <w:t>单击此处输入文字。</w:t>
          </w:r>
        </w:p>
      </w:docPartBody>
    </w:docPart>
    <w:docPart>
      <w:docPartPr>
        <w:name w:val="2FCB635C45A44EF5835AF209EDF76974"/>
        <w:category>
          <w:name w:val="General"/>
          <w:gallery w:val="placeholder"/>
        </w:category>
        <w:types>
          <w:type w:val="bbPlcHdr"/>
        </w:types>
        <w:behaviors>
          <w:behavior w:val="content"/>
        </w:behaviors>
        <w:guid w:val="{CE41353F-F38B-4F55-9916-369B50B125DC}"/>
      </w:docPartPr>
      <w:docPartBody>
        <w:p w:rsidR="00BB29B0" w:rsidRDefault="002E4052" w:rsidP="002E4052">
          <w:pPr>
            <w:pStyle w:val="2FCB635C45A44EF5835AF209EDF76974"/>
          </w:pPr>
          <w:r w:rsidRPr="00B12BF8">
            <w:rPr>
              <w:rStyle w:val="PlaceholderText"/>
              <w:rFonts w:hint="eastAsia"/>
            </w:rPr>
            <w:t>单击此处输入文字。</w:t>
          </w:r>
        </w:p>
      </w:docPartBody>
    </w:docPart>
    <w:docPart>
      <w:docPartPr>
        <w:name w:val="5B568A16B9F64EEC80CABC3F03644D83"/>
        <w:category>
          <w:name w:val="General"/>
          <w:gallery w:val="placeholder"/>
        </w:category>
        <w:types>
          <w:type w:val="bbPlcHdr"/>
        </w:types>
        <w:behaviors>
          <w:behavior w:val="content"/>
        </w:behaviors>
        <w:guid w:val="{EB6EAF84-84C1-430D-944F-CD4205EDD222}"/>
      </w:docPartPr>
      <w:docPartBody>
        <w:p w:rsidR="00BB29B0" w:rsidRDefault="002E4052" w:rsidP="002E4052">
          <w:pPr>
            <w:pStyle w:val="5B568A16B9F64EEC80CABC3F03644D83"/>
          </w:pPr>
          <w:r w:rsidRPr="00B12BF8">
            <w:rPr>
              <w:rStyle w:val="PlaceholderText"/>
              <w:rFonts w:hint="eastAsia"/>
            </w:rPr>
            <w:t>单击此处输入文字。</w:t>
          </w:r>
        </w:p>
      </w:docPartBody>
    </w:docPart>
    <w:docPart>
      <w:docPartPr>
        <w:name w:val="B03F0C03DE3F466E971E7C4A5A313B57"/>
        <w:category>
          <w:name w:val="General"/>
          <w:gallery w:val="placeholder"/>
        </w:category>
        <w:types>
          <w:type w:val="bbPlcHdr"/>
        </w:types>
        <w:behaviors>
          <w:behavior w:val="content"/>
        </w:behaviors>
        <w:guid w:val="{324476ED-E2EC-48DF-9F43-C345312B5E95}"/>
      </w:docPartPr>
      <w:docPartBody>
        <w:p w:rsidR="00BB29B0" w:rsidRDefault="002E4052" w:rsidP="002E4052">
          <w:pPr>
            <w:pStyle w:val="B03F0C03DE3F466E971E7C4A5A313B57"/>
          </w:pPr>
          <w:r w:rsidRPr="00B12BF8">
            <w:rPr>
              <w:rStyle w:val="PlaceholderText"/>
              <w:rFonts w:hint="eastAsia"/>
            </w:rPr>
            <w:t>单击此处输入文字。</w:t>
          </w:r>
        </w:p>
      </w:docPartBody>
    </w:docPart>
    <w:docPart>
      <w:docPartPr>
        <w:name w:val="A3ED34E9AECB4201867A4D5A04D43D22"/>
        <w:category>
          <w:name w:val="General"/>
          <w:gallery w:val="placeholder"/>
        </w:category>
        <w:types>
          <w:type w:val="bbPlcHdr"/>
        </w:types>
        <w:behaviors>
          <w:behavior w:val="content"/>
        </w:behaviors>
        <w:guid w:val="{3A87521E-4ED9-4F57-B292-DA7784AFE24D}"/>
      </w:docPartPr>
      <w:docPartBody>
        <w:p w:rsidR="00BB29B0" w:rsidRDefault="002E4052" w:rsidP="002E4052">
          <w:pPr>
            <w:pStyle w:val="A3ED34E9AECB4201867A4D5A04D43D22"/>
          </w:pPr>
          <w:r w:rsidRPr="00B12BF8">
            <w:rPr>
              <w:rStyle w:val="PlaceholderText"/>
              <w:rFonts w:hint="eastAsia"/>
            </w:rPr>
            <w:t>单击此处输入文字。</w:t>
          </w:r>
        </w:p>
      </w:docPartBody>
    </w:docPart>
    <w:docPart>
      <w:docPartPr>
        <w:name w:val="967643919E7B48A8B74305F9E81088B9"/>
        <w:category>
          <w:name w:val="General"/>
          <w:gallery w:val="placeholder"/>
        </w:category>
        <w:types>
          <w:type w:val="bbPlcHdr"/>
        </w:types>
        <w:behaviors>
          <w:behavior w:val="content"/>
        </w:behaviors>
        <w:guid w:val="{27715419-8C30-4A14-AE57-D7923F86490D}"/>
      </w:docPartPr>
      <w:docPartBody>
        <w:p w:rsidR="00BB29B0" w:rsidRDefault="002E4052" w:rsidP="002E4052">
          <w:pPr>
            <w:pStyle w:val="967643919E7B48A8B74305F9E81088B9"/>
          </w:pPr>
          <w:r w:rsidRPr="00F35BB7">
            <w:rPr>
              <w:rStyle w:val="PlaceholderText"/>
            </w:rPr>
            <w:t>Click or tap here to enter text.</w:t>
          </w:r>
        </w:p>
      </w:docPartBody>
    </w:docPart>
    <w:docPart>
      <w:docPartPr>
        <w:name w:val="4373139F3611429CB95B7CB126BE0619"/>
        <w:category>
          <w:name w:val="General"/>
          <w:gallery w:val="placeholder"/>
        </w:category>
        <w:types>
          <w:type w:val="bbPlcHdr"/>
        </w:types>
        <w:behaviors>
          <w:behavior w:val="content"/>
        </w:behaviors>
        <w:guid w:val="{6276FEF5-B0EE-4A83-A36E-DFDAC17BBCCE}"/>
      </w:docPartPr>
      <w:docPartBody>
        <w:p w:rsidR="00BB29B0" w:rsidRDefault="002E4052" w:rsidP="002E4052">
          <w:pPr>
            <w:pStyle w:val="4373139F3611429CB95B7CB126BE0619"/>
          </w:pPr>
          <w:r w:rsidRPr="00F35BB7">
            <w:rPr>
              <w:rStyle w:val="PlaceholderText"/>
            </w:rPr>
            <w:t>Click or tap here to enter text.</w:t>
          </w:r>
        </w:p>
      </w:docPartBody>
    </w:docPart>
    <w:docPart>
      <w:docPartPr>
        <w:name w:val="607E9F4DC8974B178DA56F3625A72448"/>
        <w:category>
          <w:name w:val="General"/>
          <w:gallery w:val="placeholder"/>
        </w:category>
        <w:types>
          <w:type w:val="bbPlcHdr"/>
        </w:types>
        <w:behaviors>
          <w:behavior w:val="content"/>
        </w:behaviors>
        <w:guid w:val="{70ACA21A-D3CA-4C38-AC6D-31903EDA2E7B}"/>
      </w:docPartPr>
      <w:docPartBody>
        <w:p w:rsidR="00BB29B0" w:rsidRDefault="002E4052" w:rsidP="002E4052">
          <w:pPr>
            <w:pStyle w:val="607E9F4DC8974B178DA56F3625A72448"/>
          </w:pPr>
          <w:r w:rsidRPr="00B12BF8">
            <w:rPr>
              <w:rStyle w:val="PlaceholderText"/>
              <w:rFonts w:hint="eastAsia"/>
            </w:rPr>
            <w:t>单击此处输入文字。</w:t>
          </w:r>
        </w:p>
      </w:docPartBody>
    </w:docPart>
    <w:docPart>
      <w:docPartPr>
        <w:name w:val="78ED150E424A41ED9D7E732CD3298DBF"/>
        <w:category>
          <w:name w:val="General"/>
          <w:gallery w:val="placeholder"/>
        </w:category>
        <w:types>
          <w:type w:val="bbPlcHdr"/>
        </w:types>
        <w:behaviors>
          <w:behavior w:val="content"/>
        </w:behaviors>
        <w:guid w:val="{10CD36B4-8E87-4C0B-8200-D34F845846E5}"/>
      </w:docPartPr>
      <w:docPartBody>
        <w:p w:rsidR="00BB29B0" w:rsidRDefault="002E4052" w:rsidP="002E4052">
          <w:pPr>
            <w:pStyle w:val="78ED150E424A41ED9D7E732CD3298DBF"/>
          </w:pPr>
          <w:r w:rsidRPr="00B12BF8">
            <w:rPr>
              <w:rStyle w:val="PlaceholderText"/>
              <w:rFonts w:hint="eastAsia"/>
            </w:rPr>
            <w:t>单击此处输入文字。</w:t>
          </w:r>
        </w:p>
      </w:docPartBody>
    </w:docPart>
    <w:docPart>
      <w:docPartPr>
        <w:name w:val="E466FC2F0F9941549DC75FEFA69A0D76"/>
        <w:category>
          <w:name w:val="General"/>
          <w:gallery w:val="placeholder"/>
        </w:category>
        <w:types>
          <w:type w:val="bbPlcHdr"/>
        </w:types>
        <w:behaviors>
          <w:behavior w:val="content"/>
        </w:behaviors>
        <w:guid w:val="{6B3E6261-A3D7-446B-88F0-8193D1F661CB}"/>
      </w:docPartPr>
      <w:docPartBody>
        <w:p w:rsidR="00BB29B0" w:rsidRDefault="002E4052" w:rsidP="002E4052">
          <w:pPr>
            <w:pStyle w:val="E466FC2F0F9941549DC75FEFA69A0D76"/>
          </w:pPr>
          <w:r w:rsidRPr="00B12BF8">
            <w:rPr>
              <w:rStyle w:val="PlaceholderText"/>
              <w:rFonts w:hint="eastAsia"/>
            </w:rPr>
            <w:t>单击此处输入文字。</w:t>
          </w:r>
        </w:p>
      </w:docPartBody>
    </w:docPart>
    <w:docPart>
      <w:docPartPr>
        <w:name w:val="3D82E809C88A4508AB268219729056BA"/>
        <w:category>
          <w:name w:val="General"/>
          <w:gallery w:val="placeholder"/>
        </w:category>
        <w:types>
          <w:type w:val="bbPlcHdr"/>
        </w:types>
        <w:behaviors>
          <w:behavior w:val="content"/>
        </w:behaviors>
        <w:guid w:val="{1942F4F2-B2CE-4C67-80D0-D23F1B31FEF5}"/>
      </w:docPartPr>
      <w:docPartBody>
        <w:p w:rsidR="00BB29B0" w:rsidRDefault="002E4052" w:rsidP="002E4052">
          <w:pPr>
            <w:pStyle w:val="3D82E809C88A4508AB268219729056BA"/>
          </w:pPr>
          <w:r w:rsidRPr="00B12BF8">
            <w:rPr>
              <w:rStyle w:val="PlaceholderText"/>
              <w:rFonts w:hint="eastAsia"/>
            </w:rPr>
            <w:t>单击此处输入文字。</w:t>
          </w:r>
        </w:p>
      </w:docPartBody>
    </w:docPart>
    <w:docPart>
      <w:docPartPr>
        <w:name w:val="12F98C0F16EB4143A4DC5ACB07C36F4E"/>
        <w:category>
          <w:name w:val="General"/>
          <w:gallery w:val="placeholder"/>
        </w:category>
        <w:types>
          <w:type w:val="bbPlcHdr"/>
        </w:types>
        <w:behaviors>
          <w:behavior w:val="content"/>
        </w:behaviors>
        <w:guid w:val="{8686FBCE-14E2-44C2-AA75-8552B6ED5492}"/>
      </w:docPartPr>
      <w:docPartBody>
        <w:p w:rsidR="00BB29B0" w:rsidRDefault="002E4052" w:rsidP="002E4052">
          <w:pPr>
            <w:pStyle w:val="12F98C0F16EB4143A4DC5ACB07C36F4E"/>
          </w:pPr>
          <w:r w:rsidRPr="00B12BF8">
            <w:rPr>
              <w:rStyle w:val="PlaceholderText"/>
              <w:rFonts w:hint="eastAsia"/>
            </w:rPr>
            <w:t>单击此处输入文字。</w:t>
          </w:r>
        </w:p>
      </w:docPartBody>
    </w:docPart>
    <w:docPart>
      <w:docPartPr>
        <w:name w:val="7E2637D9AE9145AE857663D2BECEFC60"/>
        <w:category>
          <w:name w:val="General"/>
          <w:gallery w:val="placeholder"/>
        </w:category>
        <w:types>
          <w:type w:val="bbPlcHdr"/>
        </w:types>
        <w:behaviors>
          <w:behavior w:val="content"/>
        </w:behaviors>
        <w:guid w:val="{2E5EE51C-30A9-4E10-942C-A2322A26C82B}"/>
      </w:docPartPr>
      <w:docPartBody>
        <w:p w:rsidR="00BB29B0" w:rsidRDefault="002E4052" w:rsidP="002E4052">
          <w:pPr>
            <w:pStyle w:val="7E2637D9AE9145AE857663D2BECEFC60"/>
          </w:pPr>
          <w:r w:rsidRPr="00B12BF8">
            <w:rPr>
              <w:rStyle w:val="PlaceholderText"/>
              <w:rFonts w:hint="eastAsia"/>
            </w:rPr>
            <w:t>单击此处输入文字。</w:t>
          </w:r>
        </w:p>
      </w:docPartBody>
    </w:docPart>
    <w:docPart>
      <w:docPartPr>
        <w:name w:val="D48C4C842ADA40CDA43430FD3E8BDDC0"/>
        <w:category>
          <w:name w:val="General"/>
          <w:gallery w:val="placeholder"/>
        </w:category>
        <w:types>
          <w:type w:val="bbPlcHdr"/>
        </w:types>
        <w:behaviors>
          <w:behavior w:val="content"/>
        </w:behaviors>
        <w:guid w:val="{169FEAB2-AC82-44E8-BB21-A4B4EE2227B3}"/>
      </w:docPartPr>
      <w:docPartBody>
        <w:p w:rsidR="00BB29B0" w:rsidRDefault="002E4052" w:rsidP="002E4052">
          <w:pPr>
            <w:pStyle w:val="D48C4C842ADA40CDA43430FD3E8BDDC0"/>
          </w:pPr>
          <w:r w:rsidRPr="00B12BF8">
            <w:rPr>
              <w:rStyle w:val="PlaceholderText"/>
              <w:rFonts w:hint="eastAsia"/>
            </w:rPr>
            <w:t>单击此处输入文字。</w:t>
          </w:r>
        </w:p>
      </w:docPartBody>
    </w:docPart>
    <w:docPart>
      <w:docPartPr>
        <w:name w:val="4F7BE92614BD4DAE8FD3C3D2491653D2"/>
        <w:category>
          <w:name w:val="General"/>
          <w:gallery w:val="placeholder"/>
        </w:category>
        <w:types>
          <w:type w:val="bbPlcHdr"/>
        </w:types>
        <w:behaviors>
          <w:behavior w:val="content"/>
        </w:behaviors>
        <w:guid w:val="{7194B4C1-8EF6-4B5B-BC1F-FE46F472A6AE}"/>
      </w:docPartPr>
      <w:docPartBody>
        <w:p w:rsidR="00BB29B0" w:rsidRDefault="002E4052" w:rsidP="002E4052">
          <w:pPr>
            <w:pStyle w:val="4F7BE92614BD4DAE8FD3C3D2491653D2"/>
          </w:pPr>
          <w:r w:rsidRPr="00B12BF8">
            <w:rPr>
              <w:rStyle w:val="PlaceholderText"/>
              <w:rFonts w:hint="eastAsia"/>
            </w:rPr>
            <w:t>单击此处输入文字。</w:t>
          </w:r>
        </w:p>
      </w:docPartBody>
    </w:docPart>
    <w:docPart>
      <w:docPartPr>
        <w:name w:val="8DE1DF6B7C9B4BF1871B02F1F0AA19E4"/>
        <w:category>
          <w:name w:val="General"/>
          <w:gallery w:val="placeholder"/>
        </w:category>
        <w:types>
          <w:type w:val="bbPlcHdr"/>
        </w:types>
        <w:behaviors>
          <w:behavior w:val="content"/>
        </w:behaviors>
        <w:guid w:val="{EA018FB4-D7A1-49C2-9D0D-74B04D4A5C57}"/>
      </w:docPartPr>
      <w:docPartBody>
        <w:p w:rsidR="00BB29B0" w:rsidRDefault="002E4052" w:rsidP="002E4052">
          <w:pPr>
            <w:pStyle w:val="8DE1DF6B7C9B4BF1871B02F1F0AA19E4"/>
          </w:pPr>
          <w:r w:rsidRPr="00B12BF8">
            <w:rPr>
              <w:rStyle w:val="PlaceholderText"/>
              <w:rFonts w:hint="eastAsia"/>
            </w:rPr>
            <w:t>单击此处输入文字。</w:t>
          </w:r>
        </w:p>
      </w:docPartBody>
    </w:docPart>
    <w:docPart>
      <w:docPartPr>
        <w:name w:val="B7AF548C0AE347A8BD316C0704901F06"/>
        <w:category>
          <w:name w:val="General"/>
          <w:gallery w:val="placeholder"/>
        </w:category>
        <w:types>
          <w:type w:val="bbPlcHdr"/>
        </w:types>
        <w:behaviors>
          <w:behavior w:val="content"/>
        </w:behaviors>
        <w:guid w:val="{9791F27D-6708-416E-AD80-D3812CC49ADD}"/>
      </w:docPartPr>
      <w:docPartBody>
        <w:p w:rsidR="00BB29B0" w:rsidRDefault="002E4052" w:rsidP="002E4052">
          <w:pPr>
            <w:pStyle w:val="B7AF548C0AE347A8BD316C0704901F06"/>
          </w:pPr>
          <w:r w:rsidRPr="00B12BF8">
            <w:rPr>
              <w:rStyle w:val="PlaceholderText"/>
              <w:rFonts w:hint="eastAsia"/>
            </w:rPr>
            <w:t>单击此处输入文字。</w:t>
          </w:r>
        </w:p>
      </w:docPartBody>
    </w:docPart>
    <w:docPart>
      <w:docPartPr>
        <w:name w:val="9381A35AD50C46C58A4F35B804410EE7"/>
        <w:category>
          <w:name w:val="General"/>
          <w:gallery w:val="placeholder"/>
        </w:category>
        <w:types>
          <w:type w:val="bbPlcHdr"/>
        </w:types>
        <w:behaviors>
          <w:behavior w:val="content"/>
        </w:behaviors>
        <w:guid w:val="{A0434862-EF2E-451D-9CB7-3945990DE133}"/>
      </w:docPartPr>
      <w:docPartBody>
        <w:p w:rsidR="00BB29B0" w:rsidRDefault="002E4052" w:rsidP="002E4052">
          <w:pPr>
            <w:pStyle w:val="9381A35AD50C46C58A4F35B804410EE7"/>
          </w:pPr>
          <w:r w:rsidRPr="00B12BF8">
            <w:rPr>
              <w:rStyle w:val="PlaceholderText"/>
              <w:rFonts w:hint="eastAsia"/>
            </w:rPr>
            <w:t>单击此处输入文字。</w:t>
          </w:r>
        </w:p>
      </w:docPartBody>
    </w:docPart>
    <w:docPart>
      <w:docPartPr>
        <w:name w:val="C72A23B1712845D78668391EF954B665"/>
        <w:category>
          <w:name w:val="General"/>
          <w:gallery w:val="placeholder"/>
        </w:category>
        <w:types>
          <w:type w:val="bbPlcHdr"/>
        </w:types>
        <w:behaviors>
          <w:behavior w:val="content"/>
        </w:behaviors>
        <w:guid w:val="{44AAC7A0-ABAC-420D-A1E5-AF7068E317A6}"/>
      </w:docPartPr>
      <w:docPartBody>
        <w:p w:rsidR="00BB29B0" w:rsidRDefault="002E4052" w:rsidP="002E4052">
          <w:pPr>
            <w:pStyle w:val="C72A23B1712845D78668391EF954B665"/>
          </w:pPr>
          <w:r w:rsidRPr="00B12BF8">
            <w:rPr>
              <w:rStyle w:val="PlaceholderText"/>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052"/>
    <w:rsid w:val="002E4052"/>
    <w:rsid w:val="003637C0"/>
    <w:rsid w:val="00966C30"/>
    <w:rsid w:val="00BB29B0"/>
    <w:rsid w:val="00DA3567"/>
    <w:rsid w:val="00EA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37E2C8911A4E0DA1785F67F44BBAE4">
    <w:name w:val="9437E2C8911A4E0DA1785F67F44BBAE4"/>
    <w:rsid w:val="00EA1AFA"/>
    <w:pPr>
      <w:spacing w:after="160" w:line="259" w:lineRule="auto"/>
    </w:pPr>
    <w:rPr>
      <w:lang w:val="en-ID" w:eastAsia="en-ID"/>
    </w:rPr>
  </w:style>
  <w:style w:type="character" w:styleId="PlaceholderText">
    <w:name w:val="Placeholder Text"/>
    <w:basedOn w:val="DefaultParagraphFont"/>
    <w:uiPriority w:val="99"/>
    <w:semiHidden/>
    <w:rsid w:val="00EA1AFA"/>
    <w:rPr>
      <w:color w:val="808080"/>
    </w:rPr>
  </w:style>
  <w:style w:type="paragraph" w:customStyle="1" w:styleId="FD8BBFB7A86C4143A5841A6178C85A91">
    <w:name w:val="FD8BBFB7A86C4143A5841A6178C85A91"/>
    <w:rsid w:val="00EA1AFA"/>
    <w:pPr>
      <w:spacing w:after="160" w:line="259" w:lineRule="auto"/>
    </w:pPr>
    <w:rPr>
      <w:lang w:val="en-ID" w:eastAsia="en-ID"/>
    </w:rPr>
  </w:style>
  <w:style w:type="paragraph" w:customStyle="1" w:styleId="00384B90BE984B46883687EDC0C0BB6B">
    <w:name w:val="00384B90BE984B46883687EDC0C0BB6B"/>
    <w:rsid w:val="00EA1AFA"/>
    <w:pPr>
      <w:spacing w:after="160" w:line="259" w:lineRule="auto"/>
    </w:pPr>
    <w:rPr>
      <w:lang w:val="en-ID" w:eastAsia="en-ID"/>
    </w:rPr>
  </w:style>
  <w:style w:type="paragraph" w:customStyle="1" w:styleId="22AA940EF0F34A55A0AA8C1DA74AFFB8">
    <w:name w:val="22AA940EF0F34A55A0AA8C1DA74AFFB8"/>
    <w:rsid w:val="00EA1AFA"/>
    <w:pPr>
      <w:spacing w:after="160" w:line="259" w:lineRule="auto"/>
    </w:pPr>
    <w:rPr>
      <w:lang w:val="en-ID" w:eastAsia="en-ID"/>
    </w:rPr>
  </w:style>
  <w:style w:type="paragraph" w:customStyle="1" w:styleId="63FA5256BDC94868A465AAF10B1A13DA">
    <w:name w:val="63FA5256BDC94868A465AAF10B1A13DA"/>
    <w:rsid w:val="002E4052"/>
  </w:style>
  <w:style w:type="paragraph" w:customStyle="1" w:styleId="304BE49B5BF448149F97F4AA88F1A4FB">
    <w:name w:val="304BE49B5BF448149F97F4AA88F1A4FB"/>
    <w:rsid w:val="002E4052"/>
  </w:style>
  <w:style w:type="paragraph" w:customStyle="1" w:styleId="2FCB635C45A44EF5835AF209EDF76974">
    <w:name w:val="2FCB635C45A44EF5835AF209EDF76974"/>
    <w:rsid w:val="002E4052"/>
  </w:style>
  <w:style w:type="paragraph" w:customStyle="1" w:styleId="5B568A16B9F64EEC80CABC3F03644D83">
    <w:name w:val="5B568A16B9F64EEC80CABC3F03644D83"/>
    <w:rsid w:val="002E4052"/>
  </w:style>
  <w:style w:type="paragraph" w:customStyle="1" w:styleId="4DD3362AC05F4D24BDDACCCAA9C333DF">
    <w:name w:val="4DD3362AC05F4D24BDDACCCAA9C333DF"/>
    <w:rsid w:val="00EA1AFA"/>
    <w:pPr>
      <w:spacing w:after="160" w:line="259" w:lineRule="auto"/>
    </w:pPr>
    <w:rPr>
      <w:lang w:val="en-ID" w:eastAsia="en-ID"/>
    </w:rPr>
  </w:style>
  <w:style w:type="paragraph" w:customStyle="1" w:styleId="B03F0C03DE3F466E971E7C4A5A313B57">
    <w:name w:val="B03F0C03DE3F466E971E7C4A5A313B57"/>
    <w:rsid w:val="002E4052"/>
  </w:style>
  <w:style w:type="paragraph" w:customStyle="1" w:styleId="A3ED34E9AECB4201867A4D5A04D43D22">
    <w:name w:val="A3ED34E9AECB4201867A4D5A04D43D22"/>
    <w:rsid w:val="002E4052"/>
  </w:style>
  <w:style w:type="paragraph" w:customStyle="1" w:styleId="967643919E7B48A8B74305F9E81088B9">
    <w:name w:val="967643919E7B48A8B74305F9E81088B9"/>
    <w:rsid w:val="002E4052"/>
  </w:style>
  <w:style w:type="paragraph" w:customStyle="1" w:styleId="4373139F3611429CB95B7CB126BE0619">
    <w:name w:val="4373139F3611429CB95B7CB126BE0619"/>
    <w:rsid w:val="002E4052"/>
  </w:style>
  <w:style w:type="paragraph" w:customStyle="1" w:styleId="607E9F4DC8974B178DA56F3625A72448">
    <w:name w:val="607E9F4DC8974B178DA56F3625A72448"/>
    <w:rsid w:val="002E4052"/>
  </w:style>
  <w:style w:type="paragraph" w:customStyle="1" w:styleId="78ED150E424A41ED9D7E732CD3298DBF">
    <w:name w:val="78ED150E424A41ED9D7E732CD3298DBF"/>
    <w:rsid w:val="002E4052"/>
  </w:style>
  <w:style w:type="paragraph" w:customStyle="1" w:styleId="E466FC2F0F9941549DC75FEFA69A0D76">
    <w:name w:val="E466FC2F0F9941549DC75FEFA69A0D76"/>
    <w:rsid w:val="002E4052"/>
  </w:style>
  <w:style w:type="paragraph" w:customStyle="1" w:styleId="3D82E809C88A4508AB268219729056BA">
    <w:name w:val="3D82E809C88A4508AB268219729056BA"/>
    <w:rsid w:val="002E4052"/>
  </w:style>
  <w:style w:type="paragraph" w:customStyle="1" w:styleId="12F98C0F16EB4143A4DC5ACB07C36F4E">
    <w:name w:val="12F98C0F16EB4143A4DC5ACB07C36F4E"/>
    <w:rsid w:val="002E4052"/>
  </w:style>
  <w:style w:type="paragraph" w:customStyle="1" w:styleId="7E2637D9AE9145AE857663D2BECEFC60">
    <w:name w:val="7E2637D9AE9145AE857663D2BECEFC60"/>
    <w:rsid w:val="002E4052"/>
  </w:style>
  <w:style w:type="paragraph" w:customStyle="1" w:styleId="D48C4C842ADA40CDA43430FD3E8BDDC0">
    <w:name w:val="D48C4C842ADA40CDA43430FD3E8BDDC0"/>
    <w:rsid w:val="002E4052"/>
  </w:style>
  <w:style w:type="paragraph" w:customStyle="1" w:styleId="4F7BE92614BD4DAE8FD3C3D2491653D2">
    <w:name w:val="4F7BE92614BD4DAE8FD3C3D2491653D2"/>
    <w:rsid w:val="002E4052"/>
  </w:style>
  <w:style w:type="paragraph" w:customStyle="1" w:styleId="8DE1DF6B7C9B4BF1871B02F1F0AA19E4">
    <w:name w:val="8DE1DF6B7C9B4BF1871B02F1F0AA19E4"/>
    <w:rsid w:val="002E4052"/>
  </w:style>
  <w:style w:type="paragraph" w:customStyle="1" w:styleId="B7AF548C0AE347A8BD316C0704901F06">
    <w:name w:val="B7AF548C0AE347A8BD316C0704901F06"/>
    <w:rsid w:val="002E4052"/>
  </w:style>
  <w:style w:type="paragraph" w:customStyle="1" w:styleId="9381A35AD50C46C58A4F35B804410EE7">
    <w:name w:val="9381A35AD50C46C58A4F35B804410EE7"/>
    <w:rsid w:val="002E4052"/>
  </w:style>
  <w:style w:type="paragraph" w:customStyle="1" w:styleId="C72A23B1712845D78668391EF954B665">
    <w:name w:val="C72A23B1712845D78668391EF954B665"/>
    <w:rsid w:val="002E4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CC181-2AA7-4099-BC07-67257085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59</TotalTime>
  <Pages>12</Pages>
  <Words>3980</Words>
  <Characters>22689</Characters>
  <Application>Microsoft Office Word</Application>
  <DocSecurity>0</DocSecurity>
  <Lines>189</Lines>
  <Paragraphs>53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AKRUAL: Jurnal Akuntansi</vt:lpstr>
      <vt:lpstr>IADIS Conference Template</vt:lpstr>
    </vt:vector>
  </TitlesOfParts>
  <Company>.</Company>
  <LinksUpToDate>false</LinksUpToDate>
  <CharactersWithSpaces>26616</CharactersWithSpaces>
  <SharedDoc>false</SharedDoc>
  <HLinks>
    <vt:vector size="24" baseType="variant">
      <vt:variant>
        <vt:i4>5963853</vt:i4>
      </vt:variant>
      <vt:variant>
        <vt:i4>15</vt:i4>
      </vt:variant>
      <vt:variant>
        <vt:i4>0</vt:i4>
      </vt:variant>
      <vt:variant>
        <vt:i4>5</vt:i4>
      </vt:variant>
      <vt:variant>
        <vt:lpwstr>http://books.google.com/books</vt:lpwstr>
      </vt:variant>
      <vt:variant>
        <vt:lpwstr/>
      </vt:variant>
      <vt:variant>
        <vt:i4>2949169</vt:i4>
      </vt:variant>
      <vt:variant>
        <vt:i4>12</vt:i4>
      </vt:variant>
      <vt:variant>
        <vt:i4>0</vt:i4>
      </vt:variant>
      <vt:variant>
        <vt:i4>5</vt:i4>
      </vt:variant>
      <vt:variant>
        <vt:lpwstr>http://www.tcpalm.com/</vt:lpwstr>
      </vt:variant>
      <vt:variant>
        <vt:lpwstr/>
      </vt:variant>
      <vt:variant>
        <vt:i4>2555939</vt:i4>
      </vt:variant>
      <vt:variant>
        <vt:i4>9</vt:i4>
      </vt:variant>
      <vt:variant>
        <vt:i4>0</vt:i4>
      </vt:variant>
      <vt:variant>
        <vt:i4>5</vt:i4>
      </vt:variant>
      <vt:variant>
        <vt:lpwstr>http://www.tcpalm.com/news/2011/jan/05/private-investigator-allegations-about-mayor-faiel/</vt:lpwstr>
      </vt:variant>
      <vt:variant>
        <vt:lpwstr/>
      </vt:variant>
      <vt:variant>
        <vt:i4>5373961</vt:i4>
      </vt:variant>
      <vt:variant>
        <vt:i4>6</vt:i4>
      </vt:variant>
      <vt:variant>
        <vt:i4>0</vt:i4>
      </vt:variant>
      <vt:variant>
        <vt:i4>5</vt:i4>
      </vt:variant>
      <vt:variant>
        <vt:lpwstr>http://www.slate.com/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AKRUAL: Jurnal Akuntansi</dc:title>
  <dc:subject/>
  <dc:creator>Ιωάννης Καζανίδης</dc:creator>
  <cp:keywords/>
  <cp:lastModifiedBy>ferny indy</cp:lastModifiedBy>
  <cp:revision>13</cp:revision>
  <cp:lastPrinted>2010-07-12T03:22:00Z</cp:lastPrinted>
  <dcterms:created xsi:type="dcterms:W3CDTF">2022-08-19T07:09:00Z</dcterms:created>
  <dcterms:modified xsi:type="dcterms:W3CDTF">2022-08-19T08:27:00Z</dcterms:modified>
</cp:coreProperties>
</file>