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A99BA83" w:rsidP="73537F7A" w:rsidRDefault="6A99BA83" w14:paraId="048DBBC9" w14:textId="01A5F46B">
      <w:pPr>
        <w:pStyle w:val="Heading1"/>
        <w:jc w:val="left"/>
      </w:pPr>
      <w:r w:rsidR="6A99BA83">
        <w:rPr/>
        <w:t xml:space="preserve">Fernando </w:t>
      </w:r>
      <w:r w:rsidR="69F52794">
        <w:rPr/>
        <w:t>L</w:t>
      </w:r>
      <w:r w:rsidR="6A99BA83">
        <w:rPr/>
        <w:t>omeli</w:t>
      </w:r>
    </w:p>
    <w:p w:rsidR="6A99BA83" w:rsidP="73537F7A" w:rsidRDefault="6A99BA83" w14:paraId="4CCFA96B" w14:textId="2878445D">
      <w:pPr>
        <w:pStyle w:val="Normal"/>
      </w:pPr>
      <w:r w:rsidR="6A99BA83">
        <w:rPr/>
        <w:t>12/15/24</w:t>
      </w:r>
    </w:p>
    <w:p w:rsidR="73537F7A" w:rsidP="73537F7A" w:rsidRDefault="73537F7A" w14:paraId="0258879E" w14:textId="3BC3EE1E">
      <w:pPr>
        <w:pStyle w:val="Normal"/>
      </w:pPr>
    </w:p>
    <w:p w:rsidRPr="007D553D" w:rsidR="00177915" w:rsidP="007D553D" w:rsidRDefault="00BA25B9" w14:paraId="51E3719D" w14:textId="77777777">
      <w:pPr>
        <w:pStyle w:val="Heading1"/>
      </w:pPr>
      <w:r w:rsidR="00BA25B9">
        <w:rPr/>
        <w:t>CS 405 Project Two Script Template</w:t>
      </w:r>
    </w:p>
    <w:p w:rsidR="0B782D25" w:rsidP="73537F7A" w:rsidRDefault="0B782D25" w14:paraId="49F24570" w14:textId="12490E75">
      <w:pPr>
        <w:pStyle w:val="Normal"/>
        <w:jc w:val="center"/>
      </w:pPr>
      <w:r w:rsidR="0B782D25">
        <w:rPr/>
        <w:t>https://youtu.be/_ngYiWfdL9o</w:t>
      </w:r>
    </w:p>
    <w:p w:rsidR="007D553D" w:rsidP="007D553D" w:rsidRDefault="007D553D" w14:paraId="1D8A85EE" w14:textId="77777777">
      <w:pPr>
        <w:suppressAutoHyphens/>
        <w:spacing w:after="0" w:line="240" w:lineRule="auto"/>
        <w:jc w:val="center"/>
        <w:rPr>
          <w:b/>
        </w:rPr>
      </w:pPr>
    </w:p>
    <w:p w:rsidRPr="007D553D" w:rsidR="007D553D" w:rsidP="007D553D" w:rsidRDefault="007D553D" w14:paraId="5B0DF8A6" w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15"/>
        <w:gridCol w:w="7455"/>
      </w:tblGrid>
      <w:tr w:rsidRPr="007D553D" w:rsidR="00177915" w:rsidTr="73537F7A"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73537F7A"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007D553D" w:rsidRDefault="007D553D" w14:paraId="6CDE04F7" w14:textId="7E27ED13">
            <w:pPr>
              <w:suppressAutoHyphens/>
            </w:pPr>
            <w:r w:rsidR="59DF87E9">
              <w:rPr/>
              <w:t>Good afternoon. My name is Fernando Lomeli. Today we will be going over Green Pace’s security policy.</w:t>
            </w:r>
          </w:p>
        </w:tc>
      </w:tr>
      <w:tr w:rsidRPr="007D553D" w:rsidR="00177915" w:rsidTr="73537F7A"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Pr="007D553D" w:rsidR="00177915" w:rsidP="007D553D" w:rsidRDefault="007D553D" w14:paraId="484921B4" w14:textId="3045CE4D">
            <w:pPr>
              <w:suppressAutoHyphens/>
            </w:pPr>
            <w:r w:rsidR="19BBBF44">
              <w:rPr/>
              <w:t xml:space="preserve">Green Pace's security policy </w:t>
            </w:r>
            <w:r w:rsidR="19BBBF44">
              <w:rPr/>
              <w:t>showcases</w:t>
            </w:r>
            <w:r w:rsidR="19BBBF44">
              <w:rPr/>
              <w:t xml:space="preserve"> a set of principles and coding standards that align with their security </w:t>
            </w:r>
            <w:r w:rsidR="19BBBF44">
              <w:rPr/>
              <w:t>objectives</w:t>
            </w:r>
            <w:r w:rsidR="19BBBF44">
              <w:rPr/>
              <w:t xml:space="preserve"> and reflect industry standards and best practices.</w:t>
            </w:r>
            <w:r w:rsidR="047CF2FA">
              <w:rPr/>
              <w:t xml:space="preserve"> It is needed for securing the organization's safety and defending against vulnerabilities. The policy itself is one of the first steps for defense-in-depth as it outlines some of the layers of security.</w:t>
            </w:r>
            <w:r w:rsidR="0CD64196">
              <w:rPr/>
              <w:t xml:space="preserve"> The image below displays an image of defense-in-depth and the </w:t>
            </w:r>
            <w:r w:rsidR="0C777A02">
              <w:rPr/>
              <w:t>possible security layers within.</w:t>
            </w:r>
          </w:p>
        </w:tc>
      </w:tr>
      <w:tr w:rsidRPr="007D553D" w:rsidR="00177915" w:rsidTr="73537F7A"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007D553D" w:rsidRDefault="007D553D" w14:paraId="28A1C1BC" w14:textId="3D2F1ABB">
            <w:pPr>
              <w:suppressAutoHyphens/>
            </w:pPr>
            <w:r w:rsidR="63164C0A">
              <w:rPr/>
              <w:t>Th</w:t>
            </w:r>
            <w:r w:rsidR="1ADE27E9">
              <w:rPr/>
              <w:t>e</w:t>
            </w:r>
            <w:r w:rsidR="63164C0A">
              <w:rPr/>
              <w:t xml:space="preserve"> threats matrix </w:t>
            </w:r>
            <w:r w:rsidR="7F625EEC">
              <w:rPr/>
              <w:t>table displays the likelihood and priority levels of the s</w:t>
            </w:r>
            <w:r w:rsidR="1E8AD844">
              <w:rPr/>
              <w:t>ecurity risks.</w:t>
            </w:r>
            <w:r w:rsidR="4800E06E">
              <w:rPr/>
              <w:t xml:space="preserve"> The likely section </w:t>
            </w:r>
            <w:r w:rsidR="54C31E8E">
              <w:rPr/>
              <w:t xml:space="preserve">means it is </w:t>
            </w:r>
            <w:r w:rsidR="54C31E8E">
              <w:rPr/>
              <w:t>likely or</w:t>
            </w:r>
            <w:r w:rsidR="54C31E8E">
              <w:rPr/>
              <w:t xml:space="preserve"> probable that </w:t>
            </w:r>
            <w:r w:rsidR="54C31E8E">
              <w:rPr/>
              <w:t>ignoring the</w:t>
            </w:r>
            <w:r w:rsidR="7688DE1E">
              <w:rPr/>
              <w:t>se</w:t>
            </w:r>
            <w:r w:rsidR="54C31E8E">
              <w:rPr/>
              <w:t xml:space="preserve"> standard</w:t>
            </w:r>
            <w:r w:rsidR="2AD3B55F">
              <w:rPr/>
              <w:t>s</w:t>
            </w:r>
            <w:r w:rsidR="54C31E8E">
              <w:rPr/>
              <w:t xml:space="preserve"> could lead to an exploitable vulnerability. The unlikely section means that it is unlikely that </w:t>
            </w:r>
            <w:r w:rsidR="54C31E8E">
              <w:rPr/>
              <w:t>ignoring the</w:t>
            </w:r>
            <w:r w:rsidR="5A1391F1">
              <w:rPr/>
              <w:t>se</w:t>
            </w:r>
            <w:r w:rsidR="54C31E8E">
              <w:rPr/>
              <w:t xml:space="preserve"> standard</w:t>
            </w:r>
            <w:r w:rsidR="732DDC9F">
              <w:rPr/>
              <w:t>s</w:t>
            </w:r>
            <w:r w:rsidR="54C31E8E">
              <w:rPr/>
              <w:t xml:space="preserve"> could lead to an exploitable vulnerability. The priority section</w:t>
            </w:r>
            <w:r w:rsidR="4C2CEEA2">
              <w:rPr/>
              <w:t xml:space="preserve"> means that these standards are likely to happen with high severity. The low priority section means that </w:t>
            </w:r>
            <w:r w:rsidR="6EFBE42F">
              <w:rPr/>
              <w:t>these</w:t>
            </w:r>
            <w:r w:rsidR="4C2CEEA2">
              <w:rPr/>
              <w:t xml:space="preserve"> standards are </w:t>
            </w:r>
            <w:r w:rsidR="1100C820">
              <w:rPr/>
              <w:t>unlikely to happen with low or medium severity.</w:t>
            </w:r>
            <w:r w:rsidR="50E2A6B0">
              <w:rPr/>
              <w:t xml:space="preserve"> Automation </w:t>
            </w:r>
            <w:r w:rsidR="02787D5C">
              <w:rPr/>
              <w:t>tools</w:t>
            </w:r>
            <w:r w:rsidR="72748737">
              <w:rPr/>
              <w:t xml:space="preserve"> like </w:t>
            </w:r>
            <w:r w:rsidR="72748737">
              <w:rPr/>
              <w:t>Cppcheck</w:t>
            </w:r>
            <w:r w:rsidR="72748737">
              <w:rPr/>
              <w:t xml:space="preserve"> or clang static analyzer</w:t>
            </w:r>
            <w:r w:rsidR="02787D5C">
              <w:rPr/>
              <w:t xml:space="preserve"> can be used to scan through the source code to find </w:t>
            </w:r>
            <w:r w:rsidR="14558E39">
              <w:rPr/>
              <w:t>violations of these standards.</w:t>
            </w:r>
          </w:p>
        </w:tc>
      </w:tr>
      <w:tr w:rsidRPr="007D553D" w:rsidR="00177915" w:rsidTr="73537F7A"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007D553D" w:rsidRDefault="007D553D" w14:paraId="29F1DAF6" w14:textId="0F2DABB4">
            <w:pPr>
              <w:suppressAutoHyphens/>
            </w:pPr>
            <w:r w:rsidR="7A57DB2D">
              <w:rPr/>
              <w:t xml:space="preserve">This section displays the ten principles of this security policy on the left column and the standards </w:t>
            </w:r>
            <w:r w:rsidR="7D5E5600">
              <w:rPr/>
              <w:t>that are linked to them on the right.</w:t>
            </w:r>
            <w:r w:rsidR="7D5E5600">
              <w:rPr/>
              <w:t xml:space="preserve"> Some of the standards are linked to multiple principles.</w:t>
            </w:r>
          </w:p>
        </w:tc>
      </w:tr>
      <w:tr w:rsidRPr="007D553D" w:rsidR="00177915" w:rsidTr="73537F7A"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007D553D" w:rsidRDefault="007D553D" w14:paraId="6C7ED67B" w14:textId="6F293DB9">
            <w:pPr>
              <w:suppressAutoHyphens/>
            </w:pPr>
            <w:r w:rsidR="76BB2B24">
              <w:rPr/>
              <w:t>The ten coding standards are displayed with the label on the left and the name of the standard on the right.</w:t>
            </w:r>
            <w:r w:rsidR="066190F0">
              <w:rPr/>
              <w:t xml:space="preserve"> These standards are in order from high to low priority starting from the top to the bottom.</w:t>
            </w:r>
          </w:p>
        </w:tc>
      </w:tr>
      <w:tr w:rsidRPr="007D553D" w:rsidR="00177915" w:rsidTr="73537F7A"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6B2DE9BF" w14:textId="3DAF1E9A">
            <w:pPr>
              <w:suppressAutoHyphens/>
            </w:pPr>
            <w:r w:rsidR="7BF586B2">
              <w:rPr/>
              <w:t>On to</w:t>
            </w:r>
            <w:r w:rsidR="7BF586B2">
              <w:rPr/>
              <w:t xml:space="preserve"> encryption policies. We will be looking at encryption at rest, encryption in flight, and encryption in use.</w:t>
            </w:r>
            <w:r w:rsidR="7B905146">
              <w:rPr/>
              <w:t xml:space="preserve"> Encryption at rest works on data at rest, data that isn’t actively traveling, which could be databases or file servers. This data is important and is very valuable to hackers. The data at rest should be encrypted with complex algorithms such as AES-256. This will make it so that even if attackers obtain the data, it will be nearly impossible to decipher without the decryption key.  </w:t>
            </w:r>
          </w:p>
          <w:p w:rsidRPr="007D553D" w:rsidR="00177915" w:rsidP="53DB7EAD" w:rsidRDefault="007D553D" w14:paraId="4B364322" w14:textId="25946DD0">
            <w:pPr>
              <w:pStyle w:val="Normal"/>
              <w:suppressAutoHyphens/>
            </w:pPr>
            <w:r w:rsidR="7B905146">
              <w:rPr/>
              <w:t xml:space="preserve">Encryption in flight refers to data traveling from one place to another. This data is at risk of being intercepted and stolen. Encryption in flight involves sensitive data being encrypted as it travels to its destination and being decrypted by the authorized receiver. This allows the data to be inaccessible when intercepted without the decryption key. </w:t>
            </w:r>
          </w:p>
          <w:p w:rsidRPr="007D553D" w:rsidR="00177915" w:rsidP="53DB7EAD" w:rsidRDefault="007D553D" w14:paraId="1ED99CCF" w14:textId="25F3E7E9">
            <w:pPr>
              <w:pStyle w:val="Normal"/>
              <w:suppressAutoHyphens/>
            </w:pPr>
            <w:r w:rsidR="7B905146">
              <w:rPr/>
              <w:t>Encryption in use refers to data being accessed or processed by users or software. Data becomes vulnerable at this stage. Encryption in use addresses this vulnerability by encrypting and decrypting data in real-time. This makes it so that data is encrypted during its entire lifecycle along with at rest and in flight so that no attackers can obtain plaintext data</w:t>
            </w:r>
            <w:r w:rsidR="7B905146">
              <w:rPr/>
              <w:t xml:space="preserve">.  </w:t>
            </w:r>
          </w:p>
        </w:tc>
      </w:tr>
      <w:tr w:rsidRPr="007D553D" w:rsidR="00177915" w:rsidTr="73537F7A"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t>7</w:t>
            </w:r>
          </w:p>
        </w:tc>
        <w:tc>
          <w:tcPr>
            <w:tcW w:w="7455" w:type="dxa"/>
            <w:tcMar/>
          </w:tcPr>
          <w:p w:rsidRPr="007D553D" w:rsidR="00177915" w:rsidP="007D553D" w:rsidRDefault="007D553D" w14:paraId="2B1256B6" w14:textId="121ED568">
            <w:pPr>
              <w:suppressAutoHyphens/>
            </w:pPr>
            <w:r w:rsidR="69EDD956">
              <w:rPr/>
              <w:t xml:space="preserve">Triple-A policies, the triple A’s stand for authentication, authorization, and accounting. </w:t>
            </w:r>
            <w:r w:rsidR="69EDD956">
              <w:rPr/>
              <w:t xml:space="preserve">Authentication is the process of verifying who someone is or is claiming to be. A user may identify themselves by using proper login credentials such as username, email, and password. New users will be added to the database along with their login credentials. This policy applies because whenever any user logs into the system they must be authenticated and checked with credentials in the database to defend against certain threats. </w:t>
            </w:r>
          </w:p>
          <w:p w:rsidRPr="007D553D" w:rsidR="00177915" w:rsidP="53DB7EAD" w:rsidRDefault="007D553D" w14:paraId="007DFD02" w14:textId="782270B9">
            <w:pPr>
              <w:pStyle w:val="Normal"/>
              <w:suppressAutoHyphens/>
            </w:pPr>
            <w:r w:rsidR="69EDD956">
              <w:rPr/>
              <w:t xml:space="preserve">Authorization is the process of determining what services a user is allowed to access. Once the user is authenticated, they are authorized with certain privileges depending on their status. This, along with the principle of least privilege, should keep the system protected by keeping users out of areas they should not be allowed to access.  </w:t>
            </w:r>
          </w:p>
          <w:p w:rsidRPr="007D553D" w:rsidR="00177915" w:rsidP="53DB7EAD" w:rsidRDefault="007D553D" w14:paraId="2A6C5AE9" w14:textId="575FCC54">
            <w:pPr>
              <w:pStyle w:val="Normal"/>
              <w:suppressAutoHyphens/>
            </w:pPr>
            <w:r w:rsidR="69EDD956">
              <w:rPr/>
              <w:t>Accounting is the process of keeping track of what resources were accessed by who and at what time. Any files accessed by users or changes to the database can be tracked by session time, date, and which user accessed this data. This policy is beneficial when administrators perform audits to check on any unwanted actions. Tracking changes made to the system is important especially when any issues arise.</w:t>
            </w:r>
          </w:p>
        </w:tc>
      </w:tr>
      <w:tr w:rsidRPr="007D553D" w:rsidR="00177915" w:rsidTr="73537F7A"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lastRenderedPageBreak/>
              <w:t>8</w:t>
            </w:r>
          </w:p>
        </w:tc>
        <w:tc>
          <w:tcPr>
            <w:tcW w:w="7455" w:type="dxa"/>
            <w:tcMar/>
          </w:tcPr>
          <w:p w:rsidRPr="007D553D" w:rsidR="00177915" w:rsidP="007D553D" w:rsidRDefault="007D553D" w14:paraId="7C03111E" w14:textId="7F4D6D47">
            <w:pPr>
              <w:suppressAutoHyphens/>
            </w:pPr>
            <w:r w:rsidR="7A00FFB3">
              <w:rPr/>
              <w:t xml:space="preserve">The next few slides will </w:t>
            </w:r>
            <w:r w:rsidR="7A00FFB3">
              <w:rPr/>
              <w:t>showcase</w:t>
            </w:r>
            <w:r w:rsidR="7A00FFB3">
              <w:rPr/>
              <w:t xml:space="preserve"> testing using the Google </w:t>
            </w:r>
            <w:r w:rsidR="09E09AC3">
              <w:rPr/>
              <w:t xml:space="preserve">unit testing framework. These tests will be able to </w:t>
            </w:r>
            <w:r w:rsidR="09E09AC3">
              <w:rPr/>
              <w:t>identify</w:t>
            </w:r>
            <w:r w:rsidR="09E09AC3">
              <w:rPr/>
              <w:t xml:space="preserve"> different coding vulnerabilities f</w:t>
            </w:r>
            <w:r w:rsidR="326C9E2F">
              <w:rPr/>
              <w:t>or positive and negative results.</w:t>
            </w:r>
            <w:r w:rsidR="7C71A147">
              <w:rPr/>
              <w:t xml:space="preserve"> The google unit tests were executed in visual studio. </w:t>
            </w:r>
          </w:p>
        </w:tc>
      </w:tr>
      <w:tr w:rsidR="73537F7A" w:rsidTr="73537F7A" w14:paraId="420FF029">
        <w:trPr>
          <w:trHeight w:val="300"/>
        </w:trPr>
        <w:tc>
          <w:tcPr>
            <w:tcW w:w="2115" w:type="dxa"/>
            <w:tcMar/>
            <w:vAlign w:val="center"/>
          </w:tcPr>
          <w:p w:rsidR="5D642405" w:rsidP="73537F7A" w:rsidRDefault="5D642405" w14:paraId="331702AB" w14:textId="7CA14987">
            <w:pPr>
              <w:pStyle w:val="Normal"/>
              <w:jc w:val="center"/>
              <w:rPr>
                <w:b w:val="1"/>
                <w:bCs w:val="1"/>
              </w:rPr>
            </w:pPr>
            <w:r w:rsidRPr="73537F7A" w:rsidR="5D642405">
              <w:rPr>
                <w:b w:val="1"/>
                <w:bCs w:val="1"/>
              </w:rPr>
              <w:t>9</w:t>
            </w:r>
          </w:p>
        </w:tc>
        <w:tc>
          <w:tcPr>
            <w:tcW w:w="7455" w:type="dxa"/>
            <w:tcMar/>
          </w:tcPr>
          <w:p w:rsidR="69B0D804" w:rsidP="73537F7A" w:rsidRDefault="69B0D804" w14:paraId="0ADBC218" w14:textId="49242BE8">
            <w:pPr>
              <w:pStyle w:val="Normal"/>
            </w:pPr>
            <w:r w:rsidR="69B0D804">
              <w:rPr/>
              <w:t>In this unit test example, we verify that we are able to add a single value to an empty collection.</w:t>
            </w:r>
            <w:r w:rsidR="4A15D015">
              <w:rPr/>
              <w:t xml:space="preserve"> First, we test that the vector is empty and then we test that adding a single entry increases the size to one.</w:t>
            </w:r>
          </w:p>
        </w:tc>
      </w:tr>
      <w:tr w:rsidR="73537F7A" w:rsidTr="73537F7A" w14:paraId="4971630B">
        <w:trPr>
          <w:trHeight w:val="300"/>
        </w:trPr>
        <w:tc>
          <w:tcPr>
            <w:tcW w:w="2115" w:type="dxa"/>
            <w:tcMar/>
            <w:vAlign w:val="center"/>
          </w:tcPr>
          <w:p w:rsidR="5D642405" w:rsidP="73537F7A" w:rsidRDefault="5D642405" w14:paraId="0593DB00" w14:textId="5E0A2E2E">
            <w:pPr>
              <w:pStyle w:val="Normal"/>
              <w:jc w:val="center"/>
              <w:rPr>
                <w:b w:val="1"/>
                <w:bCs w:val="1"/>
              </w:rPr>
            </w:pPr>
            <w:r w:rsidRPr="73537F7A" w:rsidR="5D642405">
              <w:rPr>
                <w:b w:val="1"/>
                <w:bCs w:val="1"/>
              </w:rPr>
              <w:t>10</w:t>
            </w:r>
          </w:p>
        </w:tc>
        <w:tc>
          <w:tcPr>
            <w:tcW w:w="7455" w:type="dxa"/>
            <w:tcMar/>
          </w:tcPr>
          <w:p w:rsidR="453B8278" w:rsidP="73537F7A" w:rsidRDefault="453B8278" w14:paraId="678BEAC4" w14:textId="798CE63A">
            <w:pPr>
              <w:pStyle w:val="Normal"/>
            </w:pPr>
            <w:r w:rsidR="453B8278">
              <w:rPr/>
              <w:t>For this test, we verify that resizing to a lower number decreases the collection size</w:t>
            </w:r>
            <w:r w:rsidR="5687503D">
              <w:rPr/>
              <w:t>.</w:t>
            </w:r>
          </w:p>
        </w:tc>
      </w:tr>
      <w:tr w:rsidR="73537F7A" w:rsidTr="73537F7A" w14:paraId="4E1F2F19">
        <w:trPr>
          <w:trHeight w:val="300"/>
        </w:trPr>
        <w:tc>
          <w:tcPr>
            <w:tcW w:w="2115" w:type="dxa"/>
            <w:tcMar/>
            <w:vAlign w:val="center"/>
          </w:tcPr>
          <w:p w:rsidR="5D642405" w:rsidP="73537F7A" w:rsidRDefault="5D642405" w14:paraId="60AE0073" w14:textId="42E34825">
            <w:pPr>
              <w:pStyle w:val="Normal"/>
              <w:jc w:val="center"/>
              <w:rPr>
                <w:b w:val="1"/>
                <w:bCs w:val="1"/>
              </w:rPr>
            </w:pPr>
            <w:r w:rsidRPr="73537F7A" w:rsidR="5D642405">
              <w:rPr>
                <w:b w:val="1"/>
                <w:bCs w:val="1"/>
              </w:rPr>
              <w:t>11</w:t>
            </w:r>
          </w:p>
        </w:tc>
        <w:tc>
          <w:tcPr>
            <w:tcW w:w="7455" w:type="dxa"/>
            <w:tcMar/>
          </w:tcPr>
          <w:p w:rsidR="0EA4A125" w:rsidP="73537F7A" w:rsidRDefault="0EA4A125" w14:paraId="36E7099C" w14:textId="6BD781F7">
            <w:pPr>
              <w:pStyle w:val="Normal"/>
            </w:pPr>
            <w:r w:rsidR="0EA4A125">
              <w:rPr/>
              <w:t xml:space="preserve">For this test, we verify that using the </w:t>
            </w:r>
            <w:r w:rsidR="0EA4A125">
              <w:rPr/>
              <w:t>clear(</w:t>
            </w:r>
            <w:r w:rsidR="0EA4A125">
              <w:rPr/>
              <w:t>) method erases the collection.</w:t>
            </w:r>
          </w:p>
        </w:tc>
      </w:tr>
      <w:tr w:rsidR="73537F7A" w:rsidTr="73537F7A" w14:paraId="2D4D5450">
        <w:trPr>
          <w:trHeight w:val="300"/>
        </w:trPr>
        <w:tc>
          <w:tcPr>
            <w:tcW w:w="2115" w:type="dxa"/>
            <w:tcMar/>
            <w:vAlign w:val="center"/>
          </w:tcPr>
          <w:p w:rsidR="5D642405" w:rsidP="73537F7A" w:rsidRDefault="5D642405" w14:paraId="1675F529" w14:textId="560E0EC2">
            <w:pPr>
              <w:pStyle w:val="Normal"/>
              <w:jc w:val="center"/>
              <w:rPr>
                <w:b w:val="1"/>
                <w:bCs w:val="1"/>
              </w:rPr>
            </w:pPr>
            <w:r w:rsidRPr="73537F7A" w:rsidR="5D642405">
              <w:rPr>
                <w:b w:val="1"/>
                <w:bCs w:val="1"/>
              </w:rPr>
              <w:t>12</w:t>
            </w:r>
          </w:p>
        </w:tc>
        <w:tc>
          <w:tcPr>
            <w:tcW w:w="7455" w:type="dxa"/>
            <w:tcMar/>
          </w:tcPr>
          <w:p w:rsidR="0D14E8DA" w:rsidP="73537F7A" w:rsidRDefault="0D14E8DA" w14:paraId="55DE43D2" w14:textId="0D6FEEB2">
            <w:pPr>
              <w:pStyle w:val="Normal"/>
            </w:pPr>
            <w:r w:rsidR="0D14E8DA">
              <w:rPr/>
              <w:t xml:space="preserve">In this example we </w:t>
            </w:r>
            <w:r w:rsidR="599580FE">
              <w:rPr/>
              <w:t>c</w:t>
            </w:r>
            <w:r w:rsidR="0D14E8DA">
              <w:rPr/>
              <w:t xml:space="preserve">reated a test to verify the </w:t>
            </w:r>
            <w:r w:rsidR="0D14E8DA">
              <w:rPr/>
              <w:t>out_of_range</w:t>
            </w:r>
            <w:r w:rsidR="0D14E8DA">
              <w:rPr/>
              <w:t xml:space="preserve"> exception is thrown when calling </w:t>
            </w:r>
            <w:r w:rsidR="43BA05B4">
              <w:rPr/>
              <w:t xml:space="preserve">the </w:t>
            </w:r>
            <w:r w:rsidR="0D14E8DA">
              <w:rPr/>
              <w:t>at(</w:t>
            </w:r>
            <w:r w:rsidR="0D14E8DA">
              <w:rPr/>
              <w:t>)</w:t>
            </w:r>
            <w:r w:rsidR="041A9B3B">
              <w:rPr/>
              <w:t xml:space="preserve"> method</w:t>
            </w:r>
            <w:r w:rsidR="0D14E8DA">
              <w:rPr/>
              <w:t xml:space="preserve"> </w:t>
            </w:r>
            <w:r w:rsidR="0D14E8DA">
              <w:rPr/>
              <w:t xml:space="preserve">with an index out of bounds. This is an example of </w:t>
            </w:r>
            <w:r w:rsidR="3B73C44D">
              <w:rPr/>
              <w:t>a negative</w:t>
            </w:r>
            <w:r w:rsidR="0D14E8DA">
              <w:rPr/>
              <w:t xml:space="preserve"> test.</w:t>
            </w:r>
          </w:p>
        </w:tc>
      </w:tr>
      <w:tr w:rsidRPr="007D553D" w:rsidR="00177915" w:rsidTr="73537F7A" w14:paraId="16627A85" w14:textId="77777777">
        <w:trPr>
          <w:trHeight w:val="1296"/>
        </w:trPr>
        <w:tc>
          <w:tcPr>
            <w:tcW w:w="2115" w:type="dxa"/>
            <w:tcMar/>
            <w:vAlign w:val="center"/>
          </w:tcPr>
          <w:p w:rsidRPr="007D553D" w:rsidR="00177915" w:rsidP="73537F7A" w:rsidRDefault="00BA25B9" w14:paraId="5AB3EDC2" w14:textId="5A2B6F49">
            <w:pPr>
              <w:suppressAutoHyphens/>
              <w:jc w:val="center"/>
              <w:rPr>
                <w:b w:val="1"/>
                <w:bCs w:val="1"/>
              </w:rPr>
            </w:pPr>
            <w:r w:rsidRPr="73537F7A" w:rsidR="5D642405">
              <w:rPr>
                <w:b w:val="1"/>
                <w:bCs w:val="1"/>
              </w:rPr>
              <w:t>13</w:t>
            </w:r>
          </w:p>
        </w:tc>
        <w:tc>
          <w:tcPr>
            <w:tcW w:w="7455" w:type="dxa"/>
            <w:tcMar/>
          </w:tcPr>
          <w:p w:rsidRPr="007D553D" w:rsidR="00177915" w:rsidP="007D553D" w:rsidRDefault="007D553D" w14:paraId="43B51E91" w14:textId="32EED17B">
            <w:pPr>
              <w:suppressAutoHyphens/>
            </w:pPr>
            <w:r w:rsidR="4A7EDBEA">
              <w:rPr/>
              <w:t xml:space="preserve">This image displays the </w:t>
            </w:r>
            <w:r w:rsidR="4A7EDBEA">
              <w:rPr/>
              <w:t>DevSecOps</w:t>
            </w:r>
            <w:r w:rsidR="4A7EDBEA">
              <w:rPr/>
              <w:t xml:space="preserve"> pipeline</w:t>
            </w:r>
            <w:r w:rsidR="36EBADF9">
              <w:rPr/>
              <w:t>. There are four s</w:t>
            </w:r>
            <w:r w:rsidR="28ED5866">
              <w:rPr/>
              <w:t>tages</w:t>
            </w:r>
            <w:r w:rsidR="36EBADF9">
              <w:rPr/>
              <w:t xml:space="preserve"> in the pre-production s</w:t>
            </w:r>
            <w:r w:rsidR="5905951A">
              <w:rPr/>
              <w:t>ection</w:t>
            </w:r>
            <w:r w:rsidR="36EBADF9">
              <w:rPr/>
              <w:t xml:space="preserve"> including assess and plan, design, build, and verify and test. </w:t>
            </w:r>
            <w:r w:rsidR="5E602F36">
              <w:rPr/>
              <w:t>There are also four s</w:t>
            </w:r>
            <w:r w:rsidR="207385CB">
              <w:rPr/>
              <w:t>tages</w:t>
            </w:r>
            <w:r w:rsidR="5E602F36">
              <w:rPr/>
              <w:t xml:space="preserve"> in the production s</w:t>
            </w:r>
            <w:r w:rsidR="54C31F09">
              <w:rPr/>
              <w:t>ection</w:t>
            </w:r>
            <w:r w:rsidR="5E602F36">
              <w:rPr/>
              <w:t xml:space="preserve"> including </w:t>
            </w:r>
            <w:r w:rsidR="70445D5F">
              <w:rPr/>
              <w:t xml:space="preserve">transitions and health check, </w:t>
            </w:r>
            <w:r w:rsidR="70445D5F">
              <w:rPr/>
              <w:t>monitor</w:t>
            </w:r>
            <w:r w:rsidR="70445D5F">
              <w:rPr/>
              <w:t xml:space="preserve"> and detect, respond, and </w:t>
            </w:r>
            <w:r w:rsidR="70445D5F">
              <w:rPr/>
              <w:t>maintain</w:t>
            </w:r>
            <w:r w:rsidR="70445D5F">
              <w:rPr/>
              <w:t xml:space="preserve"> and stabilize.</w:t>
            </w:r>
          </w:p>
        </w:tc>
      </w:tr>
      <w:tr w:rsidRPr="007D553D" w:rsidR="00177915" w:rsidTr="73537F7A" w14:paraId="609CC02D" w14:textId="77777777">
        <w:trPr>
          <w:trHeight w:val="1296"/>
        </w:trPr>
        <w:tc>
          <w:tcPr>
            <w:tcW w:w="2115" w:type="dxa"/>
            <w:tcMar/>
            <w:vAlign w:val="center"/>
          </w:tcPr>
          <w:p w:rsidRPr="007D553D" w:rsidR="00177915" w:rsidP="73537F7A" w:rsidRDefault="00BA25B9" w14:paraId="5B02EBA0" w14:textId="2D1F55CE">
            <w:pPr>
              <w:suppressAutoHyphens/>
              <w:jc w:val="center"/>
              <w:rPr>
                <w:b w:val="1"/>
                <w:bCs w:val="1"/>
              </w:rPr>
            </w:pPr>
            <w:r w:rsidRPr="73537F7A" w:rsidR="00BA25B9">
              <w:rPr>
                <w:b w:val="1"/>
                <w:bCs w:val="1"/>
              </w:rPr>
              <w:t>1</w:t>
            </w:r>
            <w:r w:rsidRPr="73537F7A" w:rsidR="30675145">
              <w:rPr>
                <w:b w:val="1"/>
                <w:bCs w:val="1"/>
              </w:rPr>
              <w:t>4</w:t>
            </w:r>
          </w:p>
        </w:tc>
        <w:tc>
          <w:tcPr>
            <w:tcW w:w="7455" w:type="dxa"/>
            <w:tcMar/>
          </w:tcPr>
          <w:p w:rsidRPr="007D553D" w:rsidR="00177915" w:rsidP="007D553D" w:rsidRDefault="007D553D" w14:paraId="1A163284" w14:textId="4258B25A">
            <w:pPr>
              <w:suppressAutoHyphens/>
            </w:pPr>
            <w:r w:rsidR="73625559">
              <w:rPr/>
              <w:t xml:space="preserve">There are some automation security tools that can be used in </w:t>
            </w:r>
            <w:r w:rsidR="73625559">
              <w:rPr/>
              <w:t>different stages</w:t>
            </w:r>
            <w:r w:rsidR="73625559">
              <w:rPr/>
              <w:t xml:space="preserve"> of the </w:t>
            </w:r>
            <w:r w:rsidR="73625559">
              <w:rPr/>
              <w:t>DevSecOps</w:t>
            </w:r>
            <w:r w:rsidR="73625559">
              <w:rPr/>
              <w:t xml:space="preserve"> pipeline. For example, i</w:t>
            </w:r>
            <w:r w:rsidR="52CFF5F9">
              <w:rPr/>
              <w:t xml:space="preserve">n the build stage, </w:t>
            </w:r>
            <w:r w:rsidR="6652E9B3">
              <w:rPr/>
              <w:t xml:space="preserve">automation is implemented in the form of static application security testing tools like </w:t>
            </w:r>
            <w:r w:rsidR="6652E9B3">
              <w:rPr/>
              <w:t>Cppcheck</w:t>
            </w:r>
            <w:r w:rsidR="277363A1">
              <w:rPr/>
              <w:t xml:space="preserve"> to scan code for any vulnerabilities. In the verify and test stage, dynamic application security testing tools can be used </w:t>
            </w:r>
            <w:r w:rsidR="7EA72508">
              <w:rPr/>
              <w:t>to find vulnerabilities through simulated attacks.</w:t>
            </w:r>
            <w:r w:rsidR="2EBA1E21">
              <w:rPr/>
              <w:t xml:space="preserve"> In the transition and health check stage runtime </w:t>
            </w:r>
            <w:r w:rsidR="5F374696">
              <w:rPr/>
              <w:t>verification</w:t>
            </w:r>
            <w:r w:rsidR="2EBA1E21">
              <w:rPr/>
              <w:t xml:space="preserve"> tools </w:t>
            </w:r>
            <w:r w:rsidR="564182FF">
              <w:rPr/>
              <w:t xml:space="preserve">can be used to </w:t>
            </w:r>
            <w:r w:rsidR="564182FF">
              <w:rPr/>
              <w:t>determine</w:t>
            </w:r>
            <w:r w:rsidR="564182FF">
              <w:rPr/>
              <w:t xml:space="preserve"> whether the system runs as expected.</w:t>
            </w:r>
          </w:p>
        </w:tc>
      </w:tr>
      <w:tr w:rsidRPr="007D553D" w:rsidR="00177915" w:rsidTr="73537F7A" w14:paraId="35903F49" w14:textId="77777777">
        <w:trPr>
          <w:trHeight w:val="1296"/>
        </w:trPr>
        <w:tc>
          <w:tcPr>
            <w:tcW w:w="2115" w:type="dxa"/>
            <w:tcMar/>
            <w:vAlign w:val="center"/>
          </w:tcPr>
          <w:p w:rsidRPr="007D553D" w:rsidR="00177915" w:rsidP="73537F7A" w:rsidRDefault="00BA25B9" w14:paraId="78857076" w14:textId="0AD2376E">
            <w:pPr>
              <w:suppressAutoHyphens/>
              <w:jc w:val="center"/>
              <w:rPr>
                <w:b w:val="1"/>
                <w:bCs w:val="1"/>
              </w:rPr>
            </w:pPr>
            <w:r w:rsidRPr="73537F7A" w:rsidR="00BA25B9">
              <w:rPr>
                <w:b w:val="1"/>
                <w:bCs w:val="1"/>
              </w:rPr>
              <w:t>1</w:t>
            </w:r>
            <w:r w:rsidRPr="73537F7A" w:rsidR="65013A6D">
              <w:rPr>
                <w:b w:val="1"/>
                <w:bCs w:val="1"/>
              </w:rPr>
              <w:t>5</w:t>
            </w:r>
          </w:p>
        </w:tc>
        <w:tc>
          <w:tcPr>
            <w:tcW w:w="7455" w:type="dxa"/>
            <w:tcMar/>
          </w:tcPr>
          <w:p w:rsidRPr="007D553D" w:rsidR="00177915" w:rsidP="6EC60AD9" w:rsidRDefault="007D553D" w14:paraId="32385135" w14:textId="7DBE6505">
            <w:pPr>
              <w:pStyle w:val="Normal"/>
              <w:suppressAutoHyphens/>
            </w:pPr>
            <w:r w:rsidR="63CA7750">
              <w:rPr/>
              <w:t>Some potential problems that could arise are data breaches</w:t>
            </w:r>
            <w:r w:rsidR="71C1C575">
              <w:rPr/>
              <w:t xml:space="preserve"> or DoS attacks.</w:t>
            </w:r>
            <w:r w:rsidR="3B9653C4">
              <w:rPr/>
              <w:t xml:space="preserve"> The solution is to take a </w:t>
            </w:r>
            <w:r w:rsidR="3B9653C4">
              <w:rPr/>
              <w:t>DevSecOps</w:t>
            </w:r>
            <w:r w:rsidR="3B9653C4">
              <w:rPr/>
              <w:t xml:space="preserve"> approach and implement security </w:t>
            </w:r>
            <w:r w:rsidR="1F01F37E">
              <w:rPr/>
              <w:t xml:space="preserve">by taking a shift left approach and implementing security in </w:t>
            </w:r>
            <w:r w:rsidR="0D5DBACC">
              <w:rPr/>
              <w:t>all stages of the software development lifecycle.</w:t>
            </w:r>
            <w:r w:rsidR="39F1194B">
              <w:rPr/>
              <w:t xml:space="preserve"> </w:t>
            </w:r>
            <w:r w:rsidR="027931BA">
              <w:rPr/>
              <w:t xml:space="preserve">Automation can be used </w:t>
            </w:r>
            <w:r w:rsidR="3541C1D5">
              <w:rPr/>
              <w:t xml:space="preserve">for security testing, </w:t>
            </w:r>
            <w:r w:rsidR="027931BA">
              <w:rPr/>
              <w:t>to find vulnerabilities</w:t>
            </w:r>
            <w:r w:rsidR="08B53B54">
              <w:rPr/>
              <w:t>,</w:t>
            </w:r>
            <w:r w:rsidR="26C8EDD2">
              <w:rPr/>
              <w:t xml:space="preserve"> and </w:t>
            </w:r>
            <w:r w:rsidR="4096825A">
              <w:rPr/>
              <w:t xml:space="preserve">to </w:t>
            </w:r>
            <w:r w:rsidR="26C8EDD2">
              <w:rPr/>
              <w:t>run compliance checks.</w:t>
            </w:r>
            <w:r w:rsidR="7D0A12C7">
              <w:rPr/>
              <w:t xml:space="preserve"> </w:t>
            </w:r>
            <w:r w:rsidR="45248673">
              <w:rPr/>
              <w:t xml:space="preserve">Security should be thought of from the very beginning. </w:t>
            </w:r>
            <w:r w:rsidR="7D0A12C7">
              <w:rPr/>
              <w:t xml:space="preserve">It is important to act early to prevent threats and mitigate vulnerabilities. </w:t>
            </w:r>
            <w:r w:rsidR="2BE22783">
              <w:rPr/>
              <w:t>The risks of waiting could result in</w:t>
            </w:r>
            <w:r w:rsidR="1ACB9FD2">
              <w:rPr/>
              <w:t xml:space="preserve"> </w:t>
            </w:r>
            <w:r w:rsidR="056C899D">
              <w:rPr/>
              <w:t>damage</w:t>
            </w:r>
            <w:r w:rsidR="1ACB9FD2">
              <w:rPr/>
              <w:t xml:space="preserve"> from attacks and</w:t>
            </w:r>
            <w:r w:rsidR="2BE22783">
              <w:rPr/>
              <w:t xml:space="preserve"> issues being found late which could be more costly</w:t>
            </w:r>
            <w:r w:rsidR="4715AFCA">
              <w:rPr/>
              <w:t xml:space="preserve"> to fix.</w:t>
            </w:r>
          </w:p>
        </w:tc>
      </w:tr>
      <w:tr w:rsidRPr="007D553D" w:rsidR="00177915" w:rsidTr="73537F7A" w14:paraId="2637279C" w14:textId="77777777">
        <w:trPr>
          <w:trHeight w:val="1296"/>
        </w:trPr>
        <w:tc>
          <w:tcPr>
            <w:tcW w:w="2115" w:type="dxa"/>
            <w:tcMar/>
            <w:vAlign w:val="center"/>
          </w:tcPr>
          <w:p w:rsidRPr="007D553D" w:rsidR="00177915" w:rsidP="73537F7A" w:rsidRDefault="00BA25B9" w14:paraId="79D8B5F9" w14:textId="5006D979">
            <w:pPr>
              <w:suppressAutoHyphens/>
              <w:jc w:val="center"/>
              <w:rPr>
                <w:b w:val="1"/>
                <w:bCs w:val="1"/>
              </w:rPr>
            </w:pPr>
            <w:r w:rsidRPr="73537F7A" w:rsidR="00BA25B9">
              <w:rPr>
                <w:b w:val="1"/>
                <w:bCs w:val="1"/>
              </w:rPr>
              <w:t>1</w:t>
            </w:r>
            <w:r w:rsidRPr="73537F7A" w:rsidR="27DE32FB">
              <w:rPr>
                <w:b w:val="1"/>
                <w:bCs w:val="1"/>
              </w:rPr>
              <w:t>6</w:t>
            </w:r>
          </w:p>
        </w:tc>
        <w:tc>
          <w:tcPr>
            <w:tcW w:w="7455" w:type="dxa"/>
            <w:tcMar/>
          </w:tcPr>
          <w:p w:rsidRPr="007D553D" w:rsidR="00177915" w:rsidP="007D553D" w:rsidRDefault="007D553D" w14:paraId="09CA053A" w14:textId="6A15FDD1">
            <w:pPr>
              <w:suppressAutoHyphens/>
            </w:pPr>
            <w:r w:rsidR="00597D6C">
              <w:rPr/>
              <w:t>All the principles and coding standards should be reviewed and understood by the entire team.</w:t>
            </w:r>
            <w:r w:rsidR="5FF7B175">
              <w:rPr/>
              <w:t xml:space="preserve"> The entire team should also understand that they all bear some responsibility towards security.</w:t>
            </w:r>
            <w:r w:rsidR="45A930B0">
              <w:rPr/>
              <w:t xml:space="preserve"> All employees should be trained </w:t>
            </w:r>
            <w:r w:rsidR="445AAE80">
              <w:rPr/>
              <w:t>in</w:t>
            </w:r>
            <w:r w:rsidR="45A930B0">
              <w:rPr/>
              <w:t xml:space="preserve"> security processes</w:t>
            </w:r>
            <w:r w:rsidR="2E3589B8">
              <w:rPr/>
              <w:t xml:space="preserve"> and secure coding practices</w:t>
            </w:r>
            <w:r w:rsidR="45A930B0">
              <w:rPr/>
              <w:t>.</w:t>
            </w:r>
            <w:r w:rsidR="490CC9D7">
              <w:rPr/>
              <w:t xml:space="preserve"> Ethical</w:t>
            </w:r>
            <w:r w:rsidR="53641F2E">
              <w:rPr/>
              <w:t xml:space="preserve"> white-hat hackers may also be considered </w:t>
            </w:r>
            <w:r w:rsidR="6A65CD2E">
              <w:rPr/>
              <w:t xml:space="preserve">helpful </w:t>
            </w:r>
            <w:r w:rsidR="53641F2E">
              <w:rPr/>
              <w:t>as they can find vulnerabilities and improve security against other attackers.</w:t>
            </w:r>
            <w:r w:rsidR="568D21B2">
              <w:rPr/>
              <w:t xml:space="preserve"> For </w:t>
            </w:r>
            <w:r w:rsidR="294D1047">
              <w:rPr/>
              <w:t>example,</w:t>
            </w:r>
            <w:r w:rsidR="568D21B2">
              <w:rPr/>
              <w:t xml:space="preserve"> a white-hat hacker named Charlie Miller was able to find a vulnerability that allowed him to infiltrate and take control of </w:t>
            </w:r>
            <w:r w:rsidR="40D23834">
              <w:rPr/>
              <w:t>a Jeep Cherokees’ systems including the brake system</w:t>
            </w:r>
            <w:r w:rsidR="40D23834">
              <w:rPr/>
              <w:t>.</w:t>
            </w:r>
            <w:r w:rsidR="563C5486">
              <w:rPr/>
              <w:t xml:space="preserve"> This posed a threat for the company and as a result they recalled 1.4 million vehicles to fix the issue.</w:t>
            </w:r>
          </w:p>
        </w:tc>
      </w:tr>
      <w:tr w:rsidRPr="007D553D" w:rsidR="00177915" w:rsidTr="73537F7A" w14:paraId="040861A0" w14:textId="77777777">
        <w:trPr>
          <w:trHeight w:val="1296"/>
        </w:trPr>
        <w:tc>
          <w:tcPr>
            <w:tcW w:w="2115" w:type="dxa"/>
            <w:tcMar/>
            <w:vAlign w:val="center"/>
          </w:tcPr>
          <w:p w:rsidRPr="007D553D" w:rsidR="00177915" w:rsidP="73537F7A" w:rsidRDefault="00BA25B9" w14:paraId="2CF76596" w14:textId="6684B3FF">
            <w:pPr>
              <w:suppressAutoHyphens/>
              <w:jc w:val="center"/>
              <w:rPr>
                <w:b w:val="1"/>
                <w:bCs w:val="1"/>
              </w:rPr>
            </w:pPr>
            <w:r w:rsidRPr="73537F7A" w:rsidR="00BA25B9">
              <w:rPr>
                <w:b w:val="1"/>
                <w:bCs w:val="1"/>
              </w:rPr>
              <w:t>1</w:t>
            </w:r>
            <w:r w:rsidRPr="73537F7A" w:rsidR="212EEAD0">
              <w:rPr>
                <w:b w:val="1"/>
                <w:bCs w:val="1"/>
              </w:rPr>
              <w:t>7</w:t>
            </w:r>
          </w:p>
        </w:tc>
        <w:tc>
          <w:tcPr>
            <w:tcW w:w="7455" w:type="dxa"/>
            <w:tcMar/>
          </w:tcPr>
          <w:p w:rsidRPr="007D553D" w:rsidR="00177915" w:rsidP="007D553D" w:rsidRDefault="007D553D" w14:paraId="2A010422" w14:textId="00724D3F">
            <w:pPr>
              <w:suppressAutoHyphens/>
            </w:pPr>
            <w:r w:rsidR="1CA1686D">
              <w:rPr/>
              <w:t xml:space="preserve">To prevent future problems, the shift left approach should be adopted to start including security as early as possible. Automation tools should also be included </w:t>
            </w:r>
            <w:r w:rsidR="67025D03">
              <w:rPr/>
              <w:t xml:space="preserve">throughout the SDLC </w:t>
            </w:r>
            <w:r w:rsidR="1CA1686D">
              <w:rPr/>
              <w:t xml:space="preserve">for security testing, vulnerability scanning, and </w:t>
            </w:r>
            <w:r w:rsidR="51FA7AB7">
              <w:rPr/>
              <w:t xml:space="preserve">compliance checks. </w:t>
            </w:r>
            <w:r w:rsidR="3B5FE8E2">
              <w:rPr/>
              <w:t xml:space="preserve">Technology is always advancing, as such security policies should be </w:t>
            </w:r>
            <w:r w:rsidR="173ECD41">
              <w:rPr/>
              <w:t>constantly reviewed and updated.</w:t>
            </w:r>
          </w:p>
        </w:tc>
      </w:tr>
      <w:tr w:rsidRPr="007D553D" w:rsidR="00177915" w:rsidTr="73537F7A" w14:paraId="37616630" w14:textId="77777777">
        <w:trPr>
          <w:trHeight w:val="1296"/>
        </w:trPr>
        <w:tc>
          <w:tcPr>
            <w:tcW w:w="2115" w:type="dxa"/>
            <w:tcMar/>
            <w:vAlign w:val="center"/>
          </w:tcPr>
          <w:p w:rsidRPr="007D553D" w:rsidR="00177915" w:rsidP="73537F7A" w:rsidRDefault="00BA25B9" w14:paraId="5095DF5C" w14:textId="22001C03">
            <w:pPr>
              <w:suppressAutoHyphens/>
              <w:jc w:val="center"/>
              <w:rPr>
                <w:b w:val="1"/>
                <w:bCs w:val="1"/>
              </w:rPr>
            </w:pPr>
            <w:r w:rsidRPr="73537F7A" w:rsidR="00BA25B9">
              <w:rPr>
                <w:b w:val="1"/>
                <w:bCs w:val="1"/>
              </w:rPr>
              <w:t>1</w:t>
            </w:r>
            <w:r w:rsidRPr="73537F7A" w:rsidR="213FDE1A">
              <w:rPr>
                <w:b w:val="1"/>
                <w:bCs w:val="1"/>
              </w:rPr>
              <w:t>8</w:t>
            </w:r>
          </w:p>
        </w:tc>
        <w:tc>
          <w:tcPr>
            <w:tcW w:w="7455" w:type="dxa"/>
            <w:tcMar/>
          </w:tcPr>
          <w:p w:rsidRPr="007D553D" w:rsidR="00177915" w:rsidP="007D553D" w:rsidRDefault="007D553D" w14:paraId="20A6BB05" w14:textId="24961C7F">
            <w:pPr>
              <w:suppressAutoHyphens/>
            </w:pPr>
            <w:r w:rsidR="6F323E00">
              <w:rPr/>
              <w:t>References</w:t>
            </w:r>
          </w:p>
        </w:tc>
      </w:tr>
    </w:tbl>
    <w:p w:rsidRPr="007D553D" w:rsidR="00177915" w:rsidP="007D553D" w:rsidRDefault="00177915" w14:paraId="2E9A2232" w14:textId="77777777">
      <w:pPr>
        <w:suppressAutoHyphens/>
        <w:spacing w:after="0" w:line="240" w:lineRule="auto"/>
        <w:rPr>
          <w:b/>
        </w:rPr>
      </w:pPr>
    </w:p>
    <w:sectPr w:rsidRPr="007D553D" w:rsidR="00177915">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4BE" w:rsidP="007D553D" w:rsidRDefault="006224BE" w14:paraId="008AA35B" w14:textId="77777777">
      <w:pPr>
        <w:spacing w:after="0" w:line="240" w:lineRule="auto"/>
      </w:pPr>
      <w:r>
        <w:separator/>
      </w:r>
    </w:p>
  </w:endnote>
  <w:endnote w:type="continuationSeparator" w:id="0">
    <w:p w:rsidR="006224BE" w:rsidP="007D553D" w:rsidRDefault="006224BE" w14:paraId="4014F9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4BE" w:rsidP="007D553D" w:rsidRDefault="006224BE" w14:paraId="4A282105" w14:textId="77777777">
      <w:pPr>
        <w:spacing w:after="0" w:line="240" w:lineRule="auto"/>
      </w:pPr>
      <w:r>
        <w:separator/>
      </w:r>
    </w:p>
  </w:footnote>
  <w:footnote w:type="continuationSeparator" w:id="0">
    <w:p w:rsidR="006224BE" w:rsidP="007D553D" w:rsidRDefault="006224BE" w14:paraId="6C639F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427B7E"/>
    <w:rsid w:val="00597D6C"/>
    <w:rsid w:val="006224BE"/>
    <w:rsid w:val="007D553D"/>
    <w:rsid w:val="00BA25B9"/>
    <w:rsid w:val="02077C7B"/>
    <w:rsid w:val="02787D5C"/>
    <w:rsid w:val="027931BA"/>
    <w:rsid w:val="030F1486"/>
    <w:rsid w:val="03937A27"/>
    <w:rsid w:val="03DB4BA7"/>
    <w:rsid w:val="041A9B3B"/>
    <w:rsid w:val="047CF2FA"/>
    <w:rsid w:val="056C899D"/>
    <w:rsid w:val="05D1A5B3"/>
    <w:rsid w:val="0600ADC8"/>
    <w:rsid w:val="06379D29"/>
    <w:rsid w:val="066190F0"/>
    <w:rsid w:val="08324BC2"/>
    <w:rsid w:val="08B53B54"/>
    <w:rsid w:val="08C09C12"/>
    <w:rsid w:val="09A3E9E9"/>
    <w:rsid w:val="09E09AC3"/>
    <w:rsid w:val="0B47094C"/>
    <w:rsid w:val="0B782D25"/>
    <w:rsid w:val="0BAED4BE"/>
    <w:rsid w:val="0BCD2DBE"/>
    <w:rsid w:val="0C777A02"/>
    <w:rsid w:val="0C8F48E0"/>
    <w:rsid w:val="0CD64196"/>
    <w:rsid w:val="0D14E8DA"/>
    <w:rsid w:val="0D5DBACC"/>
    <w:rsid w:val="0EA4A125"/>
    <w:rsid w:val="0F1E8853"/>
    <w:rsid w:val="10F1424E"/>
    <w:rsid w:val="1100C820"/>
    <w:rsid w:val="13E4AB3D"/>
    <w:rsid w:val="14558E39"/>
    <w:rsid w:val="154F76E8"/>
    <w:rsid w:val="173ECD41"/>
    <w:rsid w:val="17AFD16F"/>
    <w:rsid w:val="17BD2EB7"/>
    <w:rsid w:val="182A7565"/>
    <w:rsid w:val="183A763F"/>
    <w:rsid w:val="18F6572C"/>
    <w:rsid w:val="19B3339F"/>
    <w:rsid w:val="19BBBF44"/>
    <w:rsid w:val="1ACB9FD2"/>
    <w:rsid w:val="1ADE27E9"/>
    <w:rsid w:val="1B89C83A"/>
    <w:rsid w:val="1B91C1F0"/>
    <w:rsid w:val="1C4E3761"/>
    <w:rsid w:val="1CA1686D"/>
    <w:rsid w:val="1E8AD844"/>
    <w:rsid w:val="1F01F37E"/>
    <w:rsid w:val="207385CB"/>
    <w:rsid w:val="20CAA8D1"/>
    <w:rsid w:val="212E992F"/>
    <w:rsid w:val="212EEAD0"/>
    <w:rsid w:val="213FDE1A"/>
    <w:rsid w:val="23993DCD"/>
    <w:rsid w:val="252B934C"/>
    <w:rsid w:val="26C8EDD2"/>
    <w:rsid w:val="271E9120"/>
    <w:rsid w:val="277363A1"/>
    <w:rsid w:val="27DE32FB"/>
    <w:rsid w:val="283F9944"/>
    <w:rsid w:val="286379D2"/>
    <w:rsid w:val="28E45EC2"/>
    <w:rsid w:val="28ED5866"/>
    <w:rsid w:val="294D1047"/>
    <w:rsid w:val="2AD3B55F"/>
    <w:rsid w:val="2BE22783"/>
    <w:rsid w:val="2C2E44CB"/>
    <w:rsid w:val="2CA10F74"/>
    <w:rsid w:val="2DDB86C1"/>
    <w:rsid w:val="2E3589B8"/>
    <w:rsid w:val="2EBA1E21"/>
    <w:rsid w:val="2FBDE119"/>
    <w:rsid w:val="30675145"/>
    <w:rsid w:val="311F03B6"/>
    <w:rsid w:val="326C9E2F"/>
    <w:rsid w:val="329F593C"/>
    <w:rsid w:val="3541C1D5"/>
    <w:rsid w:val="361F37A3"/>
    <w:rsid w:val="36EBADF9"/>
    <w:rsid w:val="39C4E0A2"/>
    <w:rsid w:val="39CAABFA"/>
    <w:rsid w:val="39F1194B"/>
    <w:rsid w:val="3B5FE8E2"/>
    <w:rsid w:val="3B73C44D"/>
    <w:rsid w:val="3B7B7E9A"/>
    <w:rsid w:val="3B9653C4"/>
    <w:rsid w:val="3C048E6D"/>
    <w:rsid w:val="3C6D372A"/>
    <w:rsid w:val="3C7DAC7E"/>
    <w:rsid w:val="4096825A"/>
    <w:rsid w:val="40A80C54"/>
    <w:rsid w:val="40C9F00D"/>
    <w:rsid w:val="40D23834"/>
    <w:rsid w:val="4207C085"/>
    <w:rsid w:val="43BA05B4"/>
    <w:rsid w:val="445AAE80"/>
    <w:rsid w:val="45248673"/>
    <w:rsid w:val="453B8278"/>
    <w:rsid w:val="45A930B0"/>
    <w:rsid w:val="4715AFCA"/>
    <w:rsid w:val="47693C63"/>
    <w:rsid w:val="4800E06E"/>
    <w:rsid w:val="487BEC9C"/>
    <w:rsid w:val="48FEF19D"/>
    <w:rsid w:val="490CC9D7"/>
    <w:rsid w:val="49B2FCA7"/>
    <w:rsid w:val="4A15D015"/>
    <w:rsid w:val="4A7EDBEA"/>
    <w:rsid w:val="4B8CBB35"/>
    <w:rsid w:val="4C2CEEA2"/>
    <w:rsid w:val="4EB1EAD2"/>
    <w:rsid w:val="4EFD4B04"/>
    <w:rsid w:val="5012395F"/>
    <w:rsid w:val="50E2A6B0"/>
    <w:rsid w:val="5182EDBD"/>
    <w:rsid w:val="51FA7AB7"/>
    <w:rsid w:val="52CFF5F9"/>
    <w:rsid w:val="53641F2E"/>
    <w:rsid w:val="53DB7EAD"/>
    <w:rsid w:val="54C31E8E"/>
    <w:rsid w:val="54C31F09"/>
    <w:rsid w:val="563C5486"/>
    <w:rsid w:val="564182FF"/>
    <w:rsid w:val="5687503D"/>
    <w:rsid w:val="568D21B2"/>
    <w:rsid w:val="568DAE9F"/>
    <w:rsid w:val="5905951A"/>
    <w:rsid w:val="599580FE"/>
    <w:rsid w:val="59DF87E9"/>
    <w:rsid w:val="5A1391F1"/>
    <w:rsid w:val="5A71B7F8"/>
    <w:rsid w:val="5D642405"/>
    <w:rsid w:val="5DB7002E"/>
    <w:rsid w:val="5E2519EC"/>
    <w:rsid w:val="5E602F36"/>
    <w:rsid w:val="5F2B85BF"/>
    <w:rsid w:val="5F374696"/>
    <w:rsid w:val="5FF7B175"/>
    <w:rsid w:val="609C474E"/>
    <w:rsid w:val="61451F5A"/>
    <w:rsid w:val="618C0C3C"/>
    <w:rsid w:val="63164C0A"/>
    <w:rsid w:val="63CA7750"/>
    <w:rsid w:val="63FAD118"/>
    <w:rsid w:val="65013A6D"/>
    <w:rsid w:val="65238076"/>
    <w:rsid w:val="6652E9B3"/>
    <w:rsid w:val="66613D61"/>
    <w:rsid w:val="67025D03"/>
    <w:rsid w:val="676B28CA"/>
    <w:rsid w:val="6826168F"/>
    <w:rsid w:val="698D4B0F"/>
    <w:rsid w:val="69B0D804"/>
    <w:rsid w:val="69C9A9B5"/>
    <w:rsid w:val="69EDD956"/>
    <w:rsid w:val="69F52794"/>
    <w:rsid w:val="6A0CB6AD"/>
    <w:rsid w:val="6A12AD93"/>
    <w:rsid w:val="6A3E8B13"/>
    <w:rsid w:val="6A65CD2E"/>
    <w:rsid w:val="6A667FE5"/>
    <w:rsid w:val="6A83CE1A"/>
    <w:rsid w:val="6A99BA83"/>
    <w:rsid w:val="6CAC7DC2"/>
    <w:rsid w:val="6EC60AD9"/>
    <w:rsid w:val="6EFBE42F"/>
    <w:rsid w:val="6F323E00"/>
    <w:rsid w:val="6FC17EE3"/>
    <w:rsid w:val="70290FE2"/>
    <w:rsid w:val="70445D5F"/>
    <w:rsid w:val="708097C2"/>
    <w:rsid w:val="71106611"/>
    <w:rsid w:val="71C1C575"/>
    <w:rsid w:val="72748737"/>
    <w:rsid w:val="732DDC9F"/>
    <w:rsid w:val="7331B58A"/>
    <w:rsid w:val="73537F7A"/>
    <w:rsid w:val="73625559"/>
    <w:rsid w:val="73812868"/>
    <w:rsid w:val="73F04E17"/>
    <w:rsid w:val="7504232B"/>
    <w:rsid w:val="75D5A748"/>
    <w:rsid w:val="7688DE1E"/>
    <w:rsid w:val="76B55465"/>
    <w:rsid w:val="76BB2B24"/>
    <w:rsid w:val="77390B16"/>
    <w:rsid w:val="781FD30A"/>
    <w:rsid w:val="791FD2F0"/>
    <w:rsid w:val="7A00FFB3"/>
    <w:rsid w:val="7A57DB2D"/>
    <w:rsid w:val="7A89CCC6"/>
    <w:rsid w:val="7B134DB8"/>
    <w:rsid w:val="7B390D9D"/>
    <w:rsid w:val="7B459B25"/>
    <w:rsid w:val="7B647255"/>
    <w:rsid w:val="7B905146"/>
    <w:rsid w:val="7BDB5DD2"/>
    <w:rsid w:val="7BF586B2"/>
    <w:rsid w:val="7C0AF730"/>
    <w:rsid w:val="7C71A147"/>
    <w:rsid w:val="7D0A12C7"/>
    <w:rsid w:val="7D5E5600"/>
    <w:rsid w:val="7EA72508"/>
    <w:rsid w:val="7EB88693"/>
    <w:rsid w:val="7F26A0E9"/>
    <w:rsid w:val="7F625EEC"/>
    <w:rsid w:val="7F7A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Lomeli, Fernando</lastModifiedBy>
  <revision>6</revision>
  <dcterms:created xsi:type="dcterms:W3CDTF">2020-11-04T19:09:00.0000000Z</dcterms:created>
  <dcterms:modified xsi:type="dcterms:W3CDTF">2024-12-16T02:16:30.5176232Z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