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D394D">
      <w:pPr>
        <w:pStyle w:val="2"/>
      </w:pPr>
      <w:r>
        <w:rPr>
          <w:sz w:val="44"/>
          <w:szCs w:val="44"/>
        </w:rPr>
        <w:t>ATLAS — Concept v4</w:t>
      </w:r>
    </w:p>
    <w:p w14:paraId="21E5A773">
      <w:pPr>
        <w:spacing w:after="300"/>
      </w:pPr>
      <w:r>
        <w:rPr>
          <w:i/>
          <w:iCs/>
          <w:color w:val="666666"/>
        </w:rPr>
        <w:t>v4 settles on a single-VM deployment: one Azure B1s VM running both the .NET API and the built Angular frontend, an Azure SQL Database (Basic tier), Blob Storage for images, HTTPS via nginx + Let’s Encrypt, DNS on AWS Route 53, and CI/CD via GitHub Actions. The product features and DB schema are unchanged from earlier revisions, aside from data type updates for SQL Server.</w:t>
      </w:r>
    </w:p>
    <w:p w14:paraId="66FB9748">
      <w:pPr>
        <w:pStyle w:val="3"/>
      </w:pPr>
      <w:r>
        <w:t>Features</w:t>
      </w:r>
    </w:p>
    <w:p w14:paraId="437DB2F8">
      <w:pPr>
        <w:pStyle w:val="16"/>
        <w:numPr>
          <w:ilvl w:val="0"/>
          <w:numId w:val="1"/>
        </w:numPr>
        <w:spacing w:after="60"/>
      </w:pPr>
      <w:r>
        <w:t>User can find historic / hiking / architectural / rural / … sights in a selected area (Slovakia mostly for now) — not the well-known, done-to-death spots, but more of a connoisseur, lesser-known "hidden gems" (sourced from the atlas-extract app; users cannot add their own sights).</w:t>
      </w:r>
    </w:p>
    <w:p w14:paraId="02863506">
      <w:pPr>
        <w:pStyle w:val="16"/>
        <w:numPr>
          <w:ilvl w:val="0"/>
          <w:numId w:val="1"/>
        </w:numPr>
        <w:spacing w:after="60"/>
      </w:pPr>
      <w:r>
        <w:t>User can create an itinerary flyer/brochure: visit 1+ sights and the app generates interesting facts (history in human terms, fun facts, geo facts in an approachable way) so they can not only see the site but learn about it.</w:t>
      </w:r>
    </w:p>
    <w:p w14:paraId="1953405C">
      <w:pPr>
        <w:pStyle w:val="16"/>
        <w:numPr>
          <w:ilvl w:val="0"/>
          <w:numId w:val="1"/>
        </w:numPr>
        <w:spacing w:after="60"/>
      </w:pPr>
      <w:r>
        <w:t>User can find co-travellers by posting their trip publicly within Atlas. Sharing a trip outside Atlas is done via "Share by email" (a mailto link with a pre-filled trip summary and link — no Facebook integration).</w:t>
      </w:r>
    </w:p>
    <w:p w14:paraId="0F3B6672">
      <w:pPr>
        <w:pStyle w:val="16"/>
        <w:numPr>
          <w:ilvl w:val="0"/>
          <w:numId w:val="1"/>
        </w:numPr>
        <w:spacing w:after="60"/>
      </w:pPr>
      <w:r>
        <w:t>User can upload images, add comments, create groups, and chat within their group.</w:t>
      </w:r>
    </w:p>
    <w:p w14:paraId="30CC02EB">
      <w:pPr>
        <w:pStyle w:val="16"/>
        <w:numPr>
          <w:ilvl w:val="0"/>
          <w:numId w:val="1"/>
        </w:numPr>
        <w:spacing w:after="60"/>
      </w:pPr>
      <w:r>
        <w:t>Each sight has a rating and comments.</w:t>
      </w:r>
    </w:p>
    <w:p w14:paraId="599ABFD3">
      <w:pPr>
        <w:pStyle w:val="3"/>
      </w:pPr>
      <w:r>
        <w:t>Authentication &amp; Credits</w:t>
      </w:r>
    </w:p>
    <w:p w14:paraId="00638958">
      <w:pPr>
        <w:pStyle w:val="4"/>
      </w:pPr>
      <w:r>
        <w:t>Auth</w:t>
      </w:r>
    </w:p>
    <w:p w14:paraId="43CE9CA6">
      <w:pPr>
        <w:pStyle w:val="16"/>
        <w:numPr>
          <w:ilvl w:val="0"/>
          <w:numId w:val="1"/>
        </w:numPr>
        <w:spacing w:after="60"/>
      </w:pPr>
      <w:r>
        <w:t>Provider: Azure AD B2C (Microsoft Entra External ID).</w:t>
      </w:r>
    </w:p>
    <w:p w14:paraId="4BEA94E6">
      <w:pPr>
        <w:pStyle w:val="16"/>
        <w:numPr>
          <w:ilvl w:val="0"/>
          <w:numId w:val="1"/>
        </w:numPr>
        <w:spacing w:after="60"/>
      </w:pPr>
      <w:r>
        <w:t>Sign-up: email, password, username.</w:t>
      </w:r>
    </w:p>
    <w:p w14:paraId="7BC73293">
      <w:pPr>
        <w:pStyle w:val="16"/>
        <w:numPr>
          <w:ilvl w:val="0"/>
          <w:numId w:val="1"/>
        </w:numPr>
        <w:spacing w:after="60"/>
      </w:pPr>
      <w:r>
        <w:t>Social login: Google (federated identity provider on the same B2C tenant).</w:t>
      </w:r>
    </w:p>
    <w:p w14:paraId="3C8E7F1A">
      <w:pPr>
        <w:pStyle w:val="16"/>
        <w:numPr>
          <w:ilvl w:val="0"/>
          <w:numId w:val="1"/>
        </w:numPr>
        <w:spacing w:after="60"/>
      </w:pPr>
      <w:r>
        <w:t>B2C tenant issues JWTs; the .NET API validates tokens server-side (standard Entra External ID + JWT bearer middleware pattern, same shape as any OIDC provider).</w:t>
      </w:r>
    </w:p>
    <w:p w14:paraId="77B61E7C">
      <w:pPr>
        <w:pStyle w:val="4"/>
      </w:pPr>
      <w:r>
        <w:t>AI Credits</w:t>
      </w:r>
    </w:p>
    <w:p w14:paraId="5D5BA4D3">
      <w:pPr>
        <w:pStyle w:val="16"/>
        <w:numPr>
          <w:ilvl w:val="0"/>
          <w:numId w:val="1"/>
        </w:numPr>
        <w:spacing w:after="60"/>
      </w:pPr>
      <w:r>
        <w:t>New signed-in users receive 10 free AI calls (used by "Learn more" / fun-facts generation, and itinerary brochure generation if it also calls the AI).</w:t>
      </w:r>
    </w:p>
    <w:p w14:paraId="6ABCD4BB">
      <w:pPr>
        <w:pStyle w:val="16"/>
        <w:numPr>
          <w:ilvl w:val="0"/>
          <w:numId w:val="1"/>
        </w:numPr>
        <w:spacing w:after="60"/>
      </w:pPr>
      <w:r>
        <w:t>Once exhausted, user can purchase additional credits (e.g. $1 = N credits — exact ratio TBD once real per-call AI cost is known) via Stripe Checkout.</w:t>
      </w:r>
    </w:p>
    <w:p w14:paraId="60FE0231">
      <w:pPr>
        <w:pStyle w:val="16"/>
        <w:numPr>
          <w:ilvl w:val="0"/>
          <w:numId w:val="1"/>
        </w:numPr>
        <w:spacing w:after="60"/>
      </w:pPr>
      <w:r>
        <w:t>Credit balance shown on My Account page.</w:t>
      </w:r>
    </w:p>
    <w:p w14:paraId="7ED30EAE">
      <w:pPr>
        <w:pStyle w:val="16"/>
        <w:numPr>
          <w:ilvl w:val="0"/>
          <w:numId w:val="1"/>
        </w:numPr>
        <w:spacing w:after="60"/>
      </w:pPr>
      <w:r>
        <w:t>See "Buy Credits Page" and DB schema (credit_ledger table) below for implementation detail — a ledger table, not just a running integer, so every grant/spend/purchase is auditable.</w:t>
      </w:r>
    </w:p>
    <w:p w14:paraId="5BF26B94">
      <w:pPr>
        <w:pBdr>
          <w:bottom w:val="single" w:color="2E6F8E" w:sz="6" w:space="1"/>
        </w:pBdr>
        <w:spacing w:before="100" w:after="200"/>
      </w:pPr>
    </w:p>
    <w:p w14:paraId="2F9F31FF">
      <w:pPr>
        <w:pStyle w:val="3"/>
      </w:pPr>
      <w:r>
        <w:t>Navbar</w:t>
      </w:r>
    </w:p>
    <w:p w14:paraId="7DEEDF42">
      <w:pPr>
        <w:pStyle w:val="16"/>
        <w:numPr>
          <w:ilvl w:val="0"/>
          <w:numId w:val="1"/>
        </w:numPr>
        <w:spacing w:after="60"/>
      </w:pPr>
      <w:r>
        <w:t>Top nav, fixed position.</w:t>
      </w:r>
    </w:p>
    <w:p w14:paraId="1B037818">
      <w:pPr>
        <w:pStyle w:val="16"/>
        <w:numPr>
          <w:ilvl w:val="0"/>
          <w:numId w:val="1"/>
        </w:numPr>
        <w:spacing w:after="60"/>
      </w:pPr>
      <w:r>
        <w:t>Left: logo.</w:t>
      </w:r>
    </w:p>
    <w:p w14:paraId="2213E714">
      <w:pPr>
        <w:pStyle w:val="16"/>
        <w:numPr>
          <w:ilvl w:val="0"/>
          <w:numId w:val="1"/>
        </w:numPr>
        <w:spacing w:after="60"/>
      </w:pPr>
      <w:r>
        <w:t>Right: links to — Sights, Trip Planner, Login/My Account, Theme (dark/light) switch.</w:t>
      </w:r>
    </w:p>
    <w:p w14:paraId="26F18186">
      <w:pPr>
        <w:pStyle w:val="16"/>
        <w:numPr>
          <w:ilvl w:val="0"/>
          <w:numId w:val="1"/>
        </w:numPr>
        <w:spacing w:after="60"/>
      </w:pPr>
      <w:r>
        <w:t>NEW: Notification bell icon (shows unread count) — see Group Notifications section. Only visible when signed in.</w:t>
      </w:r>
    </w:p>
    <w:p w14:paraId="4724AB0B">
      <w:pPr>
        <w:pBdr>
          <w:bottom w:val="single" w:color="2E6F8E" w:sz="6" w:space="1"/>
        </w:pBdr>
        <w:spacing w:before="100" w:after="200"/>
      </w:pPr>
    </w:p>
    <w:p w14:paraId="585E8EB1">
      <w:pPr>
        <w:pStyle w:val="3"/>
      </w:pPr>
      <w:r>
        <w:t>HomePage</w:t>
      </w:r>
    </w:p>
    <w:p w14:paraId="0F2C0BAA">
      <w:pPr>
        <w:pStyle w:val="16"/>
        <w:numPr>
          <w:ilvl w:val="0"/>
          <w:numId w:val="1"/>
        </w:numPr>
        <w:spacing w:after="60"/>
      </w:pPr>
      <w:r>
        <w:t>HERO — image conveying a car trip / historic / rural / architecture sights; H1 app name; H2 short purpose statement.</w:t>
      </w:r>
    </w:p>
    <w:p w14:paraId="023F88FE">
      <w:pPr>
        <w:pStyle w:val="16"/>
        <w:numPr>
          <w:ilvl w:val="0"/>
          <w:numId w:val="1"/>
        </w:numPr>
        <w:spacing w:after="60"/>
      </w:pPr>
      <w:r>
        <w:t>EXPLANATION SECTION — simple phrases explaining what the app does.</w:t>
      </w:r>
    </w:p>
    <w:p w14:paraId="1D11852A">
      <w:pPr>
        <w:pStyle w:val="4"/>
      </w:pPr>
      <w:r>
        <w:t>LATEST SECTION</w:t>
      </w:r>
    </w:p>
    <w:p w14:paraId="7F341C61">
      <w:pPr>
        <w:pStyle w:val="16"/>
        <w:numPr>
          <w:ilvl w:val="0"/>
          <w:numId w:val="1"/>
        </w:numPr>
        <w:spacing w:after="60"/>
      </w:pPr>
      <w:r>
        <w:t>Latest sight cards</w:t>
      </w:r>
    </w:p>
    <w:p w14:paraId="0E51D25E">
      <w:pPr>
        <w:pStyle w:val="16"/>
        <w:numPr>
          <w:ilvl w:val="0"/>
          <w:numId w:val="1"/>
        </w:numPr>
        <w:spacing w:after="60"/>
      </w:pPr>
      <w:r>
        <w:t>Latest trip invites</w:t>
      </w:r>
    </w:p>
    <w:p w14:paraId="6A07AAFF">
      <w:pPr>
        <w:pStyle w:val="16"/>
        <w:numPr>
          <w:ilvl w:val="0"/>
          <w:numId w:val="1"/>
        </w:numPr>
        <w:spacing w:after="60"/>
      </w:pPr>
      <w:r>
        <w:t>Latest sight comments</w:t>
      </w:r>
    </w:p>
    <w:p w14:paraId="54124CFD">
      <w:pPr>
        <w:pBdr>
          <w:left w:val="single" w:color="2E6F8E" w:sz="12" w:space="8"/>
        </w:pBdr>
        <w:spacing w:before="60" w:after="160"/>
        <w:ind w:left="200"/>
      </w:pPr>
      <w:r>
        <w:rPr>
          <w:i/>
          <w:iCs/>
          <w:color w:val="555555"/>
          <w:sz w:val="21"/>
          <w:szCs w:val="21"/>
        </w:rPr>
        <w:t>Empty state: if the database has fewer than ~6 sights/trips/comments total (realistic for launch), do not render an "infinite scroll" feel — show whatever exists in a simple 2–3 column grid, and if a sub-section has zero items, hide that sub-section entirely rather than showing an empty card row.</w:t>
      </w:r>
    </w:p>
    <w:p w14:paraId="2084F277">
      <w:pPr>
        <w:pStyle w:val="4"/>
      </w:pPr>
      <w:r>
        <w:t>NAVIGATION SECTION</w:t>
      </w:r>
    </w:p>
    <w:p w14:paraId="48D598D8">
      <w:pPr>
        <w:pStyle w:val="16"/>
        <w:numPr>
          <w:ilvl w:val="0"/>
          <w:numId w:val="1"/>
        </w:numPr>
        <w:spacing w:after="60"/>
      </w:pPr>
      <w:r>
        <w:t>Sights — browse what’s available</w:t>
      </w:r>
    </w:p>
    <w:p w14:paraId="251115C4">
      <w:pPr>
        <w:pStyle w:val="16"/>
        <w:numPr>
          <w:ilvl w:val="0"/>
          <w:numId w:val="1"/>
        </w:numPr>
        <w:spacing w:after="60"/>
      </w:pPr>
      <w:r>
        <w:t>Trip Planner — find sights and generate a brochure with a sensible visiting order</w:t>
      </w:r>
    </w:p>
    <w:p w14:paraId="48AB1D11">
      <w:pPr>
        <w:pStyle w:val="16"/>
        <w:numPr>
          <w:ilvl w:val="0"/>
          <w:numId w:val="1"/>
        </w:numPr>
        <w:spacing w:after="60"/>
      </w:pPr>
      <w:r>
        <w:t>Join a Trip — join someone who has already planned a trip and is inviting</w:t>
      </w:r>
    </w:p>
    <w:p w14:paraId="6979D6FE">
      <w:pPr>
        <w:pStyle w:val="16"/>
        <w:numPr>
          <w:ilvl w:val="0"/>
          <w:numId w:val="1"/>
        </w:numPr>
        <w:spacing w:after="60"/>
      </w:pPr>
      <w:r>
        <w:t>Organize a Trip</w:t>
      </w:r>
    </w:p>
    <w:p w14:paraId="3D4980A8">
      <w:pPr>
        <w:pBdr>
          <w:bottom w:val="single" w:color="2E6F8E" w:sz="6" w:space="1"/>
        </w:pBdr>
        <w:spacing w:before="100" w:after="200"/>
      </w:pPr>
    </w:p>
    <w:p w14:paraId="2CFBA134">
      <w:pPr>
        <w:pStyle w:val="3"/>
      </w:pPr>
      <w:r>
        <w:t>SightsPage</w:t>
      </w:r>
    </w:p>
    <w:p w14:paraId="6144C44B">
      <w:pPr>
        <w:pStyle w:val="4"/>
      </w:pPr>
      <w:r>
        <w:t>Sight cards</w:t>
      </w:r>
    </w:p>
    <w:p w14:paraId="30304CF6">
      <w:pPr>
        <w:pStyle w:val="16"/>
        <w:numPr>
          <w:ilvl w:val="0"/>
          <w:numId w:val="1"/>
        </w:numPr>
        <w:spacing w:after="60"/>
      </w:pPr>
      <w:r>
        <w:t>Layout: paginated grid for v1 (e.g. 24 per page). Switch to infinite scroll/virtualization later once the catalog is large enough that pagination feels slow — not needed at launch volume.</w:t>
      </w:r>
    </w:p>
    <w:p w14:paraId="7EDFFB5C">
      <w:pPr>
        <w:pStyle w:val="16"/>
        <w:numPr>
          <w:ilvl w:val="0"/>
          <w:numId w:val="1"/>
        </w:numPr>
        <w:spacing w:after="60"/>
      </w:pPr>
      <w:r>
        <w:t>Card contents: image, title, category, tags (show max 3, more on hover), description (~3 sentences, ellipsis for more), rating, "View" button → /sights/:sightId, "Add to favorites" button.</w:t>
      </w:r>
    </w:p>
    <w:p w14:paraId="4A26F8F4">
      <w:pPr>
        <w:pStyle w:val="4"/>
      </w:pPr>
      <w:r>
        <w:t>Filter (above the cards)</w:t>
      </w:r>
    </w:p>
    <w:p w14:paraId="091C427E">
      <w:pPr>
        <w:pStyle w:val="16"/>
        <w:numPr>
          <w:ilvl w:val="0"/>
          <w:numId w:val="1"/>
        </w:numPr>
        <w:spacing w:after="60"/>
      </w:pPr>
      <w:r>
        <w:t>Text (matches title, category, tags)</w:t>
      </w:r>
    </w:p>
    <w:p w14:paraId="7762BBFB">
      <w:pPr>
        <w:pStyle w:val="16"/>
        <w:numPr>
          <w:ilvl w:val="0"/>
          <w:numId w:val="1"/>
        </w:numPr>
        <w:spacing w:after="60"/>
      </w:pPr>
      <w:r>
        <w:t>Tags (multi-select)</w:t>
      </w:r>
    </w:p>
    <w:p w14:paraId="31F2FB3D">
      <w:pPr>
        <w:pStyle w:val="16"/>
        <w:numPr>
          <w:ilvl w:val="0"/>
          <w:numId w:val="1"/>
        </w:numPr>
        <w:spacing w:after="60"/>
      </w:pPr>
      <w:r>
        <w:t>Category</w:t>
      </w:r>
    </w:p>
    <w:p w14:paraId="54E6CCCB">
      <w:pPr>
        <w:pStyle w:val="16"/>
        <w:numPr>
          <w:ilvl w:val="0"/>
          <w:numId w:val="1"/>
        </w:numPr>
        <w:spacing w:after="60"/>
      </w:pPr>
      <w:r>
        <w:t>GPS — distance in km from a chosen point (default: Bratislava). Implemented via SQL Server’s native geography type: each sight stores a geography column (point, SRID 4326); query uses .STDistance() against the user’s point, with a spatial index on the column to keep nearest-neighbor queries fast.</w:t>
      </w:r>
    </w:p>
    <w:p w14:paraId="1BEF4793">
      <w:pPr>
        <w:pStyle w:val="16"/>
        <w:numPr>
          <w:ilvl w:val="0"/>
          <w:numId w:val="1"/>
        </w:numPr>
        <w:spacing w:after="60"/>
      </w:pPr>
      <w:r>
        <w:t>Rating</w:t>
      </w:r>
    </w:p>
    <w:p w14:paraId="5B8061AC">
      <w:pPr>
        <w:pBdr>
          <w:left w:val="single" w:color="2E6F8E" w:sz="12" w:space="8"/>
        </w:pBdr>
        <w:spacing w:before="60" w:after="160"/>
        <w:ind w:left="200"/>
      </w:pPr>
      <w:r>
        <w:rPr>
          <w:i/>
          <w:iCs/>
          <w:color w:val="555555"/>
          <w:sz w:val="21"/>
          <w:szCs w:val="21"/>
        </w:rPr>
        <w:t>Empty state: "No sights match your filters" with a single "Clear filters" button. Do not show a blank grid with no explanation — first-time users especially may over-filter (e.g. tight GPS radius + specific tag) and get zero results by accident.</w:t>
      </w:r>
    </w:p>
    <w:p w14:paraId="7A0CC56E">
      <w:pPr>
        <w:pBdr>
          <w:bottom w:val="single" w:color="2E6F8E" w:sz="6" w:space="1"/>
        </w:pBdr>
        <w:spacing w:before="100" w:after="200"/>
      </w:pPr>
    </w:p>
    <w:p w14:paraId="2D1BDBBB">
      <w:pPr>
        <w:pStyle w:val="3"/>
      </w:pPr>
      <w:r>
        <w:t>SightPage</w:t>
      </w:r>
    </w:p>
    <w:p w14:paraId="7CB8A8B1">
      <w:pPr>
        <w:pStyle w:val="16"/>
        <w:numPr>
          <w:ilvl w:val="0"/>
          <w:numId w:val="1"/>
        </w:numPr>
        <w:spacing w:after="60"/>
      </w:pPr>
      <w:r>
        <w:t>Image, title, full description, tags, category.</w:t>
      </w:r>
    </w:p>
    <w:p w14:paraId="3D77D840">
      <w:pPr>
        <w:pStyle w:val="16"/>
        <w:numPr>
          <w:ilvl w:val="0"/>
          <w:numId w:val="1"/>
        </w:numPr>
        <w:spacing w:after="60"/>
      </w:pPr>
      <w:r>
        <w:t>Rating (only signed-in users can rate).</w:t>
      </w:r>
    </w:p>
    <w:p w14:paraId="732B3D70">
      <w:pPr>
        <w:pStyle w:val="16"/>
        <w:numPr>
          <w:ilvl w:val="0"/>
          <w:numId w:val="1"/>
        </w:numPr>
        <w:spacing w:after="60"/>
      </w:pPr>
      <w:r>
        <w:t>Comments (posting requires sign-in; visible to anyone). A comment can include up to 5 uploaded images.</w:t>
      </w:r>
    </w:p>
    <w:p w14:paraId="6699184A">
      <w:pPr>
        <w:pStyle w:val="16"/>
        <w:numPr>
          <w:ilvl w:val="0"/>
          <w:numId w:val="1"/>
        </w:numPr>
        <w:spacing w:after="60"/>
      </w:pPr>
      <w:r>
        <w:t>Add to favorites (signed-in only).</w:t>
      </w:r>
    </w:p>
    <w:p w14:paraId="76CD689A">
      <w:pPr>
        <w:pStyle w:val="16"/>
        <w:numPr>
          <w:ilvl w:val="0"/>
          <w:numId w:val="1"/>
        </w:numPr>
        <w:spacing w:after="60"/>
      </w:pPr>
      <w:r>
        <w:t>Add to trip (signed-in only).</w:t>
      </w:r>
    </w:p>
    <w:p w14:paraId="3EC4E229">
      <w:pPr>
        <w:pStyle w:val="16"/>
        <w:numPr>
          <w:ilvl w:val="0"/>
          <w:numId w:val="1"/>
        </w:numPr>
        <w:spacing w:after="60"/>
      </w:pPr>
      <w:r>
        <w:t>"Learn more" — if AI fun-facts have not yet been generated for this sight, button reads "Generate fun facts" and sends the sight’s title + description to the AI, which returns history in approachable terms, fun facts, and geo facts. This consumes one credit and the result is cached in the DB. If fun-facts already exist for the sight, the button instead reads "View fun facts" and shows the cached result at no cost to anyone. Generating is available to signed-in users only; once generated, the result is visible to all visitors (signed-in or not), same as comments.</w:t>
      </w:r>
    </w:p>
    <w:p w14:paraId="54F99F4B">
      <w:pPr>
        <w:pBdr>
          <w:left w:val="single" w:color="2E6F8E" w:sz="12" w:space="8"/>
        </w:pBdr>
        <w:spacing w:before="60" w:after="160"/>
        <w:ind w:left="200"/>
      </w:pPr>
      <w:r>
        <w:rPr>
          <w:i/>
          <w:iCs/>
          <w:color w:val="555555"/>
          <w:sz w:val="21"/>
          <w:szCs w:val="21"/>
        </w:rPr>
        <w:t>UI note: the two states of the AI button ("Generate fun facts" vs "View fun facts") must be visually distinct — different label and ideally a different icon/color — so users don’t worry they are about to spend a credit when they are not.</w:t>
      </w:r>
    </w:p>
    <w:p w14:paraId="6CB42C10">
      <w:pPr>
        <w:pStyle w:val="4"/>
      </w:pPr>
      <w:r>
        <w:t>Comment &amp; image moderation</w:t>
      </w:r>
    </w:p>
    <w:p w14:paraId="78C04F92">
      <w:pPr>
        <w:pStyle w:val="16"/>
        <w:numPr>
          <w:ilvl w:val="0"/>
          <w:numId w:val="1"/>
        </w:numPr>
        <w:spacing w:after="60"/>
      </w:pPr>
      <w:r>
        <w:t>Automated gate: every uploaded comment image is run through Azure AI Vision’s content moderation capability at upload time (pairs naturally with the rest of the stack since everything is already on Azure). Images flagged above a confidence threshold for explicit/violent content are rejected immediately with a clear message — never stored, never shown.</w:t>
      </w:r>
    </w:p>
    <w:p w14:paraId="3E3F3E1B">
      <w:pPr>
        <w:pStyle w:val="16"/>
        <w:numPr>
          <w:ilvl w:val="0"/>
          <w:numId w:val="1"/>
        </w:numPr>
        <w:spacing w:after="60"/>
      </w:pPr>
      <w:r>
        <w:t>Community flag: every comment and image has a "Report" control. Reported content is hidden from public view immediately upon reaching a small threshold (e.g. 1 report is enough to auto-hide pending review, given expected low volume) and queued for admin review.</w:t>
      </w:r>
    </w:p>
    <w:p w14:paraId="51755342">
      <w:pPr>
        <w:pStyle w:val="16"/>
        <w:numPr>
          <w:ilvl w:val="0"/>
          <w:numId w:val="1"/>
        </w:numPr>
        <w:spacing w:after="60"/>
      </w:pPr>
      <w:r>
        <w:t>Admin queue: a simple internal page (not user-facing) listing reported content with Approve/Remove actions. No need for a dedicated admin UI library at this scale — a basic authenticated table view is enough for v1.</w:t>
      </w:r>
    </w:p>
    <w:p w14:paraId="018E55E1">
      <w:pPr>
        <w:pStyle w:val="16"/>
        <w:numPr>
          <w:ilvl w:val="0"/>
          <w:numId w:val="1"/>
        </w:numPr>
        <w:spacing w:after="60"/>
      </w:pPr>
      <w:r>
        <w:t>This combination (automated pre-filter + community flag + lightweight manual review) avoids needing to pre-review every post, which would not scale even at hobby-project size, while still catching the worst content automatically and giving users a way to surface the rest.</w:t>
      </w:r>
    </w:p>
    <w:p w14:paraId="7D87F0B2">
      <w:pPr>
        <w:pBdr>
          <w:bottom w:val="single" w:color="2E6F8E" w:sz="6" w:space="1"/>
        </w:pBdr>
        <w:spacing w:before="100" w:after="200"/>
      </w:pPr>
    </w:p>
    <w:p w14:paraId="33093CCC">
      <w:pPr>
        <w:pStyle w:val="3"/>
      </w:pPr>
      <w:r>
        <w:t>TripsPage</w:t>
      </w:r>
    </w:p>
    <w:p w14:paraId="12EE0248">
      <w:pPr>
        <w:pStyle w:val="16"/>
        <w:numPr>
          <w:ilvl w:val="0"/>
          <w:numId w:val="1"/>
        </w:numPr>
        <w:spacing w:after="60"/>
      </w:pPr>
      <w:r>
        <w:t>Shows current public trips and controls to create your own trip.</w:t>
      </w:r>
    </w:p>
    <w:p w14:paraId="3A04989E">
      <w:pPr>
        <w:pStyle w:val="4"/>
      </w:pPr>
      <w:r>
        <w:t>Trip card</w:t>
      </w:r>
    </w:p>
    <w:p w14:paraId="1A82A425">
      <w:pPr>
        <w:pStyle w:val="16"/>
        <w:numPr>
          <w:ilvl w:val="0"/>
          <w:numId w:val="1"/>
        </w:numPr>
        <w:spacing w:after="60"/>
      </w:pPr>
      <w:r>
        <w:t>Image, destination country/region(s) — starting point country/region, title, tags (organizer-created), description (organizer-created), date from–to, "Show more" → /trips/:tripId.</w:t>
      </w:r>
    </w:p>
    <w:p w14:paraId="089EF02B">
      <w:pPr>
        <w:pStyle w:val="4"/>
      </w:pPr>
      <w:r>
        <w:t>Filter</w:t>
      </w:r>
    </w:p>
    <w:p w14:paraId="4E1321F2">
      <w:pPr>
        <w:pStyle w:val="16"/>
        <w:numPr>
          <w:ilvl w:val="0"/>
          <w:numId w:val="1"/>
        </w:numPr>
        <w:spacing w:after="60"/>
      </w:pPr>
      <w:r>
        <w:t>Region</w:t>
      </w:r>
    </w:p>
    <w:p w14:paraId="147D99E4">
      <w:pPr>
        <w:pStyle w:val="16"/>
        <w:numPr>
          <w:ilvl w:val="0"/>
          <w:numId w:val="1"/>
        </w:numPr>
        <w:spacing w:after="60"/>
      </w:pPr>
      <w:r>
        <w:t>Country</w:t>
      </w:r>
    </w:p>
    <w:p w14:paraId="1497FA6A">
      <w:pPr>
        <w:pStyle w:val="16"/>
        <w:numPr>
          <w:ilvl w:val="0"/>
          <w:numId w:val="1"/>
        </w:numPr>
        <w:spacing w:after="60"/>
      </w:pPr>
      <w:r>
        <w:t>Duration (1 day / multiple days)</w:t>
      </w:r>
    </w:p>
    <w:p w14:paraId="33976FAE">
      <w:pPr>
        <w:pStyle w:val="4"/>
      </w:pPr>
      <w:r>
        <w:t>Create trip button</w:t>
      </w:r>
    </w:p>
    <w:p w14:paraId="37AC44B6">
      <w:pPr>
        <w:pStyle w:val="16"/>
        <w:numPr>
          <w:ilvl w:val="0"/>
          <w:numId w:val="1"/>
        </w:numPr>
        <w:spacing w:after="60"/>
      </w:pPr>
      <w:r>
        <w:t>Links to /trips/create. Visible to all signed-in users, but submitting requires at least 1 AI credit if the user wants brochure generation — see TripCreatePage.</w:t>
      </w:r>
    </w:p>
    <w:p w14:paraId="668AD221">
      <w:pPr>
        <w:pBdr>
          <w:left w:val="single" w:color="2E6F8E" w:sz="12" w:space="8"/>
        </w:pBdr>
        <w:spacing w:before="60" w:after="160"/>
        <w:ind w:left="200"/>
      </w:pPr>
      <w:r>
        <w:rPr>
          <w:i/>
          <w:iCs/>
          <w:color w:val="555555"/>
          <w:sz w:val="21"/>
          <w:szCs w:val="21"/>
        </w:rPr>
        <w:t>Empty state: if there are no public trips yet, replace the trip grid with a friendly prompt ("No trips yet — be the first to organize one!") plus the Create Trip button, rather than an empty grid.</w:t>
      </w:r>
    </w:p>
    <w:p w14:paraId="18CBC03B">
      <w:pPr>
        <w:pBdr>
          <w:bottom w:val="single" w:color="2E6F8E" w:sz="6" w:space="1"/>
        </w:pBdr>
        <w:spacing w:before="100" w:after="200"/>
      </w:pPr>
    </w:p>
    <w:p w14:paraId="23EA7E12">
      <w:pPr>
        <w:pStyle w:val="3"/>
      </w:pPr>
      <w:r>
        <w:t>TripCreatePage</w:t>
      </w:r>
    </w:p>
    <w:p w14:paraId="4FFFB49F">
      <w:pPr>
        <w:pStyle w:val="16"/>
        <w:numPr>
          <w:ilvl w:val="0"/>
          <w:numId w:val="1"/>
        </w:numPr>
        <w:spacing w:after="60"/>
      </w:pPr>
      <w:r>
        <w:t>Available to signed-in users. Form to create a trip. Trip can be private (not inviting people) or public (inviting people to join — shown on TripsPage).</w:t>
      </w:r>
    </w:p>
    <w:p w14:paraId="17CC2277">
      <w:pPr>
        <w:pStyle w:val="4"/>
      </w:pPr>
      <w:r>
        <w:t>Fields</w:t>
      </w:r>
    </w:p>
    <w:p w14:paraId="747ED8C8">
      <w:pPr>
        <w:pStyle w:val="16"/>
        <w:numPr>
          <w:ilvl w:val="0"/>
          <w:numId w:val="1"/>
        </w:numPr>
        <w:spacing w:after="60"/>
      </w:pPr>
      <w:r>
        <w:t>Title</w:t>
      </w:r>
    </w:p>
    <w:p w14:paraId="1FEBE06D">
      <w:pPr>
        <w:pStyle w:val="16"/>
        <w:numPr>
          <w:ilvl w:val="0"/>
          <w:numId w:val="1"/>
        </w:numPr>
        <w:spacing w:after="60"/>
      </w:pPr>
      <w:r>
        <w:t>Description</w:t>
      </w:r>
    </w:p>
    <w:p w14:paraId="157339DA">
      <w:pPr>
        <w:pStyle w:val="16"/>
        <w:numPr>
          <w:ilvl w:val="0"/>
          <w:numId w:val="1"/>
        </w:numPr>
        <w:spacing w:after="60"/>
      </w:pPr>
      <w:r>
        <w:t>Region (optional)</w:t>
      </w:r>
    </w:p>
    <w:p w14:paraId="349E22CC">
      <w:pPr>
        <w:pStyle w:val="16"/>
        <w:numPr>
          <w:ilvl w:val="0"/>
          <w:numId w:val="1"/>
        </w:numPr>
        <w:spacing w:after="60"/>
      </w:pPr>
      <w:r>
        <w:t>Country (optional)</w:t>
      </w:r>
    </w:p>
    <w:p w14:paraId="6221F263">
      <w:pPr>
        <w:pStyle w:val="16"/>
        <w:numPr>
          <w:ilvl w:val="0"/>
          <w:numId w:val="1"/>
        </w:numPr>
        <w:spacing w:after="60"/>
      </w:pPr>
      <w:r>
        <w:t>Tags (optional)</w:t>
      </w:r>
    </w:p>
    <w:p w14:paraId="79EB7428">
      <w:pPr>
        <w:pStyle w:val="16"/>
        <w:numPr>
          <w:ilvl w:val="0"/>
          <w:numId w:val="1"/>
        </w:numPr>
        <w:spacing w:after="60"/>
      </w:pPr>
      <w:r>
        <w:t>Date from – Date to</w:t>
      </w:r>
    </w:p>
    <w:p w14:paraId="5E7D11EA">
      <w:pPr>
        <w:pStyle w:val="16"/>
        <w:numPr>
          <w:ilvl w:val="0"/>
          <w:numId w:val="1"/>
        </w:numPr>
        <w:spacing w:after="60"/>
      </w:pPr>
      <w:r>
        <w:t>Add sights button — opens a modal with sight cards and the same filter as SightsPage; each card has an "Add to trip" button.</w:t>
      </w:r>
    </w:p>
    <w:p w14:paraId="4357C011">
      <w:pPr>
        <w:pStyle w:val="16"/>
        <w:numPr>
          <w:ilvl w:val="0"/>
          <w:numId w:val="1"/>
        </w:numPr>
        <w:spacing w:after="60"/>
      </w:pPr>
      <w:r>
        <w:t>Selected sights — shown as a reorderable list (drag-and-drop, as planned in v1).</w:t>
      </w:r>
    </w:p>
    <w:p w14:paraId="2D26C795">
      <w:pPr>
        <w:pStyle w:val="4"/>
      </w:pPr>
      <w:r>
        <w:t>Day assignment (new — resolves trip-dates vs. visit-order gap)</w:t>
      </w:r>
    </w:p>
    <w:p w14:paraId="1CD49090">
      <w:pPr>
        <w:pStyle w:val="16"/>
        <w:numPr>
          <w:ilvl w:val="0"/>
          <w:numId w:val="1"/>
        </w:numPr>
        <w:spacing w:after="60"/>
      </w:pPr>
      <w:r>
        <w:t>For single-day trips (dateFrom = dateTo): no extra input needed. All selected sights are simply visited "on the day," in drag-and-drop order.</w:t>
      </w:r>
    </w:p>
    <w:p w14:paraId="372C9710">
      <w:pPr>
        <w:pStyle w:val="16"/>
        <w:numPr>
          <w:ilvl w:val="0"/>
          <w:numId w:val="1"/>
        </w:numPr>
        <w:spacing w:after="60"/>
      </w:pPr>
      <w:r>
        <w:t>For multi-day trips: each selected sight in the reorder list gets an optional small "Day" selector (Day 1, Day 2, … computed automatically from the date range). Sights left unassigned default to an "Unscheduled" bucket and still display in drag order, just without a day label.</w:t>
      </w:r>
    </w:p>
    <w:p w14:paraId="58E3017F">
      <w:pPr>
        <w:pStyle w:val="16"/>
        <w:numPr>
          <w:ilvl w:val="0"/>
          <w:numId w:val="1"/>
        </w:numPr>
        <w:spacing w:after="60"/>
      </w:pPr>
      <w:r>
        <w:t>This keeps the common case (single-day trip) at zero extra UI cost, while giving multi-day organizers real itinerary structure (e.g. "Day 1: Sight A, Sight B; Day 2: Sight C") without forcing a date-picker per sight.</w:t>
      </w:r>
    </w:p>
    <w:p w14:paraId="4C2A35C8">
      <w:pPr>
        <w:pStyle w:val="4"/>
      </w:pPr>
      <w:r>
        <w:t>Other fields</w:t>
      </w:r>
    </w:p>
    <w:p w14:paraId="39975826">
      <w:pPr>
        <w:pStyle w:val="16"/>
        <w:numPr>
          <w:ilvl w:val="0"/>
          <w:numId w:val="1"/>
        </w:numPr>
        <w:spacing w:after="60"/>
      </w:pPr>
      <w:r>
        <w:t>Public/private checkbox.</w:t>
      </w:r>
    </w:p>
    <w:p w14:paraId="74014E63">
      <w:pPr>
        <w:pStyle w:val="16"/>
        <w:numPr>
          <w:ilvl w:val="0"/>
          <w:numId w:val="1"/>
        </w:numPr>
        <w:spacing w:after="60"/>
      </w:pPr>
      <w:r>
        <w:t>Generate itinerary — creates a downloadable PDF (also rendered in-page) brochure with sights, fun-facts about them, images, history in approachable form, and the day-by-day order chosen above. Consumes AI credit(s) if generating new fun-facts content not already cached.</w:t>
      </w:r>
    </w:p>
    <w:p w14:paraId="2798C06D">
      <w:pPr>
        <w:pStyle w:val="16"/>
        <w:numPr>
          <w:ilvl w:val="0"/>
          <w:numId w:val="1"/>
        </w:numPr>
        <w:spacing w:after="60"/>
      </w:pPr>
      <w:r>
        <w:t>On submit, redirects to TripDetailPage.</w:t>
      </w:r>
    </w:p>
    <w:p w14:paraId="255AF3C6">
      <w:pPr>
        <w:pBdr>
          <w:left w:val="single" w:color="2E6F8E" w:sz="12" w:space="8"/>
        </w:pBdr>
        <w:spacing w:before="60" w:after="160"/>
        <w:ind w:left="200"/>
      </w:pPr>
      <w:r>
        <w:rPr>
          <w:i/>
          <w:iCs/>
          <w:color w:val="555555"/>
          <w:sz w:val="21"/>
          <w:szCs w:val="21"/>
        </w:rPr>
        <w:t>If the user has 0 credits and tries to generate a brochure that needs new (uncached) fun-facts, show an inline prompt to buy credits rather than a hard error — link directly to the Buy Credits page.</w:t>
      </w:r>
    </w:p>
    <w:p w14:paraId="3CE6B4A6">
      <w:pPr>
        <w:pBdr>
          <w:bottom w:val="single" w:color="2E6F8E" w:sz="6" w:space="1"/>
        </w:pBdr>
        <w:spacing w:before="100" w:after="200"/>
      </w:pPr>
    </w:p>
    <w:p w14:paraId="5118EEF6">
      <w:pPr>
        <w:pStyle w:val="3"/>
      </w:pPr>
      <w:r>
        <w:t>TripDetailPage</w:t>
      </w:r>
    </w:p>
    <w:p w14:paraId="0F349B76">
      <w:pPr>
        <w:pStyle w:val="16"/>
        <w:numPr>
          <w:ilvl w:val="0"/>
          <w:numId w:val="1"/>
        </w:numPr>
        <w:spacing w:after="60"/>
      </w:pPr>
      <w:r>
        <w:t>For the owner: also shows an "Edit" button.</w:t>
      </w:r>
    </w:p>
    <w:p w14:paraId="280E9E6A">
      <w:pPr>
        <w:pStyle w:val="16"/>
        <w:numPr>
          <w:ilvl w:val="0"/>
          <w:numId w:val="1"/>
        </w:numPr>
        <w:spacing w:after="60"/>
      </w:pPr>
      <w:r>
        <w:t>Shows the trip as filled out on TripCreatePage, including the brochure if generated, organized by day where applicable.</w:t>
      </w:r>
    </w:p>
    <w:p w14:paraId="4753DF7A">
      <w:pPr>
        <w:pStyle w:val="16"/>
        <w:numPr>
          <w:ilvl w:val="0"/>
          <w:numId w:val="1"/>
        </w:numPr>
        <w:spacing w:after="60"/>
      </w:pPr>
      <w:r>
        <w:t>Share button — for v1, this generates a mailto: link with a pre-filled subject and body containing the trip title, dates, and a link to the trip page. (Facebook group posting was investigated and dropped — see Change Log.)</w:t>
      </w:r>
    </w:p>
    <w:p w14:paraId="737DBE09">
      <w:pPr>
        <w:pStyle w:val="16"/>
        <w:numPr>
          <w:ilvl w:val="0"/>
          <w:numId w:val="1"/>
        </w:numPr>
        <w:spacing w:after="60"/>
      </w:pPr>
      <w:r>
        <w:t>Comments — so people can communicate about the trip (same moderation mechanism as sight comments).</w:t>
      </w:r>
    </w:p>
    <w:p w14:paraId="5D5F788F">
      <w:pPr>
        <w:pBdr>
          <w:bottom w:val="single" w:color="2E6F8E" w:sz="6" w:space="1"/>
        </w:pBdr>
        <w:spacing w:before="100" w:after="200"/>
      </w:pPr>
    </w:p>
    <w:p w14:paraId="527A9605">
      <w:pPr>
        <w:pStyle w:val="3"/>
      </w:pPr>
      <w:r>
        <w:t>Group Notifications (new)</w:t>
      </w:r>
    </w:p>
    <w:p w14:paraId="5C6E8112">
      <w:pPr>
        <w:spacing w:after="120"/>
      </w:pPr>
      <w:r>
        <w:t>Identified as a gap in v1: there was no way for a user to know about group invites, trip join requests, or comment replies without manually re-checking pages. Resolved as follows:</w:t>
      </w:r>
    </w:p>
    <w:p w14:paraId="5B851EB8">
      <w:pPr>
        <w:pStyle w:val="16"/>
        <w:numPr>
          <w:ilvl w:val="0"/>
          <w:numId w:val="1"/>
        </w:numPr>
        <w:spacing w:after="60"/>
      </w:pPr>
      <w:r>
        <w:t>A notification is created (server-side) for these events: invited to a group, someone joins your public trip, someone comments on your trip or a sight you organized/own, your group invite is accepted/declined, you are kicked from a group.</w:t>
      </w:r>
    </w:p>
    <w:p w14:paraId="5DCDFB06">
      <w:pPr>
        <w:pStyle w:val="16"/>
        <w:numPr>
          <w:ilvl w:val="0"/>
          <w:numId w:val="1"/>
        </w:numPr>
        <w:spacing w:after="60"/>
      </w:pPr>
      <w:r>
        <w:t>Notifications appear under the navbar bell icon (unread count badge). Clicking opens a dropdown list; clicking a notification marks it read and navigates to the relevant page (the group, the trip, the comment thread).</w:t>
      </w:r>
    </w:p>
    <w:p w14:paraId="03CFDFD4">
      <w:pPr>
        <w:pStyle w:val="16"/>
        <w:numPr>
          <w:ilvl w:val="0"/>
          <w:numId w:val="1"/>
        </w:numPr>
        <w:spacing w:after="60"/>
      </w:pPr>
      <w:r>
        <w:t>A lightweight "Notifications" list is also reachable from My Account, for anyone who wants the full history rather than just the dropdown.</w:t>
      </w:r>
    </w:p>
    <w:p w14:paraId="5967C9E0">
      <w:pPr>
        <w:pStyle w:val="16"/>
        <w:numPr>
          <w:ilvl w:val="0"/>
          <w:numId w:val="1"/>
        </w:numPr>
        <w:spacing w:after="60"/>
      </w:pPr>
      <w:r>
        <w:t>v1 scope: in-app only. Email notifications are a reasonable v2 addition but not required for launch — keeps scope (and the need for an email-sending pipeline beyond the share-by-email mailto link) smaller for now.</w:t>
      </w:r>
    </w:p>
    <w:p w14:paraId="646E30CA">
      <w:pPr>
        <w:pBdr>
          <w:bottom w:val="single" w:color="2E6F8E" w:sz="6" w:space="1"/>
        </w:pBdr>
        <w:spacing w:before="100" w:after="200"/>
      </w:pPr>
    </w:p>
    <w:p w14:paraId="1CB24339">
      <w:pPr>
        <w:pStyle w:val="3"/>
      </w:pPr>
      <w:r>
        <w:t>Buy Credits Page (new)</w:t>
      </w:r>
    </w:p>
    <w:p w14:paraId="674BAE3C">
      <w:pPr>
        <w:pStyle w:val="16"/>
        <w:numPr>
          <w:ilvl w:val="0"/>
          <w:numId w:val="1"/>
        </w:numPr>
        <w:spacing w:after="60"/>
      </w:pPr>
      <w:r>
        <w:t>Accessible from My Account ("Buy more credits") and from any inline "out of credits" prompt.</w:t>
      </w:r>
    </w:p>
    <w:p w14:paraId="49EDB0A1">
      <w:pPr>
        <w:pStyle w:val="16"/>
        <w:numPr>
          <w:ilvl w:val="0"/>
          <w:numId w:val="1"/>
        </w:numPr>
        <w:spacing w:after="60"/>
      </w:pPr>
      <w:r>
        <w:t>Shows current balance, a small set of fixed credit packs (e.g. a few tiers — exact pricing/quantities TBD once real per-AI-call cost is known), and a "Buy" button per pack.</w:t>
      </w:r>
    </w:p>
    <w:p w14:paraId="0BE9E7D2">
      <w:pPr>
        <w:pStyle w:val="16"/>
        <w:numPr>
          <w:ilvl w:val="0"/>
          <w:numId w:val="1"/>
        </w:numPr>
        <w:spacing w:after="60"/>
      </w:pPr>
      <w:r>
        <w:t>Payment handled via Stripe Checkout (hosted page — avoids handling card details directly, which also keeps PCI scope minimal).</w:t>
      </w:r>
    </w:p>
    <w:p w14:paraId="40246AFD">
      <w:pPr>
        <w:pStyle w:val="16"/>
        <w:numPr>
          <w:ilvl w:val="0"/>
          <w:numId w:val="1"/>
        </w:numPr>
        <w:spacing w:after="60"/>
      </w:pPr>
      <w:r>
        <w:t>On successful payment (Stripe webhook confirms it server-side — never trust the client redirect alone), credits are added via a new row in the credit ledger, and the user is redirected back to My Account with an updated balance.</w:t>
      </w:r>
    </w:p>
    <w:p w14:paraId="62CC7EC6">
      <w:pPr>
        <w:pBdr>
          <w:bottom w:val="single" w:color="2E6F8E" w:sz="6" w:space="1"/>
        </w:pBdr>
        <w:spacing w:before="100" w:after="200"/>
      </w:pPr>
    </w:p>
    <w:p w14:paraId="14C4B3A5">
      <w:pPr>
        <w:pStyle w:val="3"/>
      </w:pPr>
      <w:r>
        <w:t>MyAccountPage</w:t>
      </w:r>
    </w:p>
    <w:p w14:paraId="3A6F4119">
      <w:pPr>
        <w:spacing w:after="120"/>
      </w:pPr>
      <w:r>
        <w:t>Links to:</w:t>
      </w:r>
    </w:p>
    <w:p w14:paraId="088310F6">
      <w:pPr>
        <w:pStyle w:val="16"/>
        <w:numPr>
          <w:ilvl w:val="0"/>
          <w:numId w:val="1"/>
        </w:numPr>
        <w:spacing w:after="60"/>
      </w:pPr>
      <w:r>
        <w:t>Profile — upload image, write about themselves.</w:t>
      </w:r>
    </w:p>
    <w:p w14:paraId="651E8A21">
      <w:pPr>
        <w:pStyle w:val="16"/>
        <w:numPr>
          <w:ilvl w:val="0"/>
          <w:numId w:val="1"/>
        </w:numPr>
        <w:spacing w:after="60"/>
      </w:pPr>
      <w:r>
        <w:t>My Trips — upcoming trips first, past trips below (can add, edit, delete).</w:t>
      </w:r>
    </w:p>
    <w:p w14:paraId="3E510789">
      <w:pPr>
        <w:pStyle w:val="16"/>
        <w:numPr>
          <w:ilvl w:val="0"/>
          <w:numId w:val="1"/>
        </w:numPr>
        <w:spacing w:after="60"/>
      </w:pPr>
      <w:r>
        <w:t>My Groups — groups the user is a member/admin of. A group is a chatroom, primarily intended as a private chat for people who have agreed to go on a trip together. Can create a group, invite users, leave a group, accept/decline an invite, delete a group, remove a member.</w:t>
      </w:r>
    </w:p>
    <w:p w14:paraId="7A9C7E7E">
      <w:pPr>
        <w:pStyle w:val="16"/>
        <w:numPr>
          <w:ilvl w:val="0"/>
          <w:numId w:val="1"/>
        </w:numPr>
        <w:spacing w:after="60"/>
      </w:pPr>
      <w:r>
        <w:t>NEW: My Favorites — list of favorited sights (was missing in v1 despite the "Add to favorites" button existing on two pages).</w:t>
      </w:r>
    </w:p>
    <w:p w14:paraId="314ED424">
      <w:pPr>
        <w:pStyle w:val="16"/>
        <w:numPr>
          <w:ilvl w:val="0"/>
          <w:numId w:val="1"/>
        </w:numPr>
        <w:spacing w:after="60"/>
      </w:pPr>
      <w:r>
        <w:t>NEW: AI Credits — current balance, link to Buy Credits page, and a short history pulled from the credit ledger (calls used, credits purchased).</w:t>
      </w:r>
    </w:p>
    <w:p w14:paraId="1EC0961D">
      <w:pPr>
        <w:pStyle w:val="16"/>
        <w:numPr>
          <w:ilvl w:val="0"/>
          <w:numId w:val="1"/>
        </w:numPr>
        <w:spacing w:after="60"/>
      </w:pPr>
      <w:r>
        <w:t>NEW: Notifications — full notification history (the bell dropdown shows recent/unread; this is the complete list).</w:t>
      </w:r>
    </w:p>
    <w:p w14:paraId="6D18FB34">
      <w:pPr>
        <w:pBdr>
          <w:bottom w:val="single" w:color="2E6F8E" w:sz="6" w:space="1"/>
        </w:pBdr>
        <w:spacing w:before="100" w:after="200"/>
      </w:pPr>
    </w:p>
    <w:p w14:paraId="0923EACD">
      <w:pPr>
        <w:pStyle w:val="2"/>
      </w:pPr>
      <w:r>
        <w:t>Proposed Database Schema</w:t>
      </w:r>
    </w:p>
    <w:p w14:paraId="6E0D3D11">
      <w:pPr>
        <w:spacing w:after="120"/>
      </w:pPr>
      <w:r>
        <w:rPr>
          <w:i/>
          <w:iCs/>
          <w:color w:val="555555"/>
        </w:rPr>
        <w:t>Azure SQL Database (Basic tier). Below is a reasonable v1 shape — column lists are not exhaustive (omit obvious audit columns like created_at/updated_at unless noted) but should cover every feature above. Naming follows snake_case here for readability; adjust to PascalCase if that better matches house style once this becomes actual T-SQL.</w:t>
      </w:r>
    </w:p>
    <w:p w14:paraId="3F04B577">
      <w:pPr>
        <w:pStyle w:val="3"/>
      </w:pPr>
      <w:r>
        <w:t>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3158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0ACDC64">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21A1E71">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FDF3C53">
            <w:r>
              <w:rPr>
                <w:b/>
                <w:bCs/>
                <w:color w:val="FFFFFF"/>
                <w:sz w:val="20"/>
                <w:szCs w:val="20"/>
              </w:rPr>
              <w:t>Notes</w:t>
            </w:r>
          </w:p>
        </w:tc>
      </w:tr>
      <w:tr w14:paraId="4B10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F4358B">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C686C0">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2D40C7"/>
        </w:tc>
      </w:tr>
      <w:tr w14:paraId="2043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AA742C">
            <w:r>
              <w:rPr>
                <w:b/>
                <w:bCs/>
                <w:sz w:val="20"/>
                <w:szCs w:val="20"/>
              </w:rPr>
              <w:t>aad_b2c_object_id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6F92CB">
            <w:r>
              <w:rPr>
                <w:sz w:val="20"/>
                <w:szCs w:val="20"/>
              </w:rPr>
              <w:t>uniqueidentifier, unique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CB7C2F">
            <w:r>
              <w:rPr>
                <w:sz w:val="20"/>
                <w:szCs w:val="20"/>
              </w:rPr>
              <w:t>Azure AD B2C object ID — the link between the B2C identity and this row</w:t>
            </w:r>
          </w:p>
        </w:tc>
      </w:tr>
      <w:tr w14:paraId="00FAE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47F001">
            <w:r>
              <w:rPr>
                <w:b/>
                <w:bCs/>
                <w:sz w:val="20"/>
                <w:szCs w:val="20"/>
              </w:rPr>
              <w:t>username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FFC3DD">
            <w:r>
              <w:rPr>
                <w:sz w:val="20"/>
                <w:szCs w:val="20"/>
              </w:rPr>
              <w:t>nvarchar(50), unique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E8AEE3"/>
        </w:tc>
      </w:tr>
      <w:tr w14:paraId="1E02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8F4A7B">
            <w:r>
              <w:rPr>
                <w:b/>
                <w:bCs/>
                <w:sz w:val="20"/>
                <w:szCs w:val="20"/>
              </w:rPr>
              <w:t>email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264E18">
            <w:r>
              <w:rPr>
                <w:sz w:val="20"/>
                <w:szCs w:val="20"/>
              </w:rPr>
              <w:t>nvarchar(256), unique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C9A566">
            <w:r>
              <w:rPr>
                <w:sz w:val="20"/>
                <w:szCs w:val="20"/>
              </w:rPr>
              <w:t>Mirrors Azure AD B2C but kept locally for queries/joins</w:t>
            </w:r>
          </w:p>
        </w:tc>
      </w:tr>
      <w:tr w14:paraId="3704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5C6BCA">
            <w:r>
              <w:rPr>
                <w:b/>
                <w:bCs/>
                <w:sz w:val="20"/>
                <w:szCs w:val="20"/>
              </w:rPr>
              <w:t>profile_image_url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F6728">
            <w:r>
              <w:rPr>
                <w:sz w:val="20"/>
                <w:szCs w:val="20"/>
              </w:rPr>
              <w:t>nvarchar(500),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99A130"/>
        </w:tc>
      </w:tr>
      <w:tr w14:paraId="4913E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80A9FC">
            <w:r>
              <w:rPr>
                <w:b/>
                <w:bCs/>
                <w:sz w:val="20"/>
                <w:szCs w:val="20"/>
              </w:rPr>
              <w:t>bio</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8225CD">
            <w:r>
              <w:rPr>
                <w:sz w:val="20"/>
                <w:szCs w:val="20"/>
              </w:rPr>
              <w:t>nvarchar(max),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04DA70"/>
        </w:tc>
      </w:tr>
      <w:tr w14:paraId="4AB22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187A6F">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C9488E">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69CBF1"/>
        </w:tc>
      </w:tr>
      <w:tr w14:paraId="7F25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C5C861">
            <w:pPr>
              <w:rPr>
                <w:rFonts w:hint="default"/>
                <w:b/>
                <w:bCs/>
                <w:sz w:val="20"/>
                <w:szCs w:val="20"/>
                <w:lang w:val="en-GB"/>
              </w:rPr>
            </w:pPr>
            <w:r>
              <w:rPr>
                <w:rFonts w:hint="default"/>
                <w:b/>
                <w:bCs/>
                <w:sz w:val="20"/>
                <w:szCs w:val="20"/>
                <w:lang w:val="en-GB"/>
              </w:rPr>
              <w:t>r</w:t>
            </w:r>
            <w:bookmarkStart w:id="0" w:name="_GoBack"/>
            <w:bookmarkEnd w:id="0"/>
            <w:r>
              <w:rPr>
                <w:rFonts w:hint="default"/>
                <w:b/>
                <w:bCs/>
                <w:sz w:val="20"/>
                <w:szCs w:val="20"/>
                <w:lang w:val="en-GB"/>
              </w:rPr>
              <w:t>ole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C3047E">
            <w:pPr>
              <w:rPr>
                <w:rFonts w:hint="default"/>
                <w:sz w:val="20"/>
                <w:szCs w:val="20"/>
                <w:lang w:val="en-GB"/>
              </w:rPr>
            </w:pPr>
            <w:r>
              <w:rPr>
                <w:rFonts w:hint="default"/>
                <w:sz w:val="20"/>
                <w:szCs w:val="20"/>
                <w:lang w:val="en-GB"/>
              </w:rPr>
              <w:t>Nvarchar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50B539">
            <w:pPr>
              <w:rPr>
                <w:rFonts w:hint="default"/>
                <w:lang w:val="en-GB"/>
              </w:rPr>
            </w:pPr>
            <w:r>
              <w:rPr>
                <w:rFonts w:hint="default"/>
                <w:lang w:val="en-GB"/>
              </w:rPr>
              <w:t>Admin, User</w:t>
            </w:r>
          </w:p>
        </w:tc>
      </w:tr>
    </w:tbl>
    <w:p w14:paraId="628AC5D1">
      <w:pPr>
        <w:spacing w:after="120"/>
      </w:pPr>
    </w:p>
    <w:p w14:paraId="5F2CFEFE">
      <w:pPr>
        <w:pStyle w:val="3"/>
      </w:pPr>
      <w:r>
        <w:t>sights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21A0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0BB3F7E">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E23B5AC">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312A149">
            <w:r>
              <w:rPr>
                <w:b/>
                <w:bCs/>
                <w:color w:val="FFFFFF"/>
                <w:sz w:val="20"/>
                <w:szCs w:val="20"/>
              </w:rPr>
              <w:t>Notes</w:t>
            </w:r>
          </w:p>
        </w:tc>
      </w:tr>
      <w:tr w14:paraId="6936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7D2354">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A5EEE2">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D34DEB"/>
        </w:tc>
      </w:tr>
      <w:tr w14:paraId="7F206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2DFCCC">
            <w:r>
              <w:rPr>
                <w:b/>
                <w:bCs/>
                <w:sz w:val="20"/>
                <w:szCs w:val="20"/>
              </w:rPr>
              <w:t>title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D50387">
            <w:r>
              <w:rPr>
                <w:sz w:val="20"/>
                <w:szCs w:val="20"/>
              </w:rPr>
              <w:t>nvarchar(200)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54FB98"/>
        </w:tc>
      </w:tr>
      <w:tr w14:paraId="2455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F18577">
            <w:r>
              <w:rPr>
                <w:b/>
                <w:bCs/>
                <w:sz w:val="20"/>
                <w:szCs w:val="20"/>
              </w:rPr>
              <w:t>description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C930DF">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F398B0">
            <w:r>
              <w:rPr>
                <w:sz w:val="20"/>
                <w:szCs w:val="20"/>
              </w:rPr>
              <w:t>Full description</w:t>
            </w:r>
          </w:p>
        </w:tc>
      </w:tr>
      <w:tr w14:paraId="7235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6933E3">
            <w:r>
              <w:rPr>
                <w:b/>
                <w:bCs/>
                <w:sz w:val="20"/>
                <w:szCs w:val="20"/>
              </w:rPr>
              <w:t>category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D79EF0">
            <w:r>
              <w:rPr>
                <w:sz w:val="20"/>
                <w:szCs w:val="20"/>
              </w:rPr>
              <w:t>nvarchar(50)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F475F1">
            <w:r>
              <w:rPr>
                <w:sz w:val="20"/>
                <w:szCs w:val="20"/>
              </w:rPr>
              <w:t>Consider a lookup table if categories are fixed and small</w:t>
            </w:r>
          </w:p>
        </w:tc>
      </w:tr>
      <w:tr w14:paraId="71DF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40FB1D">
            <w:r>
              <w:rPr>
                <w:b/>
                <w:bCs/>
                <w:sz w:val="20"/>
                <w:szCs w:val="20"/>
              </w:rPr>
              <w:t>location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D4FC91">
            <w:r>
              <w:rPr>
                <w:sz w:val="20"/>
                <w:szCs w:val="20"/>
              </w:rPr>
              <w:t>geography</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A46A6C">
            <w:r>
              <w:rPr>
                <w:sz w:val="20"/>
                <w:szCs w:val="20"/>
              </w:rPr>
              <w:t>SQL Server native spatial type (point, SRID 4326); spatial index for nearest-neighbor/radius queries — see Infrastructure section</w:t>
            </w:r>
          </w:p>
        </w:tc>
      </w:tr>
      <w:tr w14:paraId="0074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49934B">
            <w:r>
              <w:rPr>
                <w:b/>
                <w:bCs/>
                <w:sz w:val="20"/>
                <w:szCs w:val="20"/>
              </w:rPr>
              <w:t>rating_avg</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2DFDEB">
            <w:r>
              <w:rPr>
                <w:sz w:val="20"/>
                <w:szCs w:val="20"/>
              </w:rPr>
              <w:t>decimal(3,2)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48C634">
            <w:r>
              <w:rPr>
                <w:sz w:val="20"/>
                <w:szCs w:val="20"/>
              </w:rPr>
              <w:t>Denormalized average, recalculated on new rating — avoids recomputing on every page load</w:t>
            </w:r>
          </w:p>
        </w:tc>
      </w:tr>
      <w:tr w14:paraId="4B19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2B8A87">
            <w:r>
              <w:rPr>
                <w:b/>
                <w:bCs/>
                <w:sz w:val="20"/>
                <w:szCs w:val="20"/>
              </w:rPr>
              <w:t>rating_count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5BB8FA">
            <w:r>
              <w:rPr>
                <w:sz w:val="20"/>
                <w:szCs w:val="20"/>
              </w:rPr>
              <w:t>integer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4350BF"/>
        </w:tc>
      </w:tr>
      <w:tr w14:paraId="023D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C86328">
            <w:r>
              <w:rPr>
                <w:b/>
                <w:bCs/>
                <w:sz w:val="20"/>
                <w:szCs w:val="20"/>
              </w:rPr>
              <w:t>source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8CC106">
            <w:r>
              <w:rPr>
                <w:sz w:val="20"/>
                <w:szCs w:val="20"/>
              </w:rPr>
              <w:t>nvarchar(200)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D74822">
            <w:r>
              <w:rPr>
                <w:sz w:val="20"/>
                <w:szCs w:val="20"/>
              </w:rPr>
              <w:t>Reference back to atlas-extract’s record, for traceability</w:t>
            </w:r>
          </w:p>
        </w:tc>
      </w:tr>
      <w:tr w14:paraId="2CEE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DD0679">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266B78">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B259F8"/>
        </w:tc>
      </w:tr>
    </w:tbl>
    <w:p w14:paraId="4136FE79">
      <w:pPr>
        <w:spacing w:after="120"/>
      </w:pPr>
    </w:p>
    <w:p w14:paraId="7E7381C0">
      <w:pPr>
        <w:pStyle w:val="3"/>
      </w:pPr>
      <w:r>
        <w:t>sight_images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6DC0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87ABBB4">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C93BF22">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7D4C348">
            <w:r>
              <w:rPr>
                <w:b/>
                <w:bCs/>
                <w:color w:val="FFFFFF"/>
                <w:sz w:val="20"/>
                <w:szCs w:val="20"/>
              </w:rPr>
              <w:t>Notes</w:t>
            </w:r>
          </w:p>
        </w:tc>
      </w:tr>
      <w:tr w14:paraId="2BEF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568380">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3FA207">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51FCE9"/>
        </w:tc>
      </w:tr>
      <w:tr w14:paraId="60FA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7FA3AA">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3DBB0C">
            <w:r>
              <w:rPr>
                <w:sz w:val="20"/>
                <w:szCs w:val="20"/>
              </w:rPr>
              <w:t>uniqueidentifier, FK → sights.id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1E5029"/>
        </w:tc>
      </w:tr>
      <w:tr w14:paraId="7CAF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2E51D1">
            <w:r>
              <w:rPr>
                <w:b/>
                <w:bCs/>
                <w:sz w:val="20"/>
                <w:szCs w:val="20"/>
              </w:rPr>
              <w:t>image_url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34AEE8">
            <w:r>
              <w:rPr>
                <w:sz w:val="20"/>
                <w:szCs w:val="20"/>
              </w:rPr>
              <w:t>nvarchar(500)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7EA96C"/>
        </w:tc>
      </w:tr>
      <w:tr w14:paraId="19F3D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4613A7">
            <w:r>
              <w:rPr>
                <w:b/>
                <w:bCs/>
                <w:sz w:val="20"/>
                <w:szCs w:val="20"/>
              </w:rPr>
              <w:t>sort_order</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B32906">
            <w:r>
              <w:rPr>
                <w:sz w:val="20"/>
                <w:szCs w:val="20"/>
              </w:rPr>
              <w:t>integer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7A9DBD"/>
        </w:tc>
      </w:tr>
    </w:tbl>
    <w:p w14:paraId="489C299C">
      <w:pPr>
        <w:spacing w:after="120"/>
      </w:pPr>
    </w:p>
    <w:p w14:paraId="149E67BE">
      <w:pPr>
        <w:pStyle w:val="3"/>
      </w:pPr>
      <w:r>
        <w:t>tags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4257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9C91F65">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36F638F">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EB3A04D">
            <w:r>
              <w:rPr>
                <w:b/>
                <w:bCs/>
                <w:color w:val="FFFFFF"/>
                <w:sz w:val="20"/>
                <w:szCs w:val="20"/>
              </w:rPr>
              <w:t>Notes</w:t>
            </w:r>
          </w:p>
        </w:tc>
      </w:tr>
      <w:tr w14:paraId="492CF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795E44">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1277C9">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78DC92"/>
        </w:tc>
      </w:tr>
      <w:tr w14:paraId="2B31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739613">
            <w:r>
              <w:rPr>
                <w:b/>
                <w:bCs/>
                <w:sz w:val="20"/>
                <w:szCs w:val="20"/>
              </w:rPr>
              <w:t>name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234358">
            <w:r>
              <w:rPr>
                <w:sz w:val="20"/>
                <w:szCs w:val="20"/>
              </w:rPr>
              <w:t>nvarchar(100), unique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0A1EF0"/>
        </w:tc>
      </w:tr>
    </w:tbl>
    <w:p w14:paraId="34B2633D">
      <w:pPr>
        <w:spacing w:after="120"/>
      </w:pPr>
    </w:p>
    <w:p w14:paraId="729CA5F1">
      <w:pPr>
        <w:pStyle w:val="3"/>
      </w:pPr>
      <w:r>
        <w:t>sight_tags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72707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B913D40">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09D0981">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55A7EBE">
            <w:r>
              <w:rPr>
                <w:b/>
                <w:bCs/>
                <w:color w:val="FFFFFF"/>
                <w:sz w:val="20"/>
                <w:szCs w:val="20"/>
              </w:rPr>
              <w:t>Notes</w:t>
            </w:r>
          </w:p>
        </w:tc>
      </w:tr>
      <w:tr w14:paraId="7308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30B229">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52AB5B">
            <w:r>
              <w:rPr>
                <w:sz w:val="20"/>
                <w:szCs w:val="20"/>
              </w:rPr>
              <w:t>uniqueidentifier, FK → sights.id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EA09E7">
            <w:r>
              <w:rPr>
                <w:sz w:val="20"/>
                <w:szCs w:val="20"/>
              </w:rPr>
              <w:t>Composite PK (sight_id, tag_id)</w:t>
            </w:r>
          </w:p>
        </w:tc>
      </w:tr>
      <w:tr w14:paraId="78FE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424F20">
            <w:r>
              <w:rPr>
                <w:b/>
                <w:bCs/>
                <w:sz w:val="20"/>
                <w:szCs w:val="20"/>
              </w:rPr>
              <w:t>tag_id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6F02C1">
            <w:r>
              <w:rPr>
                <w:sz w:val="20"/>
                <w:szCs w:val="20"/>
              </w:rPr>
              <w:t>uniqueidentifier, FK → tags.id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67348D"/>
        </w:tc>
      </w:tr>
    </w:tbl>
    <w:p w14:paraId="30DF9299">
      <w:pPr>
        <w:spacing w:after="120"/>
      </w:pPr>
    </w:p>
    <w:p w14:paraId="0C1924F0">
      <w:pPr>
        <w:pStyle w:val="3"/>
      </w:pPr>
      <w:r>
        <w:t>sight_fun_facts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179A9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5DA2BF2">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E3B5A3B">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E394FF9">
            <w:r>
              <w:rPr>
                <w:b/>
                <w:bCs/>
                <w:color w:val="FFFFFF"/>
                <w:sz w:val="20"/>
                <w:szCs w:val="20"/>
              </w:rPr>
              <w:t>Notes</w:t>
            </w:r>
          </w:p>
        </w:tc>
      </w:tr>
      <w:tr w14:paraId="6104E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6B628F">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C19857">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52AE02"/>
        </w:tc>
      </w:tr>
      <w:tr w14:paraId="1139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D458EC">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B7541E">
            <w:r>
              <w:rPr>
                <w:sz w:val="20"/>
                <w:szCs w:val="20"/>
              </w:rPr>
              <w:t>uniqueidentifier, FK → sights.id, unique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955D90">
            <w:r>
              <w:rPr>
                <w:sz w:val="20"/>
                <w:szCs w:val="20"/>
              </w:rPr>
              <w:t>One cached AI result per sight</w:t>
            </w:r>
          </w:p>
        </w:tc>
      </w:tr>
      <w:tr w14:paraId="3DBF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D62D8D">
            <w:r>
              <w:rPr>
                <w:b/>
                <w:bCs/>
                <w:sz w:val="20"/>
                <w:szCs w:val="20"/>
              </w:rPr>
              <w:t>content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2807AB">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1B8158">
            <w:r>
              <w:rPr>
                <w:sz w:val="20"/>
                <w:szCs w:val="20"/>
              </w:rPr>
              <w:t>AI-generated fun facts / approachable history</w:t>
            </w:r>
          </w:p>
        </w:tc>
      </w:tr>
      <w:tr w14:paraId="47356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C4239E">
            <w:r>
              <w:rPr>
                <w:b/>
                <w:bCs/>
                <w:sz w:val="20"/>
                <w:szCs w:val="20"/>
              </w:rPr>
              <w:t>generated_by_user_id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9583C5">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C7BE3B">
            <w:r>
              <w:rPr>
                <w:sz w:val="20"/>
                <w:szCs w:val="20"/>
              </w:rPr>
              <w:t>Who triggered (and paid for) generation, for audit purposes</w:t>
            </w:r>
          </w:p>
        </w:tc>
      </w:tr>
      <w:tr w14:paraId="0683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0F636E">
            <w:r>
              <w:rPr>
                <w:b/>
                <w:bCs/>
                <w:sz w:val="20"/>
                <w:szCs w:val="20"/>
              </w:rPr>
              <w:t>generated_at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E7B713">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B0DC4A"/>
        </w:tc>
      </w:tr>
    </w:tbl>
    <w:p w14:paraId="2AE869C9">
      <w:pPr>
        <w:spacing w:after="120"/>
      </w:pPr>
    </w:p>
    <w:p w14:paraId="7421DFD7">
      <w:pPr>
        <w:pStyle w:val="3"/>
      </w:pPr>
      <w:r>
        <w:t>ratings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6048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39F3F8C">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4441024">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B2AF1C7">
            <w:r>
              <w:rPr>
                <w:b/>
                <w:bCs/>
                <w:color w:val="FFFFFF"/>
                <w:sz w:val="20"/>
                <w:szCs w:val="20"/>
              </w:rPr>
              <w:t>Notes</w:t>
            </w:r>
          </w:p>
        </w:tc>
      </w:tr>
      <w:tr w14:paraId="3A7FD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AB7F02">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70CEAD">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322355"/>
        </w:tc>
      </w:tr>
      <w:tr w14:paraId="1010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537636">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C8D77B">
            <w:r>
              <w:rPr>
                <w:sz w:val="20"/>
                <w:szCs w:val="20"/>
              </w:rPr>
              <w:t>uniqueidentifier, FK → sights.id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E61337"/>
        </w:tc>
      </w:tr>
      <w:tr w14:paraId="03766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B16373">
            <w:r>
              <w:rPr>
                <w:b/>
                <w:bCs/>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8E43DC">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21690D"/>
        </w:tc>
      </w:tr>
      <w:tr w14:paraId="7F98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25FC4E">
            <w:r>
              <w:rPr>
                <w:b/>
                <w:bCs/>
                <w:sz w:val="20"/>
                <w:szCs w:val="20"/>
              </w:rPr>
              <w:t>value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509662">
            <w:r>
              <w:rPr>
                <w:sz w:val="20"/>
                <w:szCs w:val="20"/>
              </w:rPr>
              <w:t>tinyint</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B2A407">
            <w:r>
              <w:rPr>
                <w:sz w:val="20"/>
                <w:szCs w:val="20"/>
              </w:rPr>
              <w:t>e.g. 1–5; unique (sight_id, user_id) so a user can’t rate twice — upsert on re-rate</w:t>
            </w:r>
          </w:p>
        </w:tc>
      </w:tr>
    </w:tbl>
    <w:p w14:paraId="6D6D73BF">
      <w:pPr>
        <w:spacing w:after="120"/>
      </w:pPr>
    </w:p>
    <w:p w14:paraId="4B81FBA6">
      <w:pPr>
        <w:pStyle w:val="3"/>
      </w:pPr>
      <w:r>
        <w:t>favorites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5AAEB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4B59D60">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EB6D457">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4C1DB1A">
            <w:r>
              <w:rPr>
                <w:b/>
                <w:bCs/>
                <w:color w:val="FFFFFF"/>
                <w:sz w:val="20"/>
                <w:szCs w:val="20"/>
              </w:rPr>
              <w:t>Notes</w:t>
            </w:r>
          </w:p>
        </w:tc>
      </w:tr>
      <w:tr w14:paraId="7B20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E4EC17">
            <w:r>
              <w:rPr>
                <w:b/>
                <w:bCs/>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77E77C">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390C66">
            <w:r>
              <w:rPr>
                <w:sz w:val="20"/>
                <w:szCs w:val="20"/>
              </w:rPr>
              <w:t>Composite PK (user_id, sight_id)</w:t>
            </w:r>
          </w:p>
        </w:tc>
      </w:tr>
      <w:tr w14:paraId="0EDC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81630C">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DAB242">
            <w:r>
              <w:rPr>
                <w:sz w:val="20"/>
                <w:szCs w:val="20"/>
              </w:rPr>
              <w:t>uniqueidentifier, FK → sights.id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BAEA51"/>
        </w:tc>
      </w:tr>
      <w:tr w14:paraId="3FEF8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574E87">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3CD68A">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ECC02E"/>
        </w:tc>
      </w:tr>
    </w:tbl>
    <w:p w14:paraId="17E9F8AE">
      <w:pPr>
        <w:spacing w:after="120"/>
      </w:pPr>
    </w:p>
    <w:p w14:paraId="75AB3E20">
      <w:pPr>
        <w:pStyle w:val="3"/>
      </w:pPr>
      <w:r>
        <w:t>comments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735F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0F77692">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7D4472E">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07F1DF3">
            <w:r>
              <w:rPr>
                <w:b/>
                <w:bCs/>
                <w:color w:val="FFFFFF"/>
                <w:sz w:val="20"/>
                <w:szCs w:val="20"/>
              </w:rPr>
              <w:t>Notes</w:t>
            </w:r>
          </w:p>
        </w:tc>
      </w:tr>
      <w:tr w14:paraId="49731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F13108">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A069E3">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D0C978"/>
        </w:tc>
      </w:tr>
      <w:tr w14:paraId="0EE9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02C2F9">
            <w:r>
              <w:rPr>
                <w:b/>
                <w:bCs/>
                <w:sz w:val="20"/>
                <w:szCs w:val="20"/>
              </w:rPr>
              <w:t>author_id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970A87">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B45689"/>
        </w:tc>
      </w:tr>
      <w:tr w14:paraId="1E04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EB95C2">
            <w:r>
              <w:rPr>
                <w:b/>
                <w:bCs/>
                <w:sz w:val="20"/>
                <w:szCs w:val="20"/>
              </w:rPr>
              <w:t>parent_type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D784B0">
            <w:r>
              <w:rPr>
                <w:sz w:val="20"/>
                <w:szCs w:val="20"/>
              </w:rPr>
              <w:t>nvarchar(20)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A6DAC1">
            <w:r>
              <w:rPr>
                <w:sz w:val="20"/>
                <w:szCs w:val="20"/>
              </w:rPr>
              <w:t>"sight" or "trip" — or split into two tables if preferred; this keeps one comment system for both</w:t>
            </w:r>
          </w:p>
        </w:tc>
      </w:tr>
      <w:tr w14:paraId="6449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0C3287">
            <w:r>
              <w:rPr>
                <w:b/>
                <w:bCs/>
                <w:sz w:val="20"/>
                <w:szCs w:val="20"/>
              </w:rPr>
              <w:t>parent_id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441CC7">
            <w:r>
              <w:rPr>
                <w:sz w:val="20"/>
                <w:szCs w:val="20"/>
              </w:rPr>
              <w:t>uniqueidentifier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3E362D">
            <w:r>
              <w:rPr>
                <w:sz w:val="20"/>
                <w:szCs w:val="20"/>
              </w:rPr>
              <w:t>sight_id or trip_id depending on parent_type</w:t>
            </w:r>
          </w:p>
        </w:tc>
      </w:tr>
      <w:tr w14:paraId="0A3E4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BC6C50">
            <w:r>
              <w:rPr>
                <w:b/>
                <w:bCs/>
                <w:sz w:val="20"/>
                <w:szCs w:val="20"/>
              </w:rPr>
              <w:t>body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D918C3">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98828F"/>
        </w:tc>
      </w:tr>
      <w:tr w14:paraId="556C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B9BF78">
            <w:r>
              <w:rPr>
                <w:b/>
                <w:bCs/>
                <w:sz w:val="20"/>
                <w:szCs w:val="20"/>
              </w:rPr>
              <w:t>status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46B2EF">
            <w:r>
              <w:rPr>
                <w:sz w:val="20"/>
                <w:szCs w:val="20"/>
              </w:rPr>
              <w:t>nvarchar(30)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1AE575">
            <w:r>
              <w:rPr>
                <w:sz w:val="20"/>
                <w:szCs w:val="20"/>
              </w:rPr>
              <w:t>"visible" / "hidden_pending_review" / "removed" — drives the moderation flow</w:t>
            </w:r>
          </w:p>
        </w:tc>
      </w:tr>
      <w:tr w14:paraId="2B7E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D41BD7">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C9629C">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60F177"/>
        </w:tc>
      </w:tr>
    </w:tbl>
    <w:p w14:paraId="3F06A555">
      <w:pPr>
        <w:spacing w:after="120"/>
      </w:pPr>
    </w:p>
    <w:p w14:paraId="5D60748B">
      <w:pPr>
        <w:pStyle w:val="3"/>
      </w:pPr>
      <w:r>
        <w:t>comment_images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79D4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D4B01AD">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7000FE8">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6C748EE">
            <w:r>
              <w:rPr>
                <w:b/>
                <w:bCs/>
                <w:color w:val="FFFFFF"/>
                <w:sz w:val="20"/>
                <w:szCs w:val="20"/>
              </w:rPr>
              <w:t>Notes</w:t>
            </w:r>
          </w:p>
        </w:tc>
      </w:tr>
      <w:tr w14:paraId="0982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AD0C9C">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CC3F47">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B7D0C1"/>
        </w:tc>
      </w:tr>
      <w:tr w14:paraId="76BD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C06BDA">
            <w:r>
              <w:rPr>
                <w:b/>
                <w:bCs/>
                <w:sz w:val="20"/>
                <w:szCs w:val="20"/>
              </w:rPr>
              <w:t>comment_id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2B872D">
            <w:r>
              <w:rPr>
                <w:sz w:val="20"/>
                <w:szCs w:val="20"/>
              </w:rPr>
              <w:t>uniqueidentifier, FK → comments.id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192DFE">
            <w:r>
              <w:rPr>
                <w:sz w:val="20"/>
                <w:szCs w:val="20"/>
              </w:rPr>
              <w:t>Max 5 enforced at application layer</w:t>
            </w:r>
          </w:p>
        </w:tc>
      </w:tr>
      <w:tr w14:paraId="48C4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3AAB7B">
            <w:r>
              <w:rPr>
                <w:b/>
                <w:bCs/>
                <w:sz w:val="20"/>
                <w:szCs w:val="20"/>
              </w:rPr>
              <w:t>image_url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A2893E">
            <w:r>
              <w:rPr>
                <w:sz w:val="20"/>
                <w:szCs w:val="20"/>
              </w:rPr>
              <w:t>nvarchar(500)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979FBB"/>
        </w:tc>
      </w:tr>
      <w:tr w14:paraId="4FE1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F3DDC7">
            <w:r>
              <w:rPr>
                <w:b/>
                <w:bCs/>
                <w:sz w:val="20"/>
                <w:szCs w:val="20"/>
              </w:rPr>
              <w:t>moderation_status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3C5B89">
            <w:r>
              <w:rPr>
                <w:sz w:val="20"/>
                <w:szCs w:val="20"/>
              </w:rPr>
              <w:t>nvarchar(20)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5E28FB">
            <w:r>
              <w:rPr>
                <w:sz w:val="20"/>
                <w:szCs w:val="20"/>
              </w:rPr>
              <w:t>"approved" / "rejected" — set synchronously from the Azure AI Vision check at upload time</w:t>
            </w:r>
          </w:p>
        </w:tc>
      </w:tr>
    </w:tbl>
    <w:p w14:paraId="4460934E">
      <w:pPr>
        <w:spacing w:after="120"/>
      </w:pPr>
    </w:p>
    <w:p w14:paraId="55810AAA">
      <w:pPr>
        <w:pStyle w:val="3"/>
      </w:pPr>
      <w:r>
        <w:t>reports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6AC1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A75229B">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808526D">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0F01C92">
            <w:r>
              <w:rPr>
                <w:b/>
                <w:bCs/>
                <w:color w:val="FFFFFF"/>
                <w:sz w:val="20"/>
                <w:szCs w:val="20"/>
              </w:rPr>
              <w:t>Notes</w:t>
            </w:r>
          </w:p>
        </w:tc>
      </w:tr>
      <w:tr w14:paraId="1CDF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570532">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FFC29A">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36D0B3"/>
        </w:tc>
      </w:tr>
      <w:tr w14:paraId="5EDA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028C48">
            <w:r>
              <w:rPr>
                <w:b/>
                <w:bCs/>
                <w:sz w:val="20"/>
                <w:szCs w:val="20"/>
              </w:rPr>
              <w:t>reporter_id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DD23B3">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F49674"/>
        </w:tc>
      </w:tr>
      <w:tr w14:paraId="5795A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936E98">
            <w:r>
              <w:rPr>
                <w:b/>
                <w:bCs/>
                <w:sz w:val="20"/>
                <w:szCs w:val="20"/>
              </w:rPr>
              <w:t>target_type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48796C">
            <w:r>
              <w:rPr>
                <w:sz w:val="20"/>
                <w:szCs w:val="20"/>
              </w:rPr>
              <w:t>nvarchar(20)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C38FE9">
            <w:r>
              <w:rPr>
                <w:sz w:val="20"/>
                <w:szCs w:val="20"/>
              </w:rPr>
              <w:t>"comment" or "comment_image"</w:t>
            </w:r>
          </w:p>
        </w:tc>
      </w:tr>
      <w:tr w14:paraId="47E0B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A2784D">
            <w:r>
              <w:rPr>
                <w:b/>
                <w:bCs/>
                <w:sz w:val="20"/>
                <w:szCs w:val="20"/>
              </w:rPr>
              <w:t>target_id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635C21">
            <w:r>
              <w:rPr>
                <w:sz w:val="20"/>
                <w:szCs w:val="20"/>
              </w:rPr>
              <w:t>uniqueidentifier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EA06AA"/>
        </w:tc>
      </w:tr>
      <w:tr w14:paraId="73725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011605">
            <w:r>
              <w:rPr>
                <w:b/>
                <w:bCs/>
                <w:sz w:val="20"/>
                <w:szCs w:val="20"/>
              </w:rPr>
              <w:t>reason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9504B1">
            <w:r>
              <w:rPr>
                <w:sz w:val="20"/>
                <w:szCs w:val="20"/>
              </w:rPr>
              <w:t>nvarchar(max),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FDBA65"/>
        </w:tc>
      </w:tr>
      <w:tr w14:paraId="2993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35F8BF">
            <w:r>
              <w:rPr>
                <w:b/>
                <w:bCs/>
                <w:sz w:val="20"/>
                <w:szCs w:val="20"/>
              </w:rPr>
              <w:t>status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0D799C">
            <w:r>
              <w:rPr>
                <w:sz w:val="20"/>
                <w:szCs w:val="20"/>
              </w:rPr>
              <w:t>nvarchar(30)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B53644">
            <w:r>
              <w:rPr>
                <w:sz w:val="20"/>
                <w:szCs w:val="20"/>
              </w:rPr>
              <w:t>"pending" / "reviewed_removed" / "reviewed_kept"</w:t>
            </w:r>
          </w:p>
        </w:tc>
      </w:tr>
      <w:tr w14:paraId="7873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A14717">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661FA5">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B472C1"/>
        </w:tc>
      </w:tr>
    </w:tbl>
    <w:p w14:paraId="18C67E0D">
      <w:pPr>
        <w:spacing w:after="120"/>
      </w:pPr>
    </w:p>
    <w:p w14:paraId="56646184">
      <w:pPr>
        <w:pStyle w:val="3"/>
      </w:pPr>
      <w:r>
        <w:t>trips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70D6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FB85E1D">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9FF2137">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699F933">
            <w:r>
              <w:rPr>
                <w:b/>
                <w:bCs/>
                <w:color w:val="FFFFFF"/>
                <w:sz w:val="20"/>
                <w:szCs w:val="20"/>
              </w:rPr>
              <w:t>Notes</w:t>
            </w:r>
          </w:p>
        </w:tc>
      </w:tr>
      <w:tr w14:paraId="2F74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A043F1">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424CEF">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EFBFEC"/>
        </w:tc>
      </w:tr>
      <w:tr w14:paraId="7482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DD7936">
            <w:r>
              <w:rPr>
                <w:b/>
                <w:bCs/>
                <w:sz w:val="20"/>
                <w:szCs w:val="20"/>
              </w:rPr>
              <w:t>owner_id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12C3D0">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3BC809"/>
        </w:tc>
      </w:tr>
      <w:tr w14:paraId="1024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116F3D">
            <w:r>
              <w:rPr>
                <w:b/>
                <w:bCs/>
                <w:sz w:val="20"/>
                <w:szCs w:val="20"/>
              </w:rPr>
              <w:t>title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4F88DC">
            <w:r>
              <w:rPr>
                <w:sz w:val="20"/>
                <w:szCs w:val="20"/>
              </w:rPr>
              <w:t>nvarchar(200)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5EF06A"/>
        </w:tc>
      </w:tr>
      <w:tr w14:paraId="162B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31F2C6">
            <w:r>
              <w:rPr>
                <w:b/>
                <w:bCs/>
                <w:sz w:val="20"/>
                <w:szCs w:val="20"/>
              </w:rPr>
              <w:t>description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C261FF">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F3739C"/>
        </w:tc>
      </w:tr>
      <w:tr w14:paraId="04AC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D54119">
            <w:r>
              <w:rPr>
                <w:b/>
                <w:bCs/>
                <w:sz w:val="20"/>
                <w:szCs w:val="20"/>
              </w:rPr>
              <w:t>region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3961D2">
            <w:r>
              <w:rPr>
                <w:sz w:val="20"/>
                <w:szCs w:val="20"/>
              </w:rPr>
              <w:t>nvarchar(100),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5E5BF4"/>
        </w:tc>
      </w:tr>
      <w:tr w14:paraId="0EF2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FA63EE">
            <w:r>
              <w:rPr>
                <w:b/>
                <w:bCs/>
                <w:sz w:val="20"/>
                <w:szCs w:val="20"/>
              </w:rPr>
              <w:t>country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4642C7">
            <w:r>
              <w:rPr>
                <w:sz w:val="20"/>
                <w:szCs w:val="20"/>
              </w:rPr>
              <w:t>nvarchar(100),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812E5E"/>
        </w:tc>
      </w:tr>
      <w:tr w14:paraId="6374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F2BE5C">
            <w:r>
              <w:rPr>
                <w:b/>
                <w:bCs/>
                <w:sz w:val="20"/>
                <w:szCs w:val="20"/>
              </w:rPr>
              <w:t>date_from</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F451E9">
            <w:r>
              <w:rPr>
                <w:sz w:val="20"/>
                <w:szCs w:val="20"/>
              </w:rPr>
              <w:t>date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11ABCF"/>
        </w:tc>
      </w:tr>
      <w:tr w14:paraId="07D4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450573">
            <w:r>
              <w:rPr>
                <w:b/>
                <w:bCs/>
                <w:sz w:val="20"/>
                <w:szCs w:val="20"/>
              </w:rPr>
              <w:t>date_to</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2005ED">
            <w:r>
              <w:rPr>
                <w:sz w:val="20"/>
                <w:szCs w:val="20"/>
              </w:rPr>
              <w:t>date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6B3883"/>
        </w:tc>
      </w:tr>
      <w:tr w14:paraId="1E53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E31290">
            <w:r>
              <w:rPr>
                <w:b/>
                <w:bCs/>
                <w:sz w:val="20"/>
                <w:szCs w:val="20"/>
              </w:rPr>
              <w:t>is_public</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506B15">
            <w:r>
              <w:rPr>
                <w:sz w:val="20"/>
                <w:szCs w:val="20"/>
              </w:rPr>
              <w:t>bit</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4A63FB"/>
        </w:tc>
      </w:tr>
      <w:tr w14:paraId="6FC4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88394F">
            <w:r>
              <w:rPr>
                <w:b/>
                <w:bCs/>
                <w:sz w:val="20"/>
                <w:szCs w:val="20"/>
              </w:rPr>
              <w:t>brochure_pdf_url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E11849">
            <w:r>
              <w:rPr>
                <w:sz w:val="20"/>
                <w:szCs w:val="20"/>
              </w:rPr>
              <w:t>nvarchar(500),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BE6B91">
            <w:r>
              <w:rPr>
                <w:sz w:val="20"/>
                <w:szCs w:val="20"/>
              </w:rPr>
              <w:t>Set once "Generate itinerary" has run</w:t>
            </w:r>
          </w:p>
        </w:tc>
      </w:tr>
      <w:tr w14:paraId="321F6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AC6537">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7C35F3">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20C26B"/>
        </w:tc>
      </w:tr>
    </w:tbl>
    <w:p w14:paraId="09D3657A">
      <w:pPr>
        <w:spacing w:after="120"/>
      </w:pPr>
    </w:p>
    <w:p w14:paraId="19AE2C1D">
      <w:pPr>
        <w:pStyle w:val="3"/>
      </w:pPr>
      <w:r>
        <w:t>trip_sights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6A8D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03B6F21">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72C48F4">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3B64892">
            <w:r>
              <w:rPr>
                <w:b/>
                <w:bCs/>
                <w:color w:val="FFFFFF"/>
                <w:sz w:val="20"/>
                <w:szCs w:val="20"/>
              </w:rPr>
              <w:t>Notes</w:t>
            </w:r>
          </w:p>
        </w:tc>
      </w:tr>
      <w:tr w14:paraId="2F0F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3740D8">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D5EB46">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B32944"/>
        </w:tc>
      </w:tr>
      <w:tr w14:paraId="1DAE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F2AF03">
            <w:r>
              <w:rPr>
                <w:b/>
                <w:bCs/>
                <w:sz w:val="20"/>
                <w:szCs w:val="20"/>
              </w:rPr>
              <w:t>trip_id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A69B6A">
            <w:r>
              <w:rPr>
                <w:sz w:val="20"/>
                <w:szCs w:val="20"/>
              </w:rPr>
              <w:t>uniqueidentifier, FK → trips.id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00987D"/>
        </w:tc>
      </w:tr>
      <w:tr w14:paraId="1303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D7E6F0">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92512F">
            <w:r>
              <w:rPr>
                <w:sz w:val="20"/>
                <w:szCs w:val="20"/>
              </w:rPr>
              <w:t>uniqueidentifier, FK → sights.id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04BFE2"/>
        </w:tc>
      </w:tr>
      <w:tr w14:paraId="548C4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4AD9EE">
            <w:r>
              <w:rPr>
                <w:b/>
                <w:bCs/>
                <w:sz w:val="20"/>
                <w:szCs w:val="20"/>
              </w:rPr>
              <w:t>sort_order</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703305">
            <w:r>
              <w:rPr>
                <w:sz w:val="20"/>
                <w:szCs w:val="20"/>
              </w:rPr>
              <w:t>integer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DDB386">
            <w:r>
              <w:rPr>
                <w:sz w:val="20"/>
                <w:szCs w:val="20"/>
              </w:rPr>
              <w:t>Drag-and-drop order within the trip</w:t>
            </w:r>
          </w:p>
        </w:tc>
      </w:tr>
      <w:tr w14:paraId="7EE2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2CAB4E">
            <w:r>
              <w:rPr>
                <w:b/>
                <w:bCs/>
                <w:sz w:val="20"/>
                <w:szCs w:val="20"/>
              </w:rPr>
              <w:t>day_number</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8255B6">
            <w:r>
              <w:rPr>
                <w:sz w:val="20"/>
                <w:szCs w:val="20"/>
              </w:rPr>
              <w:t>integer,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DA3FE7">
            <w:r>
              <w:rPr>
                <w:sz w:val="20"/>
                <w:szCs w:val="20"/>
              </w:rPr>
              <w:t>NULL = unscheduled; otherwise Day 1, 2, 3… mapped to date_from + (day_number - 1)</w:t>
            </w:r>
          </w:p>
        </w:tc>
      </w:tr>
    </w:tbl>
    <w:p w14:paraId="30E58C68">
      <w:pPr>
        <w:spacing w:after="120"/>
      </w:pPr>
    </w:p>
    <w:p w14:paraId="287A5C9A">
      <w:pPr>
        <w:pStyle w:val="3"/>
      </w:pPr>
      <w:r>
        <w:t>trip_tags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00E3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A70E01A">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A565AC0">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655103E">
            <w:r>
              <w:rPr>
                <w:b/>
                <w:bCs/>
                <w:color w:val="FFFFFF"/>
                <w:sz w:val="20"/>
                <w:szCs w:val="20"/>
              </w:rPr>
              <w:t>Notes</w:t>
            </w:r>
          </w:p>
        </w:tc>
      </w:tr>
      <w:tr w14:paraId="05A2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B74677">
            <w:r>
              <w:rPr>
                <w:b/>
                <w:bCs/>
                <w:sz w:val="20"/>
                <w:szCs w:val="20"/>
              </w:rPr>
              <w:t>trip_id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809A82">
            <w:r>
              <w:rPr>
                <w:sz w:val="20"/>
                <w:szCs w:val="20"/>
              </w:rPr>
              <w:t>uniqueidentifier, FK → trips.id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A19E00">
            <w:r>
              <w:rPr>
                <w:sz w:val="20"/>
                <w:szCs w:val="20"/>
              </w:rPr>
              <w:t>Composite PK (trip_id, tag_id)</w:t>
            </w:r>
          </w:p>
        </w:tc>
      </w:tr>
      <w:tr w14:paraId="281DC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09978D">
            <w:r>
              <w:rPr>
                <w:b/>
                <w:bCs/>
                <w:sz w:val="20"/>
                <w:szCs w:val="20"/>
              </w:rPr>
              <w:t>tag_id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EF4FD5">
            <w:r>
              <w:rPr>
                <w:sz w:val="20"/>
                <w:szCs w:val="20"/>
              </w:rPr>
              <w:t>uniqueidentifier, FK → tags.id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93B0AB"/>
        </w:tc>
      </w:tr>
    </w:tbl>
    <w:p w14:paraId="0F41582D">
      <w:pPr>
        <w:spacing w:after="120"/>
      </w:pPr>
    </w:p>
    <w:p w14:paraId="37F4CDAB">
      <w:pPr>
        <w:pStyle w:val="3"/>
      </w:pPr>
      <w:r>
        <w:t>groups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6114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F2C34C8">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287BA1C">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CFA83B8">
            <w:r>
              <w:rPr>
                <w:b/>
                <w:bCs/>
                <w:color w:val="FFFFFF"/>
                <w:sz w:val="20"/>
                <w:szCs w:val="20"/>
              </w:rPr>
              <w:t>Notes</w:t>
            </w:r>
          </w:p>
        </w:tc>
      </w:tr>
      <w:tr w14:paraId="36364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9F9ABB">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DDDB59">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E97AD6"/>
        </w:tc>
      </w:tr>
      <w:tr w14:paraId="4231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217E76">
            <w:r>
              <w:rPr>
                <w:b/>
                <w:bCs/>
                <w:sz w:val="20"/>
                <w:szCs w:val="20"/>
              </w:rPr>
              <w:t>trip_id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AD012E">
            <w:r>
              <w:rPr>
                <w:sz w:val="20"/>
                <w:szCs w:val="20"/>
              </w:rPr>
              <w:t>uniqueidentifier, FK → trips.id,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FB9FBC">
            <w:r>
              <w:rPr>
                <w:sz w:val="20"/>
                <w:szCs w:val="20"/>
              </w:rPr>
              <w:t>Groups are primarily trip-scoped but nullable in case a free-standing group is ever allowed</w:t>
            </w:r>
          </w:p>
        </w:tc>
      </w:tr>
      <w:tr w14:paraId="0020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C930AA">
            <w:r>
              <w:rPr>
                <w:b/>
                <w:bCs/>
                <w:sz w:val="20"/>
                <w:szCs w:val="20"/>
              </w:rPr>
              <w:t>name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70F65F">
            <w:r>
              <w:rPr>
                <w:sz w:val="20"/>
                <w:szCs w:val="20"/>
              </w:rPr>
              <w:t>nvarchar(200)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1A1862"/>
        </w:tc>
      </w:tr>
      <w:tr w14:paraId="06CF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E0A7A7">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6666B2">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690AF6"/>
        </w:tc>
      </w:tr>
    </w:tbl>
    <w:p w14:paraId="6E4C615C">
      <w:pPr>
        <w:spacing w:after="120"/>
      </w:pPr>
    </w:p>
    <w:p w14:paraId="5323F210">
      <w:pPr>
        <w:pStyle w:val="3"/>
      </w:pPr>
      <w:r>
        <w:t>group_members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6B2B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6475643">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7596287">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D9D151E">
            <w:r>
              <w:rPr>
                <w:b/>
                <w:bCs/>
                <w:color w:val="FFFFFF"/>
                <w:sz w:val="20"/>
                <w:szCs w:val="20"/>
              </w:rPr>
              <w:t>Notes</w:t>
            </w:r>
          </w:p>
        </w:tc>
      </w:tr>
      <w:tr w14:paraId="5183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96B8B5">
            <w:r>
              <w:rPr>
                <w:b/>
                <w:bCs/>
                <w:sz w:val="20"/>
                <w:szCs w:val="20"/>
              </w:rPr>
              <w:t>group_id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C8043D">
            <w:r>
              <w:rPr>
                <w:sz w:val="20"/>
                <w:szCs w:val="20"/>
              </w:rPr>
              <w:t>uniqueidentifier, FK → groups.id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2194AA">
            <w:r>
              <w:rPr>
                <w:sz w:val="20"/>
                <w:szCs w:val="20"/>
              </w:rPr>
              <w:t>Composite PK (group_id, user_id)</w:t>
            </w:r>
          </w:p>
        </w:tc>
      </w:tr>
      <w:tr w14:paraId="7C1E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D5204C">
            <w:r>
              <w:rPr>
                <w:b/>
                <w:bCs/>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1798AD">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EF5CF8"/>
        </w:tc>
      </w:tr>
      <w:tr w14:paraId="7C18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B2FB9F">
            <w:r>
              <w:rPr>
                <w:b/>
                <w:bCs/>
                <w:sz w:val="20"/>
                <w:szCs w:val="20"/>
              </w:rPr>
              <w:t>role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F7EFB8">
            <w:r>
              <w:rPr>
                <w:sz w:val="20"/>
                <w:szCs w:val="20"/>
              </w:rPr>
              <w:t>nvarchar(20)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AAC655">
            <w:r>
              <w:rPr>
                <w:sz w:val="20"/>
                <w:szCs w:val="20"/>
              </w:rPr>
              <w:t>"admin" / "member"</w:t>
            </w:r>
          </w:p>
        </w:tc>
      </w:tr>
      <w:tr w14:paraId="6B83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0B1A92">
            <w:r>
              <w:rPr>
                <w:b/>
                <w:bCs/>
                <w:sz w:val="20"/>
                <w:szCs w:val="20"/>
              </w:rPr>
              <w:t>status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8C1A5E">
            <w:r>
              <w:rPr>
                <w:sz w:val="20"/>
                <w:szCs w:val="20"/>
              </w:rPr>
              <w:t>nvarchar(20)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194D5F">
            <w:r>
              <w:rPr>
                <w:sz w:val="20"/>
                <w:szCs w:val="20"/>
              </w:rPr>
              <w:t>"invited" / "active"</w:t>
            </w:r>
          </w:p>
        </w:tc>
      </w:tr>
      <w:tr w14:paraId="3A30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1F3B9C">
            <w:r>
              <w:rPr>
                <w:b/>
                <w:bCs/>
                <w:sz w:val="20"/>
                <w:szCs w:val="20"/>
              </w:rPr>
              <w:t>joined_at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E40305">
            <w:r>
              <w:rPr>
                <w:sz w:val="20"/>
                <w:szCs w:val="20"/>
              </w:rPr>
              <w:t>datetime2,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A77857"/>
        </w:tc>
      </w:tr>
    </w:tbl>
    <w:p w14:paraId="4C7AA403">
      <w:pPr>
        <w:spacing w:after="120"/>
      </w:pPr>
    </w:p>
    <w:p w14:paraId="2B88DCCD">
      <w:pPr>
        <w:pStyle w:val="3"/>
      </w:pPr>
      <w:r>
        <w:t>group_messages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2472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5131CF9">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6F25AF5">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AC3A99D">
            <w:r>
              <w:rPr>
                <w:b/>
                <w:bCs/>
                <w:color w:val="FFFFFF"/>
                <w:sz w:val="20"/>
                <w:szCs w:val="20"/>
              </w:rPr>
              <w:t>Notes</w:t>
            </w:r>
          </w:p>
        </w:tc>
      </w:tr>
      <w:tr w14:paraId="2044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4B7595">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BC0206">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A9FF2E"/>
        </w:tc>
      </w:tr>
      <w:tr w14:paraId="02738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FE9F38">
            <w:r>
              <w:rPr>
                <w:b/>
                <w:bCs/>
                <w:sz w:val="20"/>
                <w:szCs w:val="20"/>
              </w:rPr>
              <w:t>group_id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8B3803">
            <w:r>
              <w:rPr>
                <w:sz w:val="20"/>
                <w:szCs w:val="20"/>
              </w:rPr>
              <w:t>uniqueidentifier, FK → groups.id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1FF89C"/>
        </w:tc>
      </w:tr>
      <w:tr w14:paraId="480CD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B4FC7F">
            <w:r>
              <w:rPr>
                <w:b/>
                <w:bCs/>
                <w:sz w:val="20"/>
                <w:szCs w:val="20"/>
              </w:rPr>
              <w:t>author_id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FE74E6">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94D09B"/>
        </w:tc>
      </w:tr>
      <w:tr w14:paraId="5078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DA4320">
            <w:r>
              <w:rPr>
                <w:b/>
                <w:bCs/>
                <w:sz w:val="20"/>
                <w:szCs w:val="20"/>
              </w:rPr>
              <w:t>body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345C9E">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D3771D"/>
        </w:tc>
      </w:tr>
      <w:tr w14:paraId="7F092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8C395A">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A6A01C">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BDB4B1">
            <w:r>
              <w:rPr>
                <w:sz w:val="20"/>
                <w:szCs w:val="20"/>
              </w:rPr>
              <w:t>Consider a real-time layer (e.g. WebSockets/SignalR) on top of this table rather than polling</w:t>
            </w:r>
          </w:p>
        </w:tc>
      </w:tr>
    </w:tbl>
    <w:p w14:paraId="07421624">
      <w:pPr>
        <w:spacing w:after="120"/>
      </w:pPr>
    </w:p>
    <w:p w14:paraId="3139FC09">
      <w:pPr>
        <w:pStyle w:val="3"/>
      </w:pPr>
      <w:r>
        <w:t>notifications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619F9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17DF4CA">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898993D">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EE43D07">
            <w:r>
              <w:rPr>
                <w:b/>
                <w:bCs/>
                <w:color w:val="FFFFFF"/>
                <w:sz w:val="20"/>
                <w:szCs w:val="20"/>
              </w:rPr>
              <w:t>Notes</w:t>
            </w:r>
          </w:p>
        </w:tc>
      </w:tr>
      <w:tr w14:paraId="141F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4DDCDE">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BB1BED">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323A38"/>
        </w:tc>
      </w:tr>
      <w:tr w14:paraId="4D25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5E1827">
            <w:r>
              <w:rPr>
                <w:b/>
                <w:bCs/>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F07B83">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007E9C">
            <w:r>
              <w:rPr>
                <w:sz w:val="20"/>
                <w:szCs w:val="20"/>
              </w:rPr>
              <w:t>Recipient</w:t>
            </w:r>
          </w:p>
        </w:tc>
      </w:tr>
      <w:tr w14:paraId="13D7C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D03FCA">
            <w:r>
              <w:rPr>
                <w:b/>
                <w:bCs/>
                <w:sz w:val="20"/>
                <w:szCs w:val="20"/>
              </w:rPr>
              <w:t>type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910A66">
            <w:r>
              <w:rPr>
                <w:sz w:val="20"/>
                <w:szCs w:val="20"/>
              </w:rPr>
              <w:t>nvarchar(40)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6EECBF">
            <w:r>
              <w:rPr>
                <w:sz w:val="20"/>
                <w:szCs w:val="20"/>
              </w:rPr>
              <w:t>"group_invite" / "trip_joined" / "comment_reply" / "invite_accepted" / "invite_declined" / "kicked_from_group"</w:t>
            </w:r>
          </w:p>
        </w:tc>
      </w:tr>
      <w:tr w14:paraId="50F92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00F75B">
            <w:r>
              <w:rPr>
                <w:b/>
                <w:bCs/>
                <w:sz w:val="20"/>
                <w:szCs w:val="20"/>
              </w:rPr>
              <w:t>payload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D4BD4A">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2356EF">
            <w:r>
              <w:rPr>
                <w:sz w:val="20"/>
                <w:szCs w:val="20"/>
              </w:rPr>
              <w:t>Stores JSON as text (SQL Server has JSON functions like JSON_VALUE/ISJSON but no dedicated binary JSON type like Postgres’ jsonb) — flexible reference data (group_id, trip_id, comment_id, etc.) without a separate table per notification type</w:t>
            </w:r>
          </w:p>
        </w:tc>
      </w:tr>
      <w:tr w14:paraId="421B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B484AE">
            <w:r>
              <w:rPr>
                <w:b/>
                <w:bCs/>
                <w:sz w:val="20"/>
                <w:szCs w:val="20"/>
              </w:rPr>
              <w:t>is_read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FEBD82">
            <w:r>
              <w:rPr>
                <w:sz w:val="20"/>
                <w:szCs w:val="20"/>
              </w:rPr>
              <w:t>bit</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62C642">
            <w:r>
              <w:rPr>
                <w:sz w:val="20"/>
                <w:szCs w:val="20"/>
              </w:rPr>
              <w:t>Default false</w:t>
            </w:r>
          </w:p>
        </w:tc>
      </w:tr>
      <w:tr w14:paraId="0E5E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2C8754">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377AD6">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19171C"/>
        </w:tc>
      </w:tr>
    </w:tbl>
    <w:p w14:paraId="5B48E5C0">
      <w:pPr>
        <w:spacing w:after="120"/>
      </w:pPr>
    </w:p>
    <w:p w14:paraId="66A08516">
      <w:pPr>
        <w:pStyle w:val="3"/>
      </w:pPr>
      <w:r>
        <w:t>credit_ledger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2965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6A83EF8">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DFDA289">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6C66BED">
            <w:r>
              <w:rPr>
                <w:b/>
                <w:bCs/>
                <w:color w:val="FFFFFF"/>
                <w:sz w:val="20"/>
                <w:szCs w:val="20"/>
              </w:rPr>
              <w:t>Notes</w:t>
            </w:r>
          </w:p>
        </w:tc>
      </w:tr>
      <w:tr w14:paraId="5465B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DF2453">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FD3022">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F41299"/>
        </w:tc>
      </w:tr>
      <w:tr w14:paraId="77B5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E6318A">
            <w:r>
              <w:rPr>
                <w:b/>
                <w:bCs/>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6A643C">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7FDDE3"/>
        </w:tc>
      </w:tr>
      <w:tr w14:paraId="59A2A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F1170D">
            <w:r>
              <w:rPr>
                <w:b/>
                <w:bCs/>
                <w:sz w:val="20"/>
                <w:szCs w:val="20"/>
              </w:rPr>
              <w:t>delta</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F5C355">
            <w:r>
              <w:rPr>
                <w:sz w:val="20"/>
                <w:szCs w:val="20"/>
              </w:rPr>
              <w:t>integer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68EAD9">
            <w:r>
              <w:rPr>
                <w:sz w:val="20"/>
                <w:szCs w:val="20"/>
              </w:rPr>
              <w:t>Positive for grants/purchases, negative for spends — balance is SUM(delta) per user, never a mutable column</w:t>
            </w:r>
          </w:p>
        </w:tc>
      </w:tr>
      <w:tr w14:paraId="22809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1350C6">
            <w:r>
              <w:rPr>
                <w:b/>
                <w:bCs/>
                <w:sz w:val="20"/>
                <w:szCs w:val="20"/>
              </w:rPr>
              <w:t>reason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F73CCE">
            <w:r>
              <w:rPr>
                <w:sz w:val="20"/>
                <w:szCs w:val="20"/>
              </w:rPr>
              <w:t>nvarchar(40)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DBAC68">
            <w:r>
              <w:rPr>
                <w:sz w:val="20"/>
                <w:szCs w:val="20"/>
              </w:rPr>
              <w:t>"signup_grant" / "fun_facts_generated" / "brochure_generated" / "stripe_purchase"</w:t>
            </w:r>
          </w:p>
        </w:tc>
      </w:tr>
      <w:tr w14:paraId="69D4B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063109">
            <w:r>
              <w:rPr>
                <w:b/>
                <w:bCs/>
                <w:sz w:val="20"/>
                <w:szCs w:val="20"/>
              </w:rPr>
              <w:t>reference_id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B748F6">
            <w:r>
              <w:rPr>
                <w:sz w:val="20"/>
                <w:szCs w:val="20"/>
              </w:rPr>
              <w:t>uniqueidentifier,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D31746">
            <w:r>
              <w:rPr>
                <w:sz w:val="20"/>
                <w:szCs w:val="20"/>
              </w:rPr>
              <w:t>e.g. sight_fun_facts.id or a Stripe payment intent id, depending on reason</w:t>
            </w:r>
          </w:p>
        </w:tc>
      </w:tr>
      <w:tr w14:paraId="7BC5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BE101B">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6D64A5">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FB64F7"/>
        </w:tc>
      </w:tr>
    </w:tbl>
    <w:p w14:paraId="5D923554">
      <w:pPr>
        <w:pBdr>
          <w:left w:val="single" w:color="2E6F8E" w:sz="12" w:space="8"/>
        </w:pBdr>
        <w:spacing w:before="60" w:after="160"/>
        <w:ind w:left="200"/>
      </w:pPr>
      <w:r>
        <w:rPr>
          <w:i/>
          <w:iCs/>
          <w:color w:val="555555"/>
          <w:sz w:val="21"/>
          <w:szCs w:val="21"/>
        </w:rPr>
        <w:t>Why a ledger instead of a single credits integer on users: an integer column gives no audit trail. If a user disputes their balance ("I had credits, now I don’t"), a ledger lets you reconstruct exactly what happened, in order. The current balance is just SUM(delta) WHERE user_id = X — cheap to compute, and can be cached/denormalized onto the users table later if it ever becomes a hot path.</w:t>
      </w:r>
    </w:p>
    <w:p w14:paraId="380460FD">
      <w:pPr>
        <w:pBdr>
          <w:bottom w:val="single" w:color="2E6F8E" w:sz="6" w:space="1"/>
        </w:pBdr>
        <w:spacing w:before="100" w:after="200"/>
      </w:pPr>
    </w:p>
    <w:p w14:paraId="5E8338BB">
      <w:pPr>
        <w:pStyle w:val="2"/>
      </w:pPr>
      <w:r>
        <w:t>Infrastructure</w:t>
      </w:r>
    </w:p>
    <w:p w14:paraId="5C83E5D8">
      <w:pPr>
        <w:spacing w:after="120"/>
      </w:pPr>
      <w:r>
        <w:rPr>
          <w:i/>
          <w:iCs/>
          <w:color w:val="555555"/>
        </w:rPr>
        <w:t>Atlas deploys as a single Azure VM, provisioned with Terraform. The goal driving these choices: predictable, low cost (this is a hobby project, not a revenue product), and direct overlap with the Azure + Terraform + SQL Server skills needed for an upcoming job. Below is the request flow end to end, followed by what each piece is responsible for.</w:t>
      </w:r>
    </w:p>
    <w:p w14:paraId="6D06D3C3">
      <w:pPr>
        <w:pStyle w:val="4"/>
      </w:pPr>
      <w:r>
        <w:t>Request flow, end to end</w:t>
      </w:r>
    </w:p>
    <w:p w14:paraId="5D87FDF0">
      <w:pPr>
        <w:pStyle w:val="16"/>
        <w:numPr>
          <w:ilvl w:val="0"/>
          <w:numId w:val="1"/>
        </w:numPr>
        <w:spacing w:after="60"/>
      </w:pPr>
      <w:r>
        <w:rPr>
          <w:b/>
          <w:bCs/>
        </w:rPr>
        <w:t xml:space="preserve">1. </w:t>
      </w:r>
      <w:r>
        <w:t>A visitor goes to atlas.nclabs.eu. DNS for this domain is hosted on AWS Route 53 (registered there independently of where the app itself runs) and resolves with a single A record pointing directly at the VM’s static public IP.</w:t>
      </w:r>
    </w:p>
    <w:p w14:paraId="3D093922">
      <w:pPr>
        <w:pStyle w:val="16"/>
        <w:numPr>
          <w:ilvl w:val="0"/>
          <w:numId w:val="1"/>
        </w:numPr>
        <w:spacing w:after="60"/>
      </w:pPr>
      <w:r>
        <w:rPr>
          <w:b/>
          <w:bCs/>
        </w:rPr>
        <w:t xml:space="preserve">2. </w:t>
      </w:r>
      <w:r>
        <w:t>nginx, running on the VM, receives the request on port 443, terminates HTTPS using a free Let’s Encrypt certificate (obtained and auto-renewed via Certbot), and reverse-proxies the request to the .NET app running locally on the VM (Kestrel, bound to localhost only — never exposed directly to the internet).</w:t>
      </w:r>
    </w:p>
    <w:p w14:paraId="363E63D2">
      <w:pPr>
        <w:pStyle w:val="16"/>
        <w:numPr>
          <w:ilvl w:val="0"/>
          <w:numId w:val="1"/>
        </w:numPr>
        <w:spacing w:after="60"/>
      </w:pPr>
      <w:r>
        <w:rPr>
          <w:b/>
          <w:bCs/>
        </w:rPr>
        <w:t xml:space="preserve">3. </w:t>
      </w:r>
      <w:r>
        <w:t>The .NET app serves two things from one process: the compiled Angular build (static files, built in CI — see GitHub Actions below) for any non-API route, and the JSON API for routes under /api.</w:t>
      </w:r>
    </w:p>
    <w:p w14:paraId="14C4417C">
      <w:pPr>
        <w:pStyle w:val="16"/>
        <w:numPr>
          <w:ilvl w:val="0"/>
          <w:numId w:val="1"/>
        </w:numPr>
        <w:spacing w:after="60"/>
      </w:pPr>
      <w:r>
        <w:rPr>
          <w:b/>
          <w:bCs/>
        </w:rPr>
        <w:t xml:space="preserve">4. </w:t>
      </w:r>
      <w:r>
        <w:t>API requests that need data talk to Azure SQL Database (Basic tier) over a small, module-level connection pool.</w:t>
      </w:r>
    </w:p>
    <w:p w14:paraId="1987E06E">
      <w:pPr>
        <w:pStyle w:val="16"/>
        <w:numPr>
          <w:ilvl w:val="0"/>
          <w:numId w:val="1"/>
        </w:numPr>
        <w:spacing w:after="60"/>
      </w:pPr>
      <w:r>
        <w:rPr>
          <w:b/>
          <w:bCs/>
        </w:rPr>
        <w:t xml:space="preserve">5. </w:t>
      </w:r>
      <w:r>
        <w:t>Image uploads (sight photos, comment images, profile pictures) are received by the API, run through Azure AI Vision’s moderation check, and — if approved — written to Blob Storage, with the resulting URL saved in Azure SQL.</w:t>
      </w:r>
    </w:p>
    <w:p w14:paraId="63BE8853">
      <w:pPr>
        <w:pStyle w:val="16"/>
        <w:numPr>
          <w:ilvl w:val="0"/>
          <w:numId w:val="1"/>
        </w:numPr>
        <w:spacing w:after="60"/>
      </w:pPr>
      <w:r>
        <w:rPr>
          <w:b/>
          <w:bCs/>
        </w:rPr>
        <w:t xml:space="preserve">6. </w:t>
      </w:r>
      <w:r>
        <w:t>AI fun-fact generation: the API calls the AI provider directly, caches the result in Azure SQL, and deducts a credit via the credit_ledger insert described above.</w:t>
      </w:r>
    </w:p>
    <w:p w14:paraId="276831F7">
      <w:pPr>
        <w:pStyle w:val="4"/>
      </w:pPr>
      <w:r>
        <w:t>Azure VM</w:t>
      </w:r>
    </w:p>
    <w:p w14:paraId="52B045A7">
      <w:pPr>
        <w:pStyle w:val="16"/>
        <w:numPr>
          <w:ilvl w:val="0"/>
          <w:numId w:val="1"/>
        </w:numPr>
        <w:spacing w:after="60"/>
      </w:pPr>
      <w:r>
        <w:t>Size: B1s (1 vCPU, 1 GB RAM) — the cheapest general-purpose VM size on Azure, sufficient for a small ASP.NET Core app serving a hobby-scale user base.</w:t>
      </w:r>
    </w:p>
    <w:p w14:paraId="1D1073CF">
      <w:pPr>
        <w:pStyle w:val="16"/>
        <w:numPr>
          <w:ilvl w:val="0"/>
          <w:numId w:val="1"/>
        </w:numPr>
        <w:spacing w:after="60"/>
      </w:pPr>
      <w:r>
        <w:t>Runs the .NET API and serves the built Angular frontend from the same Kestrel process (ASP.NET Core static file middleware, with a fallback route to index.html so Angular’s client-side router handles deep links and page refreshes correctly).</w:t>
      </w:r>
    </w:p>
    <w:p w14:paraId="1F86B1B0">
      <w:pPr>
        <w:pStyle w:val="16"/>
        <w:numPr>
          <w:ilvl w:val="0"/>
          <w:numId w:val="1"/>
        </w:numPr>
        <w:spacing w:after="60"/>
      </w:pPr>
      <w:r>
        <w:t>nginx sits in front of Kestrel as a reverse proxy, handling TLS termination (see HTTPS below) and forwarding everything else to the app on localhost.</w:t>
      </w:r>
    </w:p>
    <w:p w14:paraId="292AE8AA">
      <w:pPr>
        <w:pStyle w:val="16"/>
        <w:numPr>
          <w:ilvl w:val="0"/>
          <w:numId w:val="1"/>
        </w:numPr>
        <w:spacing w:after="60"/>
      </w:pPr>
      <w:r>
        <w:t>Static public IP: required, not optional — a Standard SKU static IP is attached to the VM so the address never changes across reboots or stop/start cycles, which would otherwise silently break the DNS record pointing at it.</w:t>
      </w:r>
    </w:p>
    <w:p w14:paraId="2384E5BB">
      <w:pPr>
        <w:pStyle w:val="16"/>
        <w:numPr>
          <w:ilvl w:val="0"/>
          <w:numId w:val="1"/>
        </w:numPr>
        <w:spacing w:after="60"/>
      </w:pPr>
      <w:r>
        <w:t>Network security group (NSG): since Standard SKU public IPs are secure-by-default, inbound rules explicitly allow ports 443 (HTTPS) and 80 (HTTP, needed for the initial Let’s Encrypt domain validation and for the redirect to HTTPS) plus SSH access (restricted to a known IP, not open to the world) for deployment and maintenance.</w:t>
      </w:r>
    </w:p>
    <w:p w14:paraId="6E6BF9B2">
      <w:pPr>
        <w:pStyle w:val="16"/>
        <w:numPr>
          <w:ilvl w:val="0"/>
          <w:numId w:val="1"/>
        </w:numPr>
        <w:spacing w:after="60"/>
      </w:pPr>
      <w:r>
        <w:t>Process supervision: the .NET app runs as a systemd service with Restart=always, so it comes back automatically after a crash or VM reboot, with no manual intervention.</w:t>
      </w:r>
    </w:p>
    <w:p w14:paraId="392E9A17">
      <w:pPr>
        <w:pStyle w:val="4"/>
      </w:pPr>
      <w:r>
        <w:t>HTTPS termination</w:t>
      </w:r>
    </w:p>
    <w:p w14:paraId="36126B4E">
      <w:pPr>
        <w:pStyle w:val="16"/>
        <w:numPr>
          <w:ilvl w:val="0"/>
          <w:numId w:val="1"/>
        </w:numPr>
        <w:spacing w:after="60"/>
      </w:pPr>
      <w:r>
        <w:t>nginx listens on 443 and holds the TLS certificate; Kestrel itself is never exposed to the internet and only ever receives plain HTTP from nginx on localhost.</w:t>
      </w:r>
    </w:p>
    <w:p w14:paraId="3B04683B">
      <w:pPr>
        <w:pStyle w:val="16"/>
        <w:numPr>
          <w:ilvl w:val="0"/>
          <w:numId w:val="1"/>
        </w:numPr>
        <w:spacing w:after="60"/>
      </w:pPr>
      <w:r>
        <w:t>The certificate comes from Let’s Encrypt, obtained and configured automatically by Certbot (sudo certbot --nginx -d atlas.nclabs.eu), which also rewrites the nginx config to redirect HTTP to HTTPS.</w:t>
      </w:r>
    </w:p>
    <w:p w14:paraId="63068C5F">
      <w:pPr>
        <w:pStyle w:val="16"/>
        <w:numPr>
          <w:ilvl w:val="0"/>
          <w:numId w:val="1"/>
        </w:numPr>
        <w:spacing w:after="60"/>
      </w:pPr>
      <w:r>
        <w:t>Renewal is fully automatic: Certbot installs its own renewal timer (Let’s Encrypt certificates are valid 90 days; Certbot renews well before expiry) and reloads nginx with the new certificate — no ongoing manual work, and no extra cost.</w:t>
      </w:r>
    </w:p>
    <w:p w14:paraId="550443FA">
      <w:pPr>
        <w:pStyle w:val="16"/>
        <w:numPr>
          <w:ilvl w:val="0"/>
          <w:numId w:val="1"/>
        </w:numPr>
        <w:spacing w:after="60"/>
      </w:pPr>
      <w:r>
        <w:t>This setup requires the atlas.nclabs.eu A record to already resolve to the VM’s IP before the first Certbot run, since Let’s Encrypt validates domain ownership by reaching the server over HTTP.</w:t>
      </w:r>
    </w:p>
    <w:p w14:paraId="737CD8B4">
      <w:pPr>
        <w:pStyle w:val="4"/>
      </w:pPr>
      <w:r>
        <w:t>DNS (AWS Route 53)</w:t>
      </w:r>
    </w:p>
    <w:p w14:paraId="6D219A2E">
      <w:pPr>
        <w:pStyle w:val="16"/>
        <w:numPr>
          <w:ilvl w:val="0"/>
          <w:numId w:val="1"/>
        </w:numPr>
        <w:spacing w:after="60"/>
      </w:pPr>
      <w:r>
        <w:t>atlas.nclabs.eu is a subdomain A record in Route 53, pointing directly at the VM’s static public IP — no CNAME, no intermediary CDN or gateway service required, since the VM has a stable IP to target directly.</w:t>
      </w:r>
    </w:p>
    <w:p w14:paraId="3AD4155A">
      <w:pPr>
        <w:pStyle w:val="16"/>
        <w:numPr>
          <w:ilvl w:val="0"/>
          <w:numId w:val="1"/>
        </w:numPr>
        <w:spacing w:after="60"/>
      </w:pPr>
      <w:r>
        <w:t>DNS and compute are intentionally on different providers here (Route 53 for the domain, Azure for everything else) — this is a normal, well-supported pattern; DNS providers don’t need to match where the infrastructure they point to actually runs.</w:t>
      </w:r>
    </w:p>
    <w:p w14:paraId="44B93716">
      <w:pPr>
        <w:pStyle w:val="4"/>
      </w:pPr>
      <w:r>
        <w:t>Azure SQL Database (Basic tier)</w:t>
      </w:r>
    </w:p>
    <w:p w14:paraId="29B3B0A0">
      <w:pPr>
        <w:pStyle w:val="16"/>
        <w:numPr>
          <w:ilvl w:val="0"/>
          <w:numId w:val="1"/>
        </w:numPr>
        <w:spacing w:after="60"/>
      </w:pPr>
      <w:r>
        <w:t>Flat-rate, always-on, ~$5/month, with no pause/resume behavior to reason about — chosen specifically to avoid the cold-start/auto-resume complexity that a serverless tier would introduce on top of an always-on VM.</w:t>
      </w:r>
    </w:p>
    <w:p w14:paraId="25FE2133">
      <w:pPr>
        <w:pStyle w:val="16"/>
        <w:numPr>
          <w:ilvl w:val="0"/>
          <w:numId w:val="1"/>
        </w:numPr>
        <w:spacing w:after="60"/>
      </w:pPr>
      <w:r>
        <w:t>Geospatial: the sights.location column uses SQL Server’s native geography type. The GPS-radius filter on SightsPage uses .STDistance() against the user’s chosen point, with a spatial index on the column so the nearest-neighbor query pattern stays fast as the sights table grows.</w:t>
      </w:r>
    </w:p>
    <w:p w14:paraId="07A97F2B">
      <w:pPr>
        <w:pStyle w:val="16"/>
        <w:numPr>
          <w:ilvl w:val="0"/>
          <w:numId w:val="1"/>
        </w:numPr>
        <w:spacing w:after="60"/>
      </w:pPr>
      <w:r>
        <w:t>The API keeps a small connection pool (e.g. max 3–5 connections), since Basic tier has a real ceiling on concurrent logins — comfortably enough for a hobby-scale user base, but worth keeping pool sizes modest by habit.</w:t>
      </w:r>
    </w:p>
    <w:p w14:paraId="71AD3724">
      <w:pPr>
        <w:pStyle w:val="4"/>
      </w:pPr>
      <w:r>
        <w:t>Blob Storage</w:t>
      </w:r>
    </w:p>
    <w:p w14:paraId="6D937A78">
      <w:pPr>
        <w:pStyle w:val="16"/>
        <w:numPr>
          <w:ilvl w:val="0"/>
          <w:numId w:val="1"/>
        </w:numPr>
        <w:spacing w:after="60"/>
      </w:pPr>
      <w:r>
        <w:t>Stores all user-uploaded images — sight photos (from atlas-extract), comment images, profile pictures — in the Hot access tier (these are frequently viewed, not archival data).</w:t>
      </w:r>
    </w:p>
    <w:p w14:paraId="753FE476">
      <w:pPr>
        <w:pStyle w:val="16"/>
        <w:numPr>
          <w:ilvl w:val="0"/>
          <w:numId w:val="1"/>
        </w:numPr>
        <w:spacing w:after="60"/>
      </w:pPr>
      <w:r>
        <w:t>Images are only written to Blob Storage after passing the Azure AI Vision moderation check in the API — nothing rejected by moderation ever reaches storage.</w:t>
      </w:r>
    </w:p>
    <w:p w14:paraId="01B63CF8">
      <w:pPr>
        <w:pStyle w:val="16"/>
        <w:numPr>
          <w:ilvl w:val="0"/>
          <w:numId w:val="1"/>
        </w:numPr>
        <w:spacing w:after="60"/>
      </w:pPr>
      <w:r>
        <w:t>Cost at this scale is small and predictable: pay-per-GB storage plus a small amount of egress, no idle/active distinction to manage — storage is just storage.</w:t>
      </w:r>
    </w:p>
    <w:p w14:paraId="54B82E05">
      <w:pPr>
        <w:pStyle w:val="4"/>
      </w:pPr>
      <w:r>
        <w:t>GitHub Actions (CI/CD)</w:t>
      </w:r>
    </w:p>
    <w:p w14:paraId="7420CB66">
      <w:pPr>
        <w:pStyle w:val="16"/>
        <w:numPr>
          <w:ilvl w:val="0"/>
          <w:numId w:val="1"/>
        </w:numPr>
        <w:spacing w:after="60"/>
      </w:pPr>
      <w:r>
        <w:t>One workflow builds both halves of the app: ng build --configuration production for the Angular frontend, and dotnet publish for the API, both run on the GitHub-hosted runner — the VM itself never runs a build, only ever serves already-compiled output.</w:t>
      </w:r>
    </w:p>
    <w:p w14:paraId="42B77D96">
      <w:pPr>
        <w:pStyle w:val="16"/>
        <w:numPr>
          <w:ilvl w:val="0"/>
          <w:numId w:val="1"/>
        </w:numPr>
        <w:spacing w:after="60"/>
      </w:pPr>
      <w:r>
        <w:t>The build outputs are deployed straight to the VM over SSH/SCP (or rsync) — the Angular dist/ output lands in the API’s wwwroot folder, and the published .NET app replaces the running version, followed by a service restart (systemctl restart) to pick up the new build.</w:t>
      </w:r>
    </w:p>
    <w:p w14:paraId="0FCFE1A3">
      <w:pPr>
        <w:pStyle w:val="16"/>
        <w:numPr>
          <w:ilvl w:val="0"/>
          <w:numId w:val="1"/>
        </w:numPr>
        <w:spacing w:after="60"/>
      </w:pPr>
      <w:r>
        <w:t>No separate artifact storage service is needed for this: build output either flows directly from the runner to the VM in one job, or briefly through GitHub’s own built-in artifact mechanism between a build job and a deploy job, if the two are split.</w:t>
      </w:r>
    </w:p>
    <w:p w14:paraId="6974D29F">
      <w:pPr>
        <w:pStyle w:val="16"/>
        <w:numPr>
          <w:ilvl w:val="0"/>
          <w:numId w:val="1"/>
        </w:numPr>
        <w:spacing w:after="60"/>
      </w:pPr>
      <w:r>
        <w:t>Secrets needed for deployment (VM SSH key, connection strings) are stored as GitHub Actions secrets, not committed to the repository.</w:t>
      </w:r>
    </w:p>
    <w:p w14:paraId="0FDCB44E">
      <w:pPr>
        <w:pStyle w:val="4"/>
      </w:pPr>
      <w:r>
        <w:t>Terraform — what gets provisioned</w:t>
      </w:r>
    </w:p>
    <w:p w14:paraId="054CE2CE">
      <w:pPr>
        <w:pStyle w:val="16"/>
        <w:numPr>
          <w:ilvl w:val="0"/>
          <w:numId w:val="1"/>
        </w:numPr>
        <w:spacing w:after="60"/>
      </w:pPr>
      <w:r>
        <w:t>azurerm_resource_group — the container everything below lives in; deleting it tears the whole environment down cleanly.</w:t>
      </w:r>
    </w:p>
    <w:p w14:paraId="6B2432A0">
      <w:pPr>
        <w:pStyle w:val="16"/>
        <w:numPr>
          <w:ilvl w:val="0"/>
          <w:numId w:val="1"/>
        </w:numPr>
        <w:spacing w:after="60"/>
      </w:pPr>
      <w:r>
        <w:t>azurerm_linux_virtual_machine (B1s) + azurerm_network_interface + azurerm_network_security_group — the VM and its networking.</w:t>
      </w:r>
    </w:p>
    <w:p w14:paraId="4100F3F0">
      <w:pPr>
        <w:pStyle w:val="16"/>
        <w:numPr>
          <w:ilvl w:val="0"/>
          <w:numId w:val="1"/>
        </w:numPr>
        <w:spacing w:after="60"/>
      </w:pPr>
      <w:r>
        <w:t>azurerm_public_ip — Standard SKU, Static allocation, so the IP never changes across stop/start cycles.</w:t>
      </w:r>
    </w:p>
    <w:p w14:paraId="2D378C43">
      <w:pPr>
        <w:pStyle w:val="16"/>
        <w:numPr>
          <w:ilvl w:val="0"/>
          <w:numId w:val="1"/>
        </w:numPr>
        <w:spacing w:after="60"/>
      </w:pPr>
      <w:r>
        <w:t>azurerm_mssql_server + azurerm_mssql_database (Basic tier) — the database.</w:t>
      </w:r>
    </w:p>
    <w:p w14:paraId="7C1141D1">
      <w:pPr>
        <w:pStyle w:val="16"/>
        <w:numPr>
          <w:ilvl w:val="0"/>
          <w:numId w:val="1"/>
        </w:numPr>
        <w:spacing w:after="60"/>
      </w:pPr>
      <w:r>
        <w:t>azurerm_storage_account + azurerm_storage_container — Blob Storage for images.</w:t>
      </w:r>
    </w:p>
    <w:p w14:paraId="1D56791F">
      <w:pPr>
        <w:pStyle w:val="16"/>
        <w:numPr>
          <w:ilvl w:val="0"/>
          <w:numId w:val="1"/>
        </w:numPr>
        <w:spacing w:after="60"/>
      </w:pPr>
      <w:r>
        <w:t>azurerm_key_vault — for the SQL connection string, Stripe keys, and the AI provider API key.</w:t>
      </w:r>
    </w:p>
    <w:p w14:paraId="794C972E">
      <w:pPr>
        <w:pStyle w:val="16"/>
        <w:numPr>
          <w:ilvl w:val="0"/>
          <w:numId w:val="1"/>
        </w:numPr>
        <w:spacing w:after="60"/>
      </w:pPr>
      <w:r>
        <w:t>On the AWS side (via the aws Terraform provider, alongside azurerm in the same configuration): an aws_route53_record (type A) pointing atlas.nclabs.eu at the VM’s static IP.</w:t>
      </w:r>
    </w:p>
    <w:p w14:paraId="4D470B6B">
      <w:pPr>
        <w:pBdr>
          <w:left w:val="single" w:color="2E6F8E" w:sz="12" w:space="8"/>
        </w:pBdr>
        <w:spacing w:before="60" w:after="160"/>
        <w:ind w:left="200"/>
      </w:pPr>
      <w:r>
        <w:rPr>
          <w:i/>
          <w:iCs/>
          <w:color w:val="555555"/>
          <w:sz w:val="21"/>
          <w:szCs w:val="21"/>
        </w:rPr>
        <w:t>Everything above is chosen first for predictable, low cost without serverless cold-start/auto-pause complexity, and second for direct overlap with what the new job will use day to day — Azure, Terraform, and Microsoft SQL Server specifically.</w:t>
      </w:r>
    </w:p>
    <w:p w14:paraId="55840EA2">
      <w:pPr>
        <w:pBdr>
          <w:bottom w:val="single" w:color="2E6F8E" w:sz="6" w:space="1"/>
        </w:pBdr>
        <w:spacing w:before="100" w:after="200"/>
      </w:pPr>
    </w:p>
    <w:p w14:paraId="4CA81F1C">
      <w:pPr>
        <w:pStyle w:val="3"/>
      </w:pPr>
      <w:r>
        <w:t>Still open (small, but worth deciding before/while coding)</w:t>
      </w:r>
    </w:p>
    <w:p w14:paraId="655339E1">
      <w:pPr>
        <w:pStyle w:val="16"/>
        <w:numPr>
          <w:ilvl w:val="0"/>
          <w:numId w:val="1"/>
        </w:numPr>
        <w:spacing w:after="60"/>
      </w:pPr>
      <w:r>
        <w:t>Stripe pricing tiers — exact $ → credits ratio depends on real per-AI-call cost; fine to hardcode a placeholder and revisit.</w:t>
      </w:r>
    </w:p>
    <w:p w14:paraId="215AC5BE">
      <w:pPr>
        <w:pStyle w:val="16"/>
        <w:numPr>
          <w:ilvl w:val="0"/>
          <w:numId w:val="1"/>
        </w:numPr>
        <w:spacing w:after="60"/>
      </w:pPr>
      <w:r>
        <w:t>i18n — are sight descriptions and AI fun-facts Slovak-only, English-only, or both? Affects whether description/content fields need locale variants from day one.</w:t>
      </w:r>
    </w:p>
    <w:p w14:paraId="03155FD7">
      <w:pPr>
        <w:pStyle w:val="16"/>
        <w:numPr>
          <w:ilvl w:val="0"/>
          <w:numId w:val="1"/>
        </w:numPr>
        <w:spacing w:after="60"/>
      </w:pPr>
      <w:r>
        <w:t>Azure AI Vision moderation threshold — start conservative (reject more) and loosen based on false-positive rate once there is real usage.</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2F4B5">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C2CBC">
    <w:pPr>
      <w:jc w:val="right"/>
    </w:pPr>
    <w:r>
      <w:rPr>
        <w:color w:val="999999"/>
        <w:sz w:val="16"/>
        <w:szCs w:val="16"/>
      </w:rPr>
      <w:t>ATLAS — Concept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8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compat>
    <w:compatSetting w:name="compatibilityMode" w:uri="http://schemas.microsoft.com/office/word" w:val="15"/>
  </w:compat>
  <w:rsids>
    <w:rsidRoot w:val="00000000"/>
    <w:rsid w:val="2FFD7CE8"/>
    <w:rsid w:val="4C371135"/>
    <w:rsid w:val="671A2D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2E6F8E"/>
      <w:sz w:val="36"/>
      <w:szCs w:val="36"/>
    </w:rPr>
  </w:style>
  <w:style w:type="paragraph" w:styleId="3">
    <w:name w:val="heading 2"/>
    <w:next w:val="1"/>
    <w:qFormat/>
    <w:uiPriority w:val="0"/>
    <w:pPr>
      <w:spacing w:before="260" w:after="140"/>
      <w:outlineLvl w:val="1"/>
    </w:pPr>
    <w:rPr>
      <w:rFonts w:ascii="Arial" w:hAnsi="Arial" w:eastAsia="Arial" w:cs="Arial"/>
      <w:b/>
      <w:bCs/>
      <w:color w:val="1A3C4D"/>
      <w:sz w:val="28"/>
      <w:szCs w:val="28"/>
    </w:rPr>
  </w:style>
  <w:style w:type="paragraph" w:styleId="4">
    <w:name w:val="heading 3"/>
    <w:next w:val="1"/>
    <w:qFormat/>
    <w:uiPriority w:val="0"/>
    <w:pPr>
      <w:spacing w:before="180" w:after="100"/>
      <w:outlineLvl w:val="2"/>
    </w:pPr>
    <w:rPr>
      <w:rFonts w:ascii="Arial" w:hAnsi="Arial" w:eastAsia="Arial" w:cs="Arial"/>
      <w:b/>
      <w:bCs/>
      <w:color w:val="444444"/>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2079</Words>
  <Characters>11083</Characters>
  <TotalTime>1541</TotalTime>
  <ScaleCrop>false</ScaleCrop>
  <LinksUpToDate>false</LinksUpToDate>
  <CharactersWithSpaces>12991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2026-06-29T08:19:00Z</dcterms:created>
  <dc:creator>Un-named</dc:creator>
  <cp:lastModifiedBy>Ferdinand Hriadel</cp:lastModifiedBy>
  <dcterms:modified xsi:type="dcterms:W3CDTF">2026-06-30T16:56:14Z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eyJoZGlkIjoiYTk2NTlmNDFjZWM1YWE1Mjg3ZmVmZDQxOGU3YWI2OTAiLCJ1c2VySWQiOiI5MzYzNjYzODc5NjgwIn0=</vt:lpwstr>
  </property>
  <property fmtid="{D5CDD505-2E9C-101B-9397-08002B2CF9AE}" pid="3" name="KSOProductBuildVer">
    <vt:lpwstr>1033-12.1.0.26880</vt:lpwstr>
  </property>
  <property fmtid="{D5CDD505-2E9C-101B-9397-08002B2CF9AE}" pid="4" name="ICV">
    <vt:lpwstr>6F4AC6C2BE0F46EAA0D8F48DA87AD9D9_12</vt:lpwstr>
  </property>
</Properties>
</file>