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Admin Roles and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Yenkasa uses a rank-based role model with two overlapping concepts: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staff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powers admin dashboards, moderation, analytics access, economy controls, and livestream creation eligibility.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Rank hierarchy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unverified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rising_star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legend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junior_developer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senior_developer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permission layers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`middleware/permissions.js`: request-time rank and feature flags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`models/permissions.model.js`: persisted permission records and helper statics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`routes/roles.routes.js`: role dashboard, activation code generation, role assignment/revocation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`config/livestreamPermissions.js`: livestream eligibility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Role activation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generates one-time codes such as `YNK-STF-*` and `YNK-GEN-*`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codes expire after 7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roles and staff roles are handled differently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actor must outrank the role being granted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logic is duplicated between middleware, model statics, and config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role identity can come from `role`, `roleName`, `accessRole`, `staffRole`, or `publicRoles`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livestream permissions use a narrower rule set than the broader RBAC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none of the current permission checks are computationally expensive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real risk is policy drift, not raw performance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define one canonical role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make all feature gating depend on the same authority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document public-role versus staff-role precedence explicitly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automated tests for privilege boundaries and role activation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