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Backend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backend is an Express application backed by MongoDB and augmented with Socket.IO for realtime features. It acts as the central authority for identity, feeds, notifications, livestream control, rewards, and moderation.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Main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`server.js`: bootstrap, route mounting, Socket.IO, Mongo connection, scheduler startup</w:t>
      </w:r>
    </w:p>
    <w:p>
      <w:pPr/>
      <w:r>
        <w:rPr>
          <w:rFonts w:ascii="Helvetica Light" w:hAnsi="Helvetica Light" w:cs="Helvetica Light"/>
          <w:sz w:val="24"/>
          <w:sz-cs w:val="24"/>
        </w:rPr>
        <w:t xml:space="preserve">- `routes/`: API handlers</w:t>
      </w:r>
    </w:p>
    <w:p>
      <w:pPr/>
      <w:r>
        <w:rPr>
          <w:rFonts w:ascii="Helvetica Light" w:hAnsi="Helvetica Light" w:cs="Helvetica Light"/>
          <w:sz w:val="24"/>
          <w:sz-cs w:val="24"/>
        </w:rPr>
        <w:t xml:space="preserve">- `services/`: reusable business flows</w:t>
      </w:r>
    </w:p>
    <w:p>
      <w:pPr/>
      <w:r>
        <w:rPr>
          <w:rFonts w:ascii="Helvetica Light" w:hAnsi="Helvetica Light" w:cs="Helvetica Light"/>
          <w:sz w:val="24"/>
          <w:sz-cs w:val="24"/>
        </w:rPr>
        <w:t xml:space="preserve">- `models/`: persistent entities</w:t>
      </w:r>
    </w:p>
    <w:p>
      <w:pPr/>
      <w:r>
        <w:rPr>
          <w:rFonts w:ascii="Helvetica Light" w:hAnsi="Helvetica Light" w:cs="Helvetica Light"/>
          <w:sz w:val="24"/>
          <w:sz-cs w:val="24"/>
        </w:rPr>
        <w:t xml:space="preserve">- `middleware/`: authentication and authorization checks</w:t>
      </w:r>
    </w:p>
    <w:p>
      <w:pPr/>
      <w:r>
        <w:rPr>
          <w:rFonts w:ascii="Helvetica Light" w:hAnsi="Helvetica Light" w:cs="Helvetica Light"/>
          <w:sz w:val="24"/>
          <w:sz-cs w:val="24"/>
        </w:rPr>
        <w:t xml:space="preserve">- `utils/`: integrations and infrastructure helpers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Request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LR</w:t>
      </w:r>
    </w:p>
    <w:p>
      <w:pPr/>
      <w:r>
        <w:rPr>
          <w:rFonts w:ascii="Helvetica Light" w:hAnsi="Helvetica Light" w:cs="Helvetica Light"/>
          <w:sz w:val="24"/>
          <w:sz-cs w:val="24"/>
        </w:rPr>
        <w:t xml:space="preserve">    Client --&gt; Express[Express Route]</w:t>
      </w:r>
    </w:p>
    <w:p>
      <w:pPr/>
      <w:r>
        <w:rPr>
          <w:rFonts w:ascii="Helvetica Light" w:hAnsi="Helvetica Light" w:cs="Helvetica Light"/>
          <w:sz w:val="24"/>
          <w:sz-cs w:val="24"/>
        </w:rPr>
        <w:t xml:space="preserve">    Express --&gt; Auth[JWT Auth Middleware]</w:t>
      </w:r>
    </w:p>
    <w:p>
      <w:pPr/>
      <w:r>
        <w:rPr>
          <w:rFonts w:ascii="Helvetica Light" w:hAnsi="Helvetica Light" w:cs="Helvetica Light"/>
          <w:sz w:val="24"/>
          <w:sz-cs w:val="24"/>
        </w:rPr>
        <w:t xml:space="preserve">    Auth --&gt; RBAC[Permission Resolution]</w:t>
      </w:r>
    </w:p>
    <w:p>
      <w:pPr/>
      <w:r>
        <w:rPr>
          <w:rFonts w:ascii="Helvetica Light" w:hAnsi="Helvetica Light" w:cs="Helvetica Light"/>
          <w:sz w:val="24"/>
          <w:sz-cs w:val="24"/>
        </w:rPr>
        <w:t xml:space="preserve">    RBAC --&gt; Route[Feature Route]</w:t>
      </w:r>
    </w:p>
    <w:p>
      <w:pPr/>
      <w:r>
        <w:rPr>
          <w:rFonts w:ascii="Helvetica Light" w:hAnsi="Helvetica Light" w:cs="Helvetica Light"/>
          <w:sz w:val="24"/>
          <w:sz-cs w:val="24"/>
        </w:rPr>
        <w:t xml:space="preserve">    Route --&gt; Service[Business Service]</w:t>
      </w:r>
    </w:p>
    <w:p>
      <w:pPr/>
      <w:r>
        <w:rPr>
          <w:rFonts w:ascii="Helvetica Light" w:hAnsi="Helvetica Light" w:cs="Helvetica Light"/>
          <w:sz w:val="24"/>
          <w:sz-cs w:val="24"/>
        </w:rPr>
        <w:t xml:space="preserve">    Service --&gt; Mongo[MongoDB]</w:t>
      </w:r>
    </w:p>
    <w:p>
      <w:pPr/>
      <w:r>
        <w:rPr>
          <w:rFonts w:ascii="Helvetica Light" w:hAnsi="Helvetica Light" w:cs="Helvetica Light"/>
          <w:sz w:val="24"/>
          <w:sz-cs w:val="24"/>
        </w:rPr>
        <w:t xml:space="preserve">    Service --&gt; Integrations[Socket.IO / OneSignal / Cloudinary / Agora]</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Important implementation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CORS is permissive and reflects caller origin</w:t>
      </w:r>
    </w:p>
    <w:p>
      <w:pPr/>
      <w:r>
        <w:rPr>
          <w:rFonts w:ascii="Helvetica Light" w:hAnsi="Helvetica Light" w:cs="Helvetica Light"/>
          <w:sz w:val="24"/>
          <w:sz-cs w:val="24"/>
        </w:rPr>
        <w:t xml:space="preserve">- Helmet and compression are enabled</w:t>
      </w:r>
    </w:p>
    <w:p>
      <w:pPr/>
      <w:r>
        <w:rPr>
          <w:rFonts w:ascii="Helvetica Light" w:hAnsi="Helvetica Light" w:cs="Helvetica Light"/>
          <w:sz w:val="24"/>
          <w:sz-cs w:val="24"/>
        </w:rPr>
        <w:t xml:space="preserve">- `cloudinaryMediaResponseOptimizer` rewrites Cloudinary URLs in JSON responses</w:t>
      </w:r>
    </w:p>
    <w:p>
      <w:pPr/>
      <w:r>
        <w:rPr>
          <w:rFonts w:ascii="Helvetica Light" w:hAnsi="Helvetica Light" w:cs="Helvetica Light"/>
          <w:sz w:val="24"/>
          <w:sz-cs w:val="24"/>
        </w:rPr>
        <w:t xml:space="preserve">- route mounting is mostly handled via `safeMount(...)`, but a few routes are mounted directly later in `server.js`</w:t>
      </w:r>
    </w:p>
    <w:p>
      <w:pPr/>
      <w:r>
        <w:rPr>
          <w:rFonts w:ascii="Helvetica Light" w:hAnsi="Helvetica Light" w:cs="Helvetica Light"/>
          <w:sz w:val="24"/>
          <w:sz-cs w:val="24"/>
        </w:rPr>
        <w:t xml:space="preserve">- Mongo connection success triggers permission seeding and scheduler startup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External dependencies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MongoDB</w:t>
      </w:r>
    </w:p>
    <w:p>
      <w:pPr/>
      <w:r>
        <w:rPr>
          <w:rFonts w:ascii="Helvetica Light" w:hAnsi="Helvetica Light" w:cs="Helvetica Light"/>
          <w:sz w:val="24"/>
          <w:sz-cs w:val="24"/>
        </w:rPr>
        <w:t xml:space="preserve">- Cloudinary</w:t>
      </w:r>
    </w:p>
    <w:p>
      <w:pPr/>
      <w:r>
        <w:rPr>
          <w:rFonts w:ascii="Helvetica Light" w:hAnsi="Helvetica Light" w:cs="Helvetica Light"/>
          <w:sz w:val="24"/>
          <w:sz-cs w:val="24"/>
        </w:rPr>
        <w:t xml:space="preserve">- OneSignal</w:t>
      </w:r>
    </w:p>
    <w:p>
      <w:pPr/>
      <w:r>
        <w:rPr>
          <w:rFonts w:ascii="Helvetica Light" w:hAnsi="Helvetica Light" w:cs="Helvetica Light"/>
          <w:sz w:val="24"/>
          <w:sz-cs w:val="24"/>
        </w:rPr>
        <w:t xml:space="preserve">- Agora</w:t>
      </w:r>
    </w:p>
    <w:p>
      <w:pPr/>
      <w:r>
        <w:rPr>
          <w:rFonts w:ascii="Helvetica Light" w:hAnsi="Helvetica Light" w:cs="Helvetica Light"/>
          <w:sz w:val="24"/>
          <w:sz-cs w:val="24"/>
        </w:rPr>
        <w:t xml:space="preserve">- Firebase Admin appears in dependencies for broader notification/app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Known issues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static assets, blog, store pages, API, and realtime share a single process</w:t>
      </w:r>
    </w:p>
    <w:p>
      <w:pPr/>
      <w:r>
        <w:rPr>
          <w:rFonts w:ascii="Helvetica Light" w:hAnsi="Helvetica Light" w:cs="Helvetica Light"/>
          <w:sz w:val="24"/>
          <w:sz-cs w:val="24"/>
        </w:rPr>
        <w:t xml:space="preserve">- route mounting is split across multiple blocks in `server.js`</w:t>
      </w:r>
    </w:p>
    <w:p>
      <w:pPr/>
      <w:r>
        <w:rPr>
          <w:rFonts w:ascii="Helvetica Light" w:hAnsi="Helvetica Light" w:cs="Helvetica Light"/>
          <w:sz w:val="24"/>
          <w:sz-cs w:val="24"/>
        </w:rPr>
        <w:t xml:space="preserve">- some platform behavior depends on process-local maps and timers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Scaling concerns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single process owns all socket presence and livestream room state</w:t>
      </w:r>
    </w:p>
    <w:p>
      <w:pPr/>
      <w:r>
        <w:rPr>
          <w:rFonts w:ascii="Helvetica Light" w:hAnsi="Helvetica Light" w:cs="Helvetica Light"/>
          <w:sz w:val="24"/>
          <w:sz-cs w:val="24"/>
        </w:rPr>
        <w:t xml:space="preserve">- static traffic and API traffic compete for the same runtime</w:t>
      </w:r>
    </w:p>
    <w:p>
      <w:pPr/>
      <w:r>
        <w:rPr>
          <w:rFonts w:ascii="Helvetica Light" w:hAnsi="Helvetica Light" w:cs="Helvetica Light"/>
          <w:sz w:val="24"/>
          <w:sz-cs w:val="24"/>
        </w:rPr>
        <w:t xml:space="preserve">- background schedulers can contend with live traffic during high 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Future improvements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split HTTP API, realtime gateway, and static/store delivery</w:t>
      </w:r>
    </w:p>
    <w:p>
      <w:pPr/>
      <w:r>
        <w:rPr>
          <w:rFonts w:ascii="Helvetica Light" w:hAnsi="Helvetica Light" w:cs="Helvetica Light"/>
          <w:sz w:val="24"/>
          <w:sz-cs w:val="24"/>
        </w:rPr>
        <w:t xml:space="preserve">2. introduce Redis for room state, presence, and dedupe</w:t>
      </w:r>
    </w:p>
    <w:p>
      <w:pPr/>
      <w:r>
        <w:rPr>
          <w:rFonts w:ascii="Helvetica Light" w:hAnsi="Helvetica Light" w:cs="Helvetica Light"/>
          <w:sz w:val="24"/>
          <w:sz-cs w:val="24"/>
        </w:rPr>
        <w:t xml:space="preserve">3. centralize outbound events behind a service boundary</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