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Client Permissions and Role-Gated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Android client applies role-aware UI visibility through `UserPermissions`. This is a convenience and UX layer, not the source of truth for security. Backend enforcement still needs to hold the real boundary.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`UserPermissions`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normalizes role names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decides access to moderation, economy tools, ads, livestream start, role assignment, suspension, analytics, and verification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`TokenManager`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stores role-related user metadata locally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role-aware screens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`SettingsActivity`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`LiveStreamsFragment`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`MainActivity`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moderation and admin surfaces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capabilities gated on the 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livestream start visibility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moderation dashboard visibility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 creation visibility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role dashboard visibility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economy/admin-related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 permissions are broader and more expressive in some areas than backend permission 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 naming drift can cause visibility mismatches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UI gating can hide or expose actions inconsistently if token/profile snapshots are stale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every new staff or public role increases the normalization matrix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duplicate permission logic across frontend and backend raises divergence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stale local role data can create confusing UX after role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Future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align frontend role helpers with a server-owned permission manifest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prefer capability flags over raw role-name branching where possible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refresh local role state more predictably after high-impact admin actions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