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Database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MongoDB stores the entire social graph, content layer, moderation workflows, rewards ledger, and livestream session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`user.model.js`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identity: username, email, phone,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country, verifiedCountry, detectedCountry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roles: `role`, `roleName`, `accessRole`, `staffRole`, `publicRoles`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graph: followers/following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economy: balances, wallet id, monthly reward counters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state: refresh token, token revocation timestamps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presence: `online`, `lastSeen`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`post.model.js`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author, community, text/media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engagement counters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`clientRequestId` for idempotent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`community.model.js`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country-scoped container for members and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stores counts, moderators, and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`notifications.model.js`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sender, receiver, type, message, target routing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Livestreams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`LiveStream.js`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identity, Agora channel, lifecycle status, viewer counts, guest seats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Coin transactions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`cointransaction.model.js`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and transfer ledger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ties wallet movement to posts, comments, live gifts, and system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Other notable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`PostApproval`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`ModerationItem`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`LikeActivity`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`RoleActivationCode`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`AppVerification`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`MonthlyYkcSnapshot`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monetization and ad metric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view-specific fields are stored in core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counters such as `memberCount` can drift from relationship reality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data is denormalized across several user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several query paths rely on denormalized counters staying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feed, moderation, and analytics routes use populate-heavy reads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jobs scan broad collections without partitioning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document ownership of denormalized counters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repair jobs or derived views for critical counters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define schema migration rules for legacy role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