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ACE61">
      <w:pPr>
        <w:pStyle w:val="3"/>
        <w:jc w:val="center"/>
        <w:rPr>
          <w:rFonts w:hint="eastAsia" w:ascii="宋体" w:hAnsi="宋体" w:eastAsia="宋体" w:cs="宋体"/>
          <w:lang w:val="en-US" w:eastAsia="zh-CN"/>
        </w:rPr>
      </w:pPr>
      <w:r>
        <w:rPr>
          <w:rFonts w:hint="eastAsia" w:ascii="宋体" w:hAnsi="宋体" w:eastAsia="宋体" w:cs="宋体"/>
          <w:lang w:val="en-US" w:eastAsia="zh-CN"/>
        </w:rPr>
        <w:t>数据科学与工程导论期末大作业报告</w:t>
      </w:r>
    </w:p>
    <w:p w14:paraId="4E556F8A">
      <w:pPr>
        <w:pStyle w:val="4"/>
        <w:jc w:val="right"/>
        <w:rPr>
          <w:rFonts w:hint="eastAsia" w:ascii="宋体" w:hAnsi="宋体" w:eastAsia="宋体" w:cs="宋体"/>
        </w:rPr>
      </w:pPr>
      <w:r>
        <w:rPr>
          <w:rFonts w:hint="eastAsia" w:ascii="宋体" w:hAnsi="宋体" w:eastAsia="宋体" w:cs="宋体"/>
        </w:rPr>
        <w:t>ChainWarner - 开源软件供应链风险态势感知平台</w:t>
      </w:r>
    </w:p>
    <w:p w14:paraId="3A3844E4">
      <w:pPr>
        <w:rPr>
          <w:rFonts w:hint="eastAsia" w:ascii="宋体" w:hAnsi="宋体" w:eastAsia="宋体" w:cs="宋体"/>
          <w:b/>
        </w:rPr>
      </w:pPr>
    </w:p>
    <w:p w14:paraId="0041ADF3">
      <w:pPr>
        <w:rPr>
          <w:rFonts w:hint="default" w:ascii="宋体" w:hAnsi="宋体" w:eastAsia="宋体" w:cs="宋体"/>
          <w:b/>
          <w:lang w:val="en-US" w:eastAsia="zh-CN"/>
        </w:rPr>
      </w:pPr>
      <w:r>
        <w:rPr>
          <w:rFonts w:hint="eastAsia" w:ascii="宋体" w:hAnsi="宋体" w:eastAsia="宋体" w:cs="宋体"/>
          <w:b/>
          <w:lang w:val="en-US" w:eastAsia="zh-CN"/>
        </w:rPr>
        <w:t xml:space="preserve">队伍名: </w:t>
      </w:r>
      <w:r>
        <w:rPr>
          <w:rFonts w:hint="eastAsia" w:ascii="宋体" w:hAnsi="宋体" w:eastAsia="宋体" w:cs="宋体"/>
          <w:b w:val="0"/>
          <w:bCs/>
          <w:lang w:val="en-US" w:eastAsia="zh-CN"/>
        </w:rPr>
        <w:t>我爱数据</w:t>
      </w:r>
    </w:p>
    <w:p w14:paraId="420B2FB8">
      <w:pPr>
        <w:rPr>
          <w:rFonts w:hint="default" w:ascii="宋体" w:hAnsi="宋体" w:eastAsia="宋体" w:cs="宋体"/>
          <w:lang w:val="en-US" w:eastAsia="zh-CN"/>
        </w:rPr>
      </w:pPr>
      <w:r>
        <w:rPr>
          <w:rFonts w:hint="eastAsia" w:ascii="宋体" w:hAnsi="宋体" w:eastAsia="宋体" w:cs="宋体"/>
          <w:b/>
          <w:bCs/>
          <w:lang w:val="en-US" w:eastAsia="zh-CN"/>
        </w:rPr>
        <w:t>组长</w:t>
      </w:r>
      <w:r>
        <w:rPr>
          <w:rFonts w:hint="eastAsia" w:ascii="宋体" w:hAnsi="宋体" w:eastAsia="宋体" w:cs="宋体"/>
          <w:b/>
          <w:bCs/>
        </w:rPr>
        <w:t>:</w:t>
      </w:r>
      <w:r>
        <w:rPr>
          <w:rFonts w:hint="eastAsia" w:ascii="宋体" w:hAnsi="宋体" w:eastAsia="宋体" w:cs="宋体"/>
        </w:rPr>
        <w:t xml:space="preserve"> </w:t>
      </w:r>
      <w:r>
        <w:rPr>
          <w:rFonts w:hint="eastAsia" w:ascii="宋体" w:hAnsi="宋体" w:eastAsia="宋体" w:cs="宋体"/>
          <w:lang w:val="en-US" w:eastAsia="zh-CN"/>
        </w:rPr>
        <w:t>王畅 10240350413</w:t>
      </w:r>
    </w:p>
    <w:p w14:paraId="287B96AA">
      <w:pPr>
        <w:rPr>
          <w:rFonts w:hint="default" w:ascii="宋体" w:hAnsi="宋体" w:eastAsia="宋体" w:cs="宋体"/>
          <w:lang w:val="en-US" w:eastAsia="zh-CN"/>
        </w:rPr>
      </w:pPr>
      <w:r>
        <w:rPr>
          <w:rFonts w:hint="eastAsia" w:ascii="宋体" w:hAnsi="宋体" w:eastAsia="宋体" w:cs="宋体"/>
          <w:b/>
          <w:bCs/>
          <w:lang w:val="en-US" w:eastAsia="zh-CN"/>
        </w:rPr>
        <w:t>组员:</w:t>
      </w:r>
      <w:r>
        <w:rPr>
          <w:rFonts w:hint="eastAsia" w:ascii="宋体" w:hAnsi="宋体" w:eastAsia="宋体" w:cs="宋体"/>
          <w:lang w:val="en-US" w:eastAsia="zh-CN"/>
        </w:rPr>
        <w:t xml:space="preserve"> </w:t>
      </w:r>
      <w:r>
        <w:rPr>
          <w:rFonts w:hint="eastAsia" w:ascii="宋体" w:hAnsi="宋体" w:eastAsia="宋体" w:cs="宋体"/>
        </w:rPr>
        <w:t>温正泽</w:t>
      </w:r>
      <w:r>
        <w:rPr>
          <w:rFonts w:hint="eastAsia" w:ascii="宋体" w:hAnsi="宋体" w:eastAsia="宋体" w:cs="宋体"/>
          <w:lang w:val="en-US" w:eastAsia="zh-CN"/>
        </w:rPr>
        <w:t xml:space="preserve"> 10244304404</w:t>
      </w:r>
    </w:p>
    <w:p w14:paraId="76C38AAB">
      <w:pPr>
        <w:rPr>
          <w:rFonts w:hint="eastAsia" w:ascii="宋体" w:hAnsi="宋体" w:eastAsia="宋体" w:cs="宋体"/>
        </w:rPr>
      </w:pPr>
      <w:r>
        <w:rPr>
          <w:rFonts w:hint="eastAsia" w:ascii="宋体" w:hAnsi="宋体" w:eastAsia="宋体" w:cs="宋体"/>
          <w:b/>
        </w:rPr>
        <w:t>学号</w:t>
      </w:r>
      <w:r>
        <w:rPr>
          <w:rFonts w:hint="eastAsia" w:ascii="宋体" w:hAnsi="宋体" w:eastAsia="宋体" w:cs="宋体"/>
        </w:rPr>
        <w:t>: 10244304404</w:t>
      </w:r>
    </w:p>
    <w:p w14:paraId="6BB1E282">
      <w:pPr>
        <w:rPr>
          <w:rFonts w:hint="eastAsia" w:ascii="宋体" w:hAnsi="宋体" w:eastAsia="宋体" w:cs="宋体"/>
        </w:rPr>
      </w:pPr>
      <w:r>
        <w:rPr>
          <w:rFonts w:hint="eastAsia" w:ascii="宋体" w:hAnsi="宋体" w:eastAsia="宋体" w:cs="宋体"/>
          <w:b/>
        </w:rPr>
        <w:t>日期</w:t>
      </w:r>
      <w:r>
        <w:rPr>
          <w:rFonts w:hint="eastAsia" w:ascii="宋体" w:hAnsi="宋体" w:eastAsia="宋体" w:cs="宋体"/>
        </w:rPr>
        <w:t>: 2026年1月6日</w:t>
      </w:r>
    </w:p>
    <w:p w14:paraId="69E2F841">
      <w:pPr>
        <w:rPr>
          <w:rFonts w:hint="default" w:ascii="宋体" w:hAnsi="宋体" w:eastAsia="宋体" w:cs="宋体"/>
          <w:lang w:val="en-US" w:eastAsia="zh-CN"/>
        </w:rPr>
      </w:pPr>
      <w:r>
        <w:rPr>
          <w:rFonts w:hint="eastAsia" w:ascii="宋体" w:hAnsi="宋体" w:eastAsia="宋体" w:cs="宋体"/>
          <w:b/>
          <w:bCs/>
          <w:lang w:val="en-US" w:eastAsia="zh-CN"/>
        </w:rPr>
        <w:t>直接访问项目</w:t>
      </w:r>
      <w:r>
        <w:rPr>
          <w:rFonts w:hint="eastAsia" w:ascii="宋体" w:hAnsi="宋体" w:eastAsia="宋体" w:cs="宋体"/>
          <w:lang w:val="en-US" w:eastAsia="zh-CN"/>
        </w:rPr>
        <w:t xml:space="preserve">: </w:t>
      </w:r>
      <w:bookmarkStart w:id="0" w:name="_GoBack"/>
      <w:bookmarkEnd w:id="0"/>
      <w:r>
        <w:rPr>
          <w:rFonts w:ascii="宋体" w:hAnsi="宋体" w:eastAsia="宋体" w:cs="宋体"/>
          <w:sz w:val="24"/>
          <w:szCs w:val="24"/>
        </w:rPr>
        <w:fldChar w:fldCharType="begin"/>
      </w:r>
      <w:r>
        <w:rPr>
          <w:rFonts w:ascii="宋体" w:hAnsi="宋体" w:eastAsia="宋体" w:cs="宋体"/>
          <w:sz w:val="24"/>
          <w:szCs w:val="24"/>
        </w:rPr>
        <w:instrText xml:space="preserve"> HYPERLINK "https://chainwarner-demo.onrender.com/" </w:instrText>
      </w:r>
      <w:r>
        <w:rPr>
          <w:rFonts w:ascii="宋体" w:hAnsi="宋体" w:eastAsia="宋体" w:cs="宋体"/>
          <w:sz w:val="24"/>
          <w:szCs w:val="24"/>
        </w:rPr>
        <w:fldChar w:fldCharType="separate"/>
      </w:r>
      <w:r>
        <w:rPr>
          <w:rStyle w:val="136"/>
          <w:rFonts w:ascii="宋体" w:hAnsi="宋体" w:eastAsia="宋体" w:cs="宋体"/>
          <w:sz w:val="24"/>
          <w:szCs w:val="24"/>
        </w:rPr>
        <w:t>ChainWarner 2.0 - 开源供应链风险监测平台</w:t>
      </w:r>
      <w:r>
        <w:rPr>
          <w:rFonts w:ascii="宋体" w:hAnsi="宋体" w:eastAsia="宋体" w:cs="宋体"/>
          <w:sz w:val="24"/>
          <w:szCs w:val="24"/>
        </w:rPr>
        <w:fldChar w:fldCharType="end"/>
      </w:r>
    </w:p>
    <w:p w14:paraId="479BE002">
      <w:pPr>
        <w:rPr>
          <w:rFonts w:hint="eastAsia" w:ascii="宋体" w:hAnsi="宋体" w:eastAsia="宋体" w:cs="宋体"/>
        </w:rPr>
      </w:pPr>
    </w:p>
    <w:p w14:paraId="101C05F9">
      <w:pPr>
        <w:pStyle w:val="4"/>
        <w:rPr>
          <w:rFonts w:hint="eastAsia" w:ascii="宋体" w:hAnsi="宋体" w:eastAsia="宋体" w:cs="宋体"/>
        </w:rPr>
      </w:pPr>
      <w:r>
        <w:rPr>
          <w:rFonts w:hint="eastAsia" w:ascii="宋体" w:hAnsi="宋体" w:eastAsia="宋体" w:cs="宋体"/>
        </w:rPr>
        <w:t>摘要 (Abstract)</w:t>
      </w:r>
    </w:p>
    <w:p w14:paraId="45CD8716">
      <w:pPr>
        <w:rPr>
          <w:rFonts w:hint="eastAsia" w:ascii="宋体" w:hAnsi="宋体" w:eastAsia="宋体" w:cs="宋体"/>
        </w:rPr>
      </w:pPr>
      <w:r>
        <w:rPr>
          <w:rFonts w:hint="eastAsia" w:ascii="宋体" w:hAnsi="宋体" w:eastAsia="宋体" w:cs="宋体"/>
        </w:rPr>
        <w:t xml:space="preserve">随着开源软件在现代软件开发中的普及，软件供应链安全问题日益凸显。传统的依赖分析工具往往缺乏对项目生态健康度的深度评估，且难以应对大规模依赖网络的实时分析需求。本项目设计并实现了一个名为 </w:t>
      </w:r>
      <w:r>
        <w:rPr>
          <w:rFonts w:hint="eastAsia" w:ascii="宋体" w:hAnsi="宋体" w:eastAsia="宋体" w:cs="宋体"/>
          <w:b/>
        </w:rPr>
        <w:t>ChainWarner</w:t>
      </w:r>
      <w:r>
        <w:rPr>
          <w:rFonts w:hint="eastAsia" w:ascii="宋体" w:hAnsi="宋体" w:eastAsia="宋体" w:cs="宋体"/>
        </w:rPr>
        <w:t xml:space="preserve"> 的开源软件供应链风险监测平台。该平台利用 </w:t>
      </w:r>
      <w:r>
        <w:rPr>
          <w:rFonts w:hint="eastAsia" w:ascii="宋体" w:hAnsi="宋体" w:eastAsia="宋体" w:cs="宋体"/>
          <w:b/>
        </w:rPr>
        <w:t>OpenAtom OpenDigger</w:t>
      </w:r>
      <w:r>
        <w:rPr>
          <w:rFonts w:hint="eastAsia" w:ascii="宋体" w:hAnsi="宋体" w:eastAsia="宋体" w:cs="宋体"/>
        </w:rPr>
        <w:t xml:space="preserve"> 提供的权威开源数据，结合 </w:t>
      </w:r>
      <w:r>
        <w:rPr>
          <w:rFonts w:hint="eastAsia" w:ascii="宋体" w:hAnsi="宋体" w:eastAsia="宋体" w:cs="宋体"/>
          <w:b/>
        </w:rPr>
        <w:t>EasyGraph</w:t>
      </w:r>
      <w:r>
        <w:rPr>
          <w:rFonts w:hint="eastAsia" w:ascii="宋体" w:hAnsi="宋体" w:eastAsia="宋体" w:cs="宋体"/>
        </w:rPr>
        <w:t xml:space="preserve"> 图计算引擎，实现了对开源项目的深度风险分析。项目创新性地提出了基于 </w:t>
      </w:r>
      <w:r>
        <w:rPr>
          <w:rFonts w:hint="eastAsia" w:ascii="宋体" w:hAnsi="宋体" w:eastAsia="宋体" w:cs="宋体"/>
          <w:b/>
        </w:rPr>
        <w:t>OpenRank</w:t>
      </w:r>
      <w:r>
        <w:rPr>
          <w:rFonts w:hint="eastAsia" w:ascii="宋体" w:hAnsi="宋体" w:eastAsia="宋体" w:cs="宋体"/>
        </w:rPr>
        <w:t xml:space="preserve"> 和 </w:t>
      </w:r>
      <w:r>
        <w:rPr>
          <w:rFonts w:hint="eastAsia" w:ascii="宋体" w:hAnsi="宋体" w:eastAsia="宋体" w:cs="宋体"/>
          <w:b/>
        </w:rPr>
        <w:t>Activity</w:t>
      </w:r>
      <w:r>
        <w:rPr>
          <w:rFonts w:hint="eastAsia" w:ascii="宋体" w:hAnsi="宋体" w:eastAsia="宋体" w:cs="宋体"/>
        </w:rPr>
        <w:t xml:space="preserve"> 的确定性风险评分模型，并引入了“结构洞”理论来评估项目在生态中的重要性。此外，针对大规模数据处理的性能瓶颈，项目设计了基于流式处理（Streaming Pipeline）的“零磁盘落地”采集引擎，极大地降低了资源消耗。系统还集成了双模态 AI 智能助手，提供智能化的风险解读与交互体验。</w:t>
      </w:r>
    </w:p>
    <w:p w14:paraId="5EE51DA3">
      <w:pPr>
        <w:rPr>
          <w:rFonts w:hint="eastAsia" w:ascii="宋体" w:hAnsi="宋体" w:eastAsia="宋体" w:cs="宋体"/>
        </w:rPr>
      </w:pPr>
      <w:r>
        <w:rPr>
          <w:rFonts w:hint="eastAsia" w:ascii="宋体" w:hAnsi="宋体" w:eastAsia="宋体" w:cs="宋体"/>
          <w:b w:val="0"/>
          <w:bCs/>
        </w:rPr>
        <w:t>关键词</w:t>
      </w:r>
      <w:r>
        <w:rPr>
          <w:rFonts w:hint="eastAsia" w:ascii="宋体" w:hAnsi="宋体" w:eastAsia="宋体" w:cs="宋体"/>
        </w:rPr>
        <w:t>: 软件供应链安全；开源数据挖掘；图计算；流式处理；风险评估</w:t>
      </w:r>
    </w:p>
    <w:p w14:paraId="1F1AD87C">
      <w:pPr>
        <w:rPr>
          <w:rFonts w:hint="eastAsia" w:ascii="宋体" w:hAnsi="宋体" w:eastAsia="宋体" w:cs="宋体"/>
        </w:rPr>
      </w:pPr>
    </w:p>
    <w:p w14:paraId="671FA258">
      <w:pPr>
        <w:pStyle w:val="4"/>
        <w:rPr>
          <w:rFonts w:hint="eastAsia" w:ascii="宋体" w:hAnsi="宋体" w:eastAsia="宋体" w:cs="宋体"/>
        </w:rPr>
      </w:pPr>
      <w:r>
        <w:rPr>
          <w:rFonts w:hint="eastAsia" w:ascii="宋体" w:hAnsi="宋体" w:eastAsia="宋体" w:cs="宋体"/>
        </w:rPr>
        <w:t>一、 项目背景</w:t>
      </w:r>
      <w:r>
        <w:rPr>
          <w:rFonts w:hint="eastAsia" w:ascii="宋体" w:hAnsi="宋体" w:eastAsia="宋体" w:cs="宋体"/>
          <w:lang w:val="en-US" w:eastAsia="zh-CN"/>
        </w:rPr>
        <w:t>与</w:t>
      </w:r>
      <w:r>
        <w:rPr>
          <w:rFonts w:hint="eastAsia" w:ascii="宋体" w:hAnsi="宋体" w:eastAsia="宋体" w:cs="宋体"/>
        </w:rPr>
        <w:t>意义 (Introduction)</w:t>
      </w:r>
    </w:p>
    <w:p w14:paraId="63AA4EAF">
      <w:pPr>
        <w:pStyle w:val="5"/>
        <w:rPr>
          <w:rFonts w:hint="eastAsia" w:ascii="宋体" w:hAnsi="宋体" w:eastAsia="宋体" w:cs="宋体"/>
        </w:rPr>
      </w:pPr>
      <w:r>
        <w:rPr>
          <w:rFonts w:hint="eastAsia" w:ascii="宋体" w:hAnsi="宋体" w:eastAsia="宋体" w:cs="宋体"/>
        </w:rPr>
        <w:t>1.1 研究背景</w:t>
      </w:r>
    </w:p>
    <w:p w14:paraId="06E79DF6">
      <w:pPr>
        <w:rPr>
          <w:rFonts w:hint="eastAsia" w:ascii="宋体" w:hAnsi="宋体" w:eastAsia="宋体" w:cs="宋体"/>
        </w:rPr>
      </w:pPr>
      <w:r>
        <w:rPr>
          <w:rFonts w:hint="eastAsia" w:ascii="宋体" w:hAnsi="宋体" w:eastAsia="宋体" w:cs="宋体"/>
        </w:rPr>
        <w:t>开源软件（OSS）已成为数字基础设施的基石。然而，近年来针对软件供应链的攻击事件（如 Log4j 漏洞、SolarWinds 事件）频发，揭示了开源生态中脆弱的依赖关系可能带来的巨大风险。开发者在引入第三方库时，往往只关注其功能，而忽视了其维护状态、社区活跃度以及潜在的安全漏洞。</w:t>
      </w:r>
    </w:p>
    <w:p w14:paraId="7A7AAC0F">
      <w:pPr>
        <w:pStyle w:val="5"/>
        <w:rPr>
          <w:rFonts w:hint="eastAsia" w:ascii="宋体" w:hAnsi="宋体" w:eastAsia="宋体" w:cs="宋体"/>
        </w:rPr>
      </w:pPr>
      <w:r>
        <w:rPr>
          <w:rFonts w:hint="eastAsia" w:ascii="宋体" w:hAnsi="宋体" w:eastAsia="宋体" w:cs="宋体"/>
        </w:rPr>
        <w:t>1.2 问题陈述</w:t>
      </w:r>
    </w:p>
    <w:p w14:paraId="226764DB">
      <w:pPr>
        <w:rPr>
          <w:rFonts w:hint="eastAsia" w:ascii="宋体" w:hAnsi="宋体" w:eastAsia="宋体" w:cs="宋体"/>
        </w:rPr>
      </w:pPr>
      <w:r>
        <w:rPr>
          <w:rFonts w:hint="eastAsia" w:ascii="宋体" w:hAnsi="宋体" w:eastAsia="宋体" w:cs="宋体"/>
        </w:rPr>
        <w:t>目前的供应链安全工具存在以下局限性：</w:t>
      </w:r>
    </w:p>
    <w:p w14:paraId="1627CFFB">
      <w:pPr>
        <w:pStyle w:val="14"/>
        <w:rPr>
          <w:rFonts w:hint="eastAsia" w:ascii="宋体" w:hAnsi="宋体" w:eastAsia="宋体" w:cs="宋体"/>
        </w:rPr>
      </w:pPr>
      <w:r>
        <w:rPr>
          <w:rFonts w:hint="eastAsia" w:ascii="宋体" w:hAnsi="宋体" w:eastAsia="宋体" w:cs="宋体"/>
          <w:b/>
        </w:rPr>
        <w:t>数据维度单一</w:t>
      </w:r>
      <w:r>
        <w:rPr>
          <w:rFonts w:hint="eastAsia" w:ascii="宋体" w:hAnsi="宋体" w:eastAsia="宋体" w:cs="宋体"/>
        </w:rPr>
        <w:t>: 大多仅关注已知的 CVE 漏洞，忽略了项目因长期缺乏维护（Zombie Project）带来的潜在风险。</w:t>
      </w:r>
    </w:p>
    <w:p w14:paraId="4FA14AC0">
      <w:pPr>
        <w:pStyle w:val="14"/>
        <w:rPr>
          <w:rFonts w:hint="eastAsia" w:ascii="宋体" w:hAnsi="宋体" w:eastAsia="宋体" w:cs="宋体"/>
        </w:rPr>
      </w:pPr>
      <w:r>
        <w:rPr>
          <w:rFonts w:hint="eastAsia" w:ascii="宋体" w:hAnsi="宋体" w:eastAsia="宋体" w:cs="宋体"/>
          <w:b/>
        </w:rPr>
        <w:t>缺乏生态视角</w:t>
      </w:r>
      <w:r>
        <w:rPr>
          <w:rFonts w:hint="eastAsia" w:ascii="宋体" w:hAnsi="宋体" w:eastAsia="宋体" w:cs="宋体"/>
        </w:rPr>
        <w:t>: 未能从整个开源生态网络的角度去评估一个项目的核心程度和不可替代性。</w:t>
      </w:r>
    </w:p>
    <w:p w14:paraId="5E37871C">
      <w:pPr>
        <w:pStyle w:val="14"/>
        <w:rPr>
          <w:rFonts w:hint="eastAsia" w:ascii="宋体" w:hAnsi="宋体" w:eastAsia="宋体" w:cs="宋体"/>
        </w:rPr>
      </w:pPr>
      <w:r>
        <w:rPr>
          <w:rFonts w:hint="eastAsia" w:ascii="宋体" w:hAnsi="宋体" w:eastAsia="宋体" w:cs="宋体"/>
          <w:b/>
        </w:rPr>
        <w:t>资源消耗大</w:t>
      </w:r>
      <w:r>
        <w:rPr>
          <w:rFonts w:hint="eastAsia" w:ascii="宋体" w:hAnsi="宋体" w:eastAsia="宋体" w:cs="宋体"/>
        </w:rPr>
        <w:t>: 解析庞大的依赖关系图谱通常需要大量的内存和磁盘空间，难以在轻量级设备上运行。</w:t>
      </w:r>
    </w:p>
    <w:p w14:paraId="12691674">
      <w:pPr>
        <w:pStyle w:val="5"/>
        <w:rPr>
          <w:rFonts w:hint="eastAsia" w:ascii="宋体" w:hAnsi="宋体" w:eastAsia="宋体" w:cs="宋体"/>
        </w:rPr>
      </w:pPr>
      <w:r>
        <w:rPr>
          <w:rFonts w:hint="eastAsia" w:ascii="宋体" w:hAnsi="宋体" w:eastAsia="宋体" w:cs="宋体"/>
        </w:rPr>
        <w:t>1.3 项目目标</w:t>
      </w:r>
    </w:p>
    <w:p w14:paraId="656EFE55">
      <w:pPr>
        <w:rPr>
          <w:rFonts w:hint="eastAsia" w:ascii="宋体" w:hAnsi="宋体" w:eastAsia="宋体" w:cs="宋体"/>
        </w:rPr>
      </w:pPr>
      <w:r>
        <w:rPr>
          <w:rFonts w:hint="eastAsia" w:ascii="宋体" w:hAnsi="宋体" w:eastAsia="宋体" w:cs="宋体"/>
        </w:rPr>
        <w:t>本项目旨在构建一个轻量级、智能化的供应链风险态势感知平台 ChainWarner，通过多维数据融合与图算法，为开发者提供精准的风险画像与决策支持。</w:t>
      </w:r>
    </w:p>
    <w:p w14:paraId="4A1574A4">
      <w:pPr>
        <w:pStyle w:val="4"/>
        <w:rPr>
          <w:rFonts w:hint="eastAsia" w:ascii="宋体" w:hAnsi="宋体" w:eastAsia="宋体" w:cs="宋体"/>
        </w:rPr>
      </w:pPr>
    </w:p>
    <w:p w14:paraId="0E8596B4">
      <w:pPr>
        <w:pStyle w:val="4"/>
        <w:rPr>
          <w:rFonts w:hint="eastAsia" w:ascii="宋体" w:hAnsi="宋体" w:eastAsia="宋体" w:cs="宋体"/>
        </w:rPr>
      </w:pPr>
      <w:r>
        <w:rPr>
          <w:rFonts w:hint="eastAsia" w:ascii="宋体" w:hAnsi="宋体" w:eastAsia="宋体" w:cs="宋体"/>
        </w:rPr>
        <w:t>二、 关键技术介绍 (Key Technologies)</w:t>
      </w:r>
    </w:p>
    <w:p w14:paraId="50DE4B9E">
      <w:pPr>
        <w:rPr>
          <w:rFonts w:hint="eastAsia" w:ascii="宋体" w:hAnsi="宋体" w:eastAsia="宋体" w:cs="宋体"/>
        </w:rPr>
      </w:pPr>
      <w:r>
        <w:rPr>
          <w:rFonts w:hint="eastAsia" w:ascii="宋体" w:hAnsi="宋体" w:eastAsia="宋体" w:cs="宋体"/>
        </w:rPr>
        <w:t>本项目主要采用了以下关键技术栈：</w:t>
      </w:r>
    </w:p>
    <w:p w14:paraId="1E628A54">
      <w:pPr>
        <w:pStyle w:val="14"/>
        <w:rPr>
          <w:rFonts w:hint="eastAsia" w:ascii="宋体" w:hAnsi="宋体" w:eastAsia="宋体" w:cs="宋体"/>
        </w:rPr>
      </w:pPr>
      <w:r>
        <w:rPr>
          <w:rFonts w:hint="eastAsia" w:ascii="宋体" w:hAnsi="宋体" w:eastAsia="宋体" w:cs="宋体"/>
          <w:b/>
        </w:rPr>
        <w:t>后端框架</w:t>
      </w:r>
      <w:r>
        <w:rPr>
          <w:rFonts w:hint="eastAsia" w:ascii="宋体" w:hAnsi="宋体" w:eastAsia="宋体" w:cs="宋体"/>
        </w:rPr>
        <w:t xml:space="preserve">: </w:t>
      </w:r>
      <w:r>
        <w:rPr>
          <w:rFonts w:hint="eastAsia" w:ascii="宋体" w:hAnsi="宋体" w:eastAsia="宋体" w:cs="宋体"/>
          <w:b/>
        </w:rPr>
        <w:t>FastAPI</w:t>
      </w:r>
      <w:r>
        <w:rPr>
          <w:rFonts w:hint="eastAsia" w:ascii="宋体" w:hAnsi="宋体" w:eastAsia="宋体" w:cs="宋体"/>
        </w:rPr>
        <w:t xml:space="preserve"> (Python 3.11)</w:t>
      </w:r>
    </w:p>
    <w:p w14:paraId="5F1CC3D3">
      <w:pPr>
        <w:pStyle w:val="16"/>
        <w:numPr>
          <w:ilvl w:val="0"/>
          <w:numId w:val="0"/>
        </w:numPr>
        <w:ind w:leftChars="0"/>
        <w:rPr>
          <w:rFonts w:hint="eastAsia" w:ascii="宋体" w:hAnsi="宋体" w:eastAsia="宋体" w:cs="宋体"/>
        </w:rPr>
      </w:pPr>
      <w:r>
        <w:rPr>
          <w:rFonts w:hint="eastAsia" w:ascii="宋体" w:hAnsi="宋体" w:eastAsia="宋体" w:cs="宋体"/>
        </w:rPr>
        <w:t>选用理由：高性能的异步 Web 框架，原生支持 OpenAPI 标准，适合构建高并发的数据接口。</w:t>
      </w:r>
    </w:p>
    <w:p w14:paraId="20ED6A91">
      <w:pPr>
        <w:pStyle w:val="14"/>
        <w:rPr>
          <w:rFonts w:hint="eastAsia" w:ascii="宋体" w:hAnsi="宋体" w:eastAsia="宋体" w:cs="宋体"/>
        </w:rPr>
      </w:pPr>
      <w:r>
        <w:rPr>
          <w:rFonts w:hint="eastAsia" w:ascii="宋体" w:hAnsi="宋体" w:eastAsia="宋体" w:cs="宋体"/>
          <w:b/>
        </w:rPr>
        <w:t>数据源</w:t>
      </w:r>
      <w:r>
        <w:rPr>
          <w:rFonts w:hint="eastAsia" w:ascii="宋体" w:hAnsi="宋体" w:eastAsia="宋体" w:cs="宋体"/>
        </w:rPr>
        <w:t xml:space="preserve">: </w:t>
      </w:r>
      <w:r>
        <w:rPr>
          <w:rFonts w:hint="eastAsia" w:ascii="宋体" w:hAnsi="宋体" w:eastAsia="宋体" w:cs="宋体"/>
          <w:b/>
        </w:rPr>
        <w:t>OpenAtom OpenDigger</w:t>
      </w:r>
    </w:p>
    <w:p w14:paraId="11FB1B0B">
      <w:pPr>
        <w:pStyle w:val="16"/>
        <w:numPr>
          <w:ilvl w:val="0"/>
          <w:numId w:val="0"/>
        </w:numPr>
        <w:ind w:leftChars="0"/>
        <w:rPr>
          <w:rFonts w:hint="eastAsia" w:ascii="宋体" w:hAnsi="宋体" w:eastAsia="宋体" w:cs="宋体"/>
        </w:rPr>
      </w:pPr>
      <w:r>
        <w:rPr>
          <w:rFonts w:hint="eastAsia" w:ascii="宋体" w:hAnsi="宋体" w:eastAsia="宋体" w:cs="宋体"/>
        </w:rPr>
        <w:t>选用理由：提供权威的 GitHub/Gitee 开源项目指标，包括 OpenRank（生态影响力）和 Activity（活跃度），保证了评估数据的客观性。</w:t>
      </w:r>
    </w:p>
    <w:p w14:paraId="6E6A0970">
      <w:pPr>
        <w:pStyle w:val="14"/>
        <w:rPr>
          <w:rFonts w:hint="eastAsia" w:ascii="宋体" w:hAnsi="宋体" w:eastAsia="宋体" w:cs="宋体"/>
        </w:rPr>
      </w:pPr>
      <w:r>
        <w:rPr>
          <w:rFonts w:hint="eastAsia" w:ascii="宋体" w:hAnsi="宋体" w:eastAsia="宋体" w:cs="宋体"/>
          <w:b/>
        </w:rPr>
        <w:t>图计算引擎</w:t>
      </w:r>
      <w:r>
        <w:rPr>
          <w:rFonts w:hint="eastAsia" w:ascii="宋体" w:hAnsi="宋体" w:eastAsia="宋体" w:cs="宋体"/>
        </w:rPr>
        <w:t xml:space="preserve">: </w:t>
      </w:r>
      <w:r>
        <w:rPr>
          <w:rFonts w:hint="eastAsia" w:ascii="宋体" w:hAnsi="宋体" w:eastAsia="宋体" w:cs="宋体"/>
          <w:b/>
        </w:rPr>
        <w:t>EasyGraph</w:t>
      </w:r>
    </w:p>
    <w:p w14:paraId="76D57FCE">
      <w:pPr>
        <w:pStyle w:val="16"/>
        <w:numPr>
          <w:ilvl w:val="0"/>
          <w:numId w:val="0"/>
        </w:numPr>
        <w:ind w:leftChars="0"/>
        <w:rPr>
          <w:rFonts w:hint="eastAsia" w:ascii="宋体" w:hAnsi="宋体" w:eastAsia="宋体" w:cs="宋体"/>
        </w:rPr>
      </w:pPr>
      <w:r>
        <w:rPr>
          <w:rFonts w:hint="eastAsia" w:ascii="宋体" w:hAnsi="宋体" w:eastAsia="宋体" w:cs="宋体"/>
        </w:rPr>
        <w:t>选用理由：高效的 Python 图计算库，支持社会网络分析算法（如结构洞约束 Constraint、介数中心性），用于挖掘依赖网络中的关键节点。</w:t>
      </w:r>
    </w:p>
    <w:p w14:paraId="2D34C165">
      <w:pPr>
        <w:pStyle w:val="14"/>
        <w:rPr>
          <w:rFonts w:hint="eastAsia" w:ascii="宋体" w:hAnsi="宋体" w:eastAsia="宋体" w:cs="宋体"/>
        </w:rPr>
      </w:pPr>
      <w:r>
        <w:rPr>
          <w:rFonts w:hint="eastAsia" w:ascii="宋体" w:hAnsi="宋体" w:eastAsia="宋体" w:cs="宋体"/>
          <w:b/>
        </w:rPr>
        <w:t>漏洞数据库</w:t>
      </w:r>
      <w:r>
        <w:rPr>
          <w:rFonts w:hint="eastAsia" w:ascii="宋体" w:hAnsi="宋体" w:eastAsia="宋体" w:cs="宋体"/>
        </w:rPr>
        <w:t xml:space="preserve">: </w:t>
      </w:r>
      <w:r>
        <w:rPr>
          <w:rFonts w:hint="eastAsia" w:ascii="宋体" w:hAnsi="宋体" w:eastAsia="宋体" w:cs="宋体"/>
          <w:b/>
        </w:rPr>
        <w:t>OSV.dev</w:t>
      </w:r>
    </w:p>
    <w:p w14:paraId="24CE436A">
      <w:pPr>
        <w:pStyle w:val="16"/>
        <w:numPr>
          <w:ilvl w:val="0"/>
          <w:numId w:val="0"/>
        </w:numPr>
        <w:ind w:leftChars="0"/>
        <w:rPr>
          <w:rFonts w:hint="eastAsia" w:ascii="宋体" w:hAnsi="宋体" w:eastAsia="宋体" w:cs="宋体"/>
        </w:rPr>
      </w:pPr>
      <w:r>
        <w:rPr>
          <w:rFonts w:hint="eastAsia" w:ascii="宋体" w:hAnsi="宋体" w:eastAsia="宋体" w:cs="宋体"/>
        </w:rPr>
        <w:t>选用理由：Google 主导的开源漏洞库，提供精准的 API 查询，支持 PyPI 和 npm 生态。</w:t>
      </w:r>
    </w:p>
    <w:p w14:paraId="5A1FAEF1">
      <w:pPr>
        <w:pStyle w:val="14"/>
        <w:rPr>
          <w:rFonts w:hint="eastAsia" w:ascii="宋体" w:hAnsi="宋体" w:eastAsia="宋体" w:cs="宋体"/>
        </w:rPr>
      </w:pPr>
      <w:r>
        <w:rPr>
          <w:rFonts w:hint="eastAsia" w:ascii="宋体" w:hAnsi="宋体" w:eastAsia="宋体" w:cs="宋体"/>
          <w:b/>
        </w:rPr>
        <w:t>前端可视化</w:t>
      </w:r>
      <w:r>
        <w:rPr>
          <w:rFonts w:hint="eastAsia" w:ascii="宋体" w:hAnsi="宋体" w:eastAsia="宋体" w:cs="宋体"/>
        </w:rPr>
        <w:t xml:space="preserve">: </w:t>
      </w:r>
      <w:r>
        <w:rPr>
          <w:rFonts w:hint="eastAsia" w:ascii="宋体" w:hAnsi="宋体" w:eastAsia="宋体" w:cs="宋体"/>
          <w:b/>
        </w:rPr>
        <w:t>AntV G6</w:t>
      </w:r>
      <w:r>
        <w:rPr>
          <w:rFonts w:hint="eastAsia" w:ascii="宋体" w:hAnsi="宋体" w:eastAsia="宋体" w:cs="宋体"/>
        </w:rPr>
        <w:t xml:space="preserve"> &amp; </w:t>
      </w:r>
      <w:r>
        <w:rPr>
          <w:rFonts w:hint="eastAsia" w:ascii="宋体" w:hAnsi="宋体" w:eastAsia="宋体" w:cs="宋体"/>
          <w:b/>
        </w:rPr>
        <w:t>ECharts</w:t>
      </w:r>
    </w:p>
    <w:p w14:paraId="2B2B8A7A">
      <w:pPr>
        <w:pStyle w:val="16"/>
        <w:numPr>
          <w:ilvl w:val="0"/>
          <w:numId w:val="0"/>
        </w:numPr>
        <w:ind w:leftChars="0"/>
        <w:rPr>
          <w:rFonts w:hint="eastAsia" w:ascii="宋体" w:hAnsi="宋体" w:eastAsia="宋体" w:cs="宋体"/>
        </w:rPr>
      </w:pPr>
      <w:r>
        <w:rPr>
          <w:rFonts w:hint="eastAsia" w:ascii="宋体" w:hAnsi="宋体" w:eastAsia="宋体" w:cs="宋体"/>
        </w:rPr>
        <w:t>选用理由：G6 擅长处理复杂的图谱交互，ECharts 适合展示多维雷达图和趋势数据。</w:t>
      </w:r>
    </w:p>
    <w:p w14:paraId="422C94FE">
      <w:pPr>
        <w:pStyle w:val="4"/>
        <w:rPr>
          <w:rFonts w:hint="eastAsia" w:ascii="宋体" w:hAnsi="宋体" w:eastAsia="宋体" w:cs="宋体"/>
        </w:rPr>
      </w:pPr>
      <w:r>
        <w:rPr>
          <w:rFonts w:hint="eastAsia" w:ascii="宋体" w:hAnsi="宋体" w:eastAsia="宋体" w:cs="宋体"/>
        </w:rPr>
        <w:t>三、 系统设计与实现 (System Design)</w:t>
      </w:r>
    </w:p>
    <w:p w14:paraId="7A37822E">
      <w:pPr>
        <w:pStyle w:val="5"/>
        <w:rPr>
          <w:rFonts w:hint="eastAsia" w:ascii="宋体" w:hAnsi="宋体" w:eastAsia="宋体" w:cs="宋体"/>
        </w:rPr>
      </w:pPr>
      <w:r>
        <w:rPr>
          <w:rFonts w:hint="eastAsia" w:ascii="宋体" w:hAnsi="宋体" w:eastAsia="宋体" w:cs="宋体"/>
        </w:rPr>
        <w:t>3.1 系统架构</w:t>
      </w:r>
    </w:p>
    <w:p w14:paraId="59482806">
      <w:pPr>
        <w:rPr>
          <w:rFonts w:hint="eastAsia" w:ascii="宋体" w:hAnsi="宋体" w:eastAsia="宋体" w:cs="宋体"/>
        </w:rPr>
      </w:pPr>
      <w:r>
        <w:rPr>
          <w:rFonts w:hint="eastAsia" w:ascii="宋体" w:hAnsi="宋体" w:eastAsia="宋体" w:cs="宋体"/>
        </w:rPr>
        <w:t>ChainWarner 采用前后端分离架构，核心分为三个引擎：</w:t>
      </w:r>
    </w:p>
    <w:p w14:paraId="3512041A">
      <w:pPr>
        <w:pStyle w:val="16"/>
        <w:numPr>
          <w:ilvl w:val="0"/>
          <w:numId w:val="0"/>
        </w:numPr>
        <w:ind w:leftChars="0"/>
        <w:rPr>
          <w:rFonts w:hint="eastAsia" w:ascii="宋体" w:hAnsi="宋体" w:eastAsia="宋体" w:cs="宋体"/>
        </w:rPr>
      </w:pPr>
      <w:r>
        <w:rPr>
          <w:rFonts w:hint="eastAsia" w:ascii="宋体" w:hAnsi="宋体" w:eastAsia="宋体" w:cs="宋体"/>
          <w:b/>
        </w:rPr>
        <w:t>GraphEngine</w:t>
      </w:r>
      <w:r>
        <w:rPr>
          <w:rFonts w:hint="eastAsia" w:ascii="宋体" w:hAnsi="宋体" w:eastAsia="宋体" w:cs="宋体"/>
        </w:rPr>
        <w:t>: 负责构建依赖图谱，计算图指标（如中心性、结构洞）。</w:t>
      </w:r>
    </w:p>
    <w:p w14:paraId="29C335DD">
      <w:pPr>
        <w:pStyle w:val="16"/>
        <w:numPr>
          <w:ilvl w:val="0"/>
          <w:numId w:val="0"/>
        </w:numPr>
        <w:ind w:leftChars="0"/>
        <w:rPr>
          <w:rFonts w:hint="eastAsia" w:ascii="宋体" w:hAnsi="宋体" w:eastAsia="宋体" w:cs="宋体"/>
        </w:rPr>
      </w:pPr>
      <w:r>
        <w:rPr>
          <w:rFonts w:hint="eastAsia" w:ascii="宋体" w:hAnsi="宋体" w:eastAsia="宋体" w:cs="宋体"/>
          <w:b/>
        </w:rPr>
        <w:t>RiskEngine</w:t>
      </w:r>
      <w:r>
        <w:rPr>
          <w:rFonts w:hint="eastAsia" w:ascii="宋体" w:hAnsi="宋体" w:eastAsia="宋体" w:cs="宋体"/>
        </w:rPr>
        <w:t>: 基于确定性权重模型计算综合风险评分。</w:t>
      </w:r>
    </w:p>
    <w:p w14:paraId="6DCB1856">
      <w:pPr>
        <w:pStyle w:val="16"/>
        <w:numPr>
          <w:ilvl w:val="0"/>
          <w:numId w:val="0"/>
        </w:numPr>
        <w:ind w:leftChars="0"/>
        <w:rPr>
          <w:rFonts w:hint="eastAsia" w:ascii="宋体" w:hAnsi="宋体" w:eastAsia="宋体" w:cs="宋体"/>
        </w:rPr>
      </w:pPr>
      <w:r>
        <w:rPr>
          <w:rFonts w:hint="eastAsia" w:ascii="宋体" w:hAnsi="宋体" w:eastAsia="宋体" w:cs="宋体"/>
          <w:b/>
        </w:rPr>
        <w:t>AgentEngine</w:t>
      </w:r>
      <w:r>
        <w:rPr>
          <w:rFonts w:hint="eastAsia" w:ascii="宋体" w:hAnsi="宋体" w:eastAsia="宋体" w:cs="宋体"/>
        </w:rPr>
        <w:t>: 集成 LLM 和模板引擎，提供智能对话功能。</w:t>
      </w:r>
    </w:p>
    <w:p w14:paraId="6320AFD0">
      <w:pPr>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484495" cy="3641090"/>
            <wp:effectExtent l="0" t="0" r="1905" b="3810"/>
            <wp:docPr id="5" name="图片 5" descr="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ystem_architecture"/>
                    <pic:cNvPicPr>
                      <a:picLocks noChangeAspect="1"/>
                    </pic:cNvPicPr>
                  </pic:nvPicPr>
                  <pic:blipFill>
                    <a:blip r:embed="rId6"/>
                    <a:stretch>
                      <a:fillRect/>
                    </a:stretch>
                  </pic:blipFill>
                  <pic:spPr>
                    <a:xfrm>
                      <a:off x="0" y="0"/>
                      <a:ext cx="5484495" cy="3641090"/>
                    </a:xfrm>
                    <a:prstGeom prst="rect">
                      <a:avLst/>
                    </a:prstGeom>
                  </pic:spPr>
                </pic:pic>
              </a:graphicData>
            </a:graphic>
          </wp:inline>
        </w:drawing>
      </w:r>
    </w:p>
    <w:p w14:paraId="7B5DAB89">
      <w:pPr>
        <w:jc w:val="center"/>
        <w:rPr>
          <w:rFonts w:hint="eastAsia" w:ascii="宋体" w:hAnsi="宋体" w:eastAsia="宋体" w:cs="宋体"/>
        </w:rPr>
      </w:pPr>
      <w:r>
        <w:rPr>
          <w:rFonts w:hint="eastAsia" w:ascii="宋体" w:hAnsi="宋体" w:eastAsia="宋体" w:cs="宋体"/>
          <w:i/>
        </w:rPr>
        <w:t>图 1: ChainWarner 系统整体架构设计</w:t>
      </w:r>
    </w:p>
    <w:p w14:paraId="3262946D">
      <w:pPr>
        <w:pStyle w:val="5"/>
        <w:rPr>
          <w:rFonts w:hint="eastAsia" w:ascii="宋体" w:hAnsi="宋体" w:eastAsia="宋体" w:cs="宋体"/>
        </w:rPr>
      </w:pPr>
      <w:r>
        <w:rPr>
          <w:rFonts w:hint="eastAsia" w:ascii="宋体" w:hAnsi="宋体" w:eastAsia="宋体" w:cs="宋体"/>
        </w:rPr>
        <w:t>3.2 核心模块实现</w:t>
      </w:r>
    </w:p>
    <w:p w14:paraId="212A3271">
      <w:pPr>
        <w:pStyle w:val="6"/>
        <w:rPr>
          <w:rFonts w:hint="eastAsia" w:ascii="宋体" w:hAnsi="宋体" w:eastAsia="宋体" w:cs="宋体"/>
        </w:rPr>
      </w:pPr>
      <w:r>
        <w:rPr>
          <w:rFonts w:hint="eastAsia" w:ascii="宋体" w:hAnsi="宋体" w:eastAsia="宋体" w:cs="宋体"/>
        </w:rPr>
        <w:t>3.2.1 流式数据采集引擎 (Streaming Pipeline)</w:t>
      </w:r>
    </w:p>
    <w:p w14:paraId="27E01DE7">
      <w:pPr>
        <w:rPr>
          <w:rFonts w:hint="eastAsia" w:ascii="宋体" w:hAnsi="宋体" w:eastAsia="宋体" w:cs="宋体"/>
        </w:rPr>
      </w:pPr>
      <w:r>
        <w:rPr>
          <w:rFonts w:hint="eastAsia" w:ascii="宋体" w:hAnsi="宋体" w:eastAsia="宋体" w:cs="宋体"/>
        </w:rPr>
        <w:t>为了解决大规模 JSON 数据解析导致的内存溢出（OOM）问题，本项目设计了“内存友好型”的流式处理方案（详见 `backend/app/core/stream_processor.py`）：</w:t>
      </w:r>
    </w:p>
    <w:p w14:paraId="4E6EFD12">
      <w:pPr>
        <w:pStyle w:val="16"/>
        <w:numPr>
          <w:ilvl w:val="0"/>
          <w:numId w:val="0"/>
        </w:numPr>
        <w:ind w:leftChars="0"/>
        <w:rPr>
          <w:rFonts w:hint="eastAsia" w:ascii="宋体" w:hAnsi="宋体" w:eastAsia="宋体" w:cs="宋体"/>
        </w:rPr>
      </w:pPr>
      <w:r>
        <w:rPr>
          <w:rFonts w:hint="eastAsia" w:ascii="宋体" w:hAnsi="宋体" w:eastAsia="宋体" w:cs="宋体"/>
          <w:b/>
        </w:rPr>
        <w:t>HTTP 分块传输</w:t>
      </w:r>
      <w:r>
        <w:rPr>
          <w:rFonts w:hint="eastAsia" w:ascii="宋体" w:hAnsi="宋体" w:eastAsia="宋体" w:cs="宋体"/>
        </w:rPr>
        <w:t>: 使用 `httpx.AsyncClient` 的 `stream` 模式，按 8KB Chunk 拉取数据，并设置了 10MB 的安全熔断机制，防止恶意大文件攻击。</w:t>
      </w:r>
    </w:p>
    <w:p w14:paraId="0654106C">
      <w:pPr>
        <w:pStyle w:val="16"/>
        <w:numPr>
          <w:ilvl w:val="0"/>
          <w:numId w:val="0"/>
        </w:numPr>
        <w:ind w:leftChars="0"/>
        <w:rPr>
          <w:rFonts w:hint="eastAsia" w:ascii="宋体" w:hAnsi="宋体" w:eastAsia="宋体" w:cs="宋体"/>
          <w:b/>
        </w:rPr>
      </w:pPr>
    </w:p>
    <w:p w14:paraId="34D24AD3">
      <w:pPr>
        <w:pStyle w:val="16"/>
        <w:numPr>
          <w:ilvl w:val="0"/>
          <w:numId w:val="0"/>
        </w:numPr>
        <w:ind w:leftChars="0"/>
        <w:rPr>
          <w:rFonts w:hint="eastAsia" w:ascii="宋体" w:hAnsi="宋体" w:eastAsia="宋体" w:cs="宋体"/>
        </w:rPr>
      </w:pPr>
      <w:r>
        <w:rPr>
          <w:rFonts w:hint="eastAsia" w:ascii="宋体" w:hAnsi="宋体" w:eastAsia="宋体" w:cs="宋体"/>
          <w:b/>
        </w:rPr>
        <w:t>连接池管理</w:t>
      </w:r>
      <w:r>
        <w:rPr>
          <w:rFonts w:hint="eastAsia" w:ascii="宋体" w:hAnsi="宋体" w:eastAsia="宋体" w:cs="宋体"/>
        </w:rPr>
        <w:t>: 配置了 `max_connections=60` 和 `max_keepalive_connections=20`，在高并发下复用 TCP 连接。</w:t>
      </w:r>
    </w:p>
    <w:p w14:paraId="03E24336">
      <w:pPr>
        <w:pStyle w:val="16"/>
        <w:numPr>
          <w:ilvl w:val="0"/>
          <w:numId w:val="0"/>
        </w:numPr>
        <w:ind w:leftChars="0"/>
        <w:rPr>
          <w:rFonts w:hint="eastAsia" w:ascii="宋体" w:hAnsi="宋体" w:eastAsia="宋体" w:cs="宋体"/>
          <w:b/>
        </w:rPr>
      </w:pPr>
    </w:p>
    <w:p w14:paraId="40C848D7">
      <w:pPr>
        <w:pStyle w:val="16"/>
        <w:numPr>
          <w:ilvl w:val="0"/>
          <w:numId w:val="0"/>
        </w:numPr>
        <w:ind w:leftChars="0"/>
        <w:rPr>
          <w:rFonts w:hint="eastAsia" w:ascii="宋体" w:hAnsi="宋体" w:eastAsia="宋体" w:cs="宋体"/>
        </w:rPr>
      </w:pPr>
      <w:r>
        <w:rPr>
          <w:rFonts w:hint="eastAsia" w:ascii="宋体" w:hAnsi="宋体" w:eastAsia="宋体" w:cs="宋体"/>
          <w:b/>
        </w:rPr>
        <w:t>SAX 风格解析</w:t>
      </w:r>
      <w:r>
        <w:rPr>
          <w:rFonts w:hint="eastAsia" w:ascii="宋体" w:hAnsi="宋体" w:eastAsia="宋体" w:cs="宋体"/>
        </w:rPr>
        <w:t>: 基于事件驱动解析 JSON 数据流，不构建完整的 DOM 树。</w:t>
      </w:r>
    </w:p>
    <w:p w14:paraId="10038324">
      <w:pPr>
        <w:pStyle w:val="16"/>
        <w:numPr>
          <w:ilvl w:val="0"/>
          <w:numId w:val="0"/>
        </w:numPr>
        <w:ind w:leftChars="0"/>
        <w:rPr>
          <w:rFonts w:hint="eastAsia" w:ascii="宋体" w:hAnsi="宋体" w:eastAsia="宋体" w:cs="宋体"/>
          <w:b/>
        </w:rPr>
      </w:pPr>
    </w:p>
    <w:p w14:paraId="2E4DABFC">
      <w:pPr>
        <w:pStyle w:val="16"/>
        <w:numPr>
          <w:ilvl w:val="0"/>
          <w:numId w:val="0"/>
        </w:numPr>
        <w:ind w:leftChars="0"/>
        <w:rPr>
          <w:rFonts w:hint="eastAsia" w:ascii="宋体" w:hAnsi="宋体" w:eastAsia="宋体" w:cs="宋体"/>
        </w:rPr>
      </w:pPr>
      <w:r>
        <w:rPr>
          <w:rFonts w:hint="eastAsia" w:ascii="宋体" w:hAnsi="宋体" w:eastAsia="宋体" w:cs="宋体"/>
          <w:b/>
        </w:rPr>
        <w:t>原子化入库</w:t>
      </w:r>
      <w:r>
        <w:rPr>
          <w:rFonts w:hint="eastAsia" w:ascii="宋体" w:hAnsi="宋体" w:eastAsia="宋体" w:cs="宋体"/>
        </w:rPr>
        <w:t>: 采用“Request-Parse-Store-Destroy”管道模式，解析完一个项目指标即刻通过 `db.upsert_metrics` 入库并释放内存。</w:t>
      </w:r>
    </w:p>
    <w:p w14:paraId="03CF993A">
      <w:pPr>
        <w:pStyle w:val="16"/>
        <w:numPr>
          <w:ilvl w:val="0"/>
          <w:numId w:val="0"/>
        </w:numPr>
        <w:ind w:leftChars="0"/>
        <w:rPr>
          <w:rFonts w:hint="eastAsia" w:ascii="宋体" w:hAnsi="宋体" w:eastAsia="宋体" w:cs="宋体"/>
          <w:b/>
        </w:rPr>
      </w:pPr>
    </w:p>
    <w:p w14:paraId="14F3DF76">
      <w:pPr>
        <w:pStyle w:val="16"/>
        <w:numPr>
          <w:ilvl w:val="0"/>
          <w:numId w:val="0"/>
        </w:numPr>
        <w:ind w:leftChars="0"/>
        <w:rPr>
          <w:rFonts w:hint="eastAsia" w:ascii="宋体" w:hAnsi="宋体" w:eastAsia="宋体" w:cs="宋体"/>
        </w:rPr>
      </w:pPr>
      <w:r>
        <w:rPr>
          <w:rFonts w:hint="eastAsia" w:ascii="宋体" w:hAnsi="宋体" w:eastAsia="宋体" w:cs="宋体"/>
          <w:b/>
        </w:rPr>
        <w:t>效果</w:t>
      </w:r>
      <w:r>
        <w:rPr>
          <w:rFonts w:hint="eastAsia" w:ascii="宋体" w:hAnsi="宋体" w:eastAsia="宋体" w:cs="宋体"/>
        </w:rPr>
        <w:t>: 将磁盘占用降低 99.9%，内存占用稳定在 100MB 以内，实现了在普通笔记本上处理 TB 级数据的能力。</w:t>
      </w:r>
    </w:p>
    <w:p w14:paraId="5A4C58DF">
      <w:pPr>
        <w:pStyle w:val="6"/>
        <w:rPr>
          <w:rFonts w:hint="eastAsia" w:ascii="宋体" w:hAnsi="宋体" w:eastAsia="宋体" w:cs="宋体"/>
        </w:rPr>
      </w:pPr>
      <w:r>
        <w:rPr>
          <w:rFonts w:hint="eastAsia" w:ascii="宋体" w:hAnsi="宋体" w:eastAsia="宋体" w:cs="宋体"/>
        </w:rPr>
        <w:t>3.2.2 确定性风险评分模型 (Deterministic Scoring)</w:t>
      </w:r>
    </w:p>
    <w:p w14:paraId="51D9CA38">
      <w:pPr>
        <w:rPr>
          <w:rFonts w:hint="eastAsia" w:ascii="宋体" w:hAnsi="宋体" w:eastAsia="宋体" w:cs="宋体"/>
        </w:rPr>
      </w:pPr>
      <w:r>
        <w:rPr>
          <w:rFonts w:hint="eastAsia" w:ascii="宋体" w:hAnsi="宋体" w:eastAsia="宋体" w:cs="宋体"/>
        </w:rPr>
        <w:t>摒弃黑盒预测，建立白盒评分标准：</w:t>
      </w:r>
    </w:p>
    <w:p w14:paraId="1202B491">
      <w:pPr>
        <w:rPr>
          <w:rFonts w:hint="eastAsia" w:ascii="宋体" w:hAnsi="宋体" w:eastAsia="宋体" w:cs="宋体"/>
        </w:rPr>
      </w:pPr>
      <w:r>
        <w:rPr>
          <w:rFonts w:hint="eastAsia" w:ascii="宋体" w:hAnsi="宋体" w:eastAsia="宋体" w:cs="宋体"/>
        </w:rPr>
        <w:t>$$ RiskScore = 100 - (w_1 \cdot OpenRank + w_2 \cdot Activity + w_3 \cdot Constraint) $$</w:t>
      </w:r>
    </w:p>
    <w:p w14:paraId="61E4CFDC">
      <w:pPr>
        <w:pStyle w:val="16"/>
        <w:numPr>
          <w:ilvl w:val="0"/>
          <w:numId w:val="0"/>
        </w:numPr>
        <w:ind w:leftChars="0"/>
        <w:rPr>
          <w:rFonts w:hint="eastAsia" w:ascii="宋体" w:hAnsi="宋体" w:eastAsia="宋体" w:cs="宋体"/>
        </w:rPr>
      </w:pPr>
      <w:r>
        <w:rPr>
          <w:rFonts w:hint="eastAsia" w:ascii="宋体" w:hAnsi="宋体" w:eastAsia="宋体" w:cs="宋体"/>
          <w:b/>
        </w:rPr>
        <w:t>OpenRank (40%)</w:t>
      </w:r>
      <w:r>
        <w:rPr>
          <w:rFonts w:hint="eastAsia" w:ascii="宋体" w:hAnsi="宋体" w:eastAsia="宋体" w:cs="宋体"/>
        </w:rPr>
        <w:t>: 衡量项目的生态影响力，大项目风险相对较低。</w:t>
      </w:r>
    </w:p>
    <w:p w14:paraId="650D7A57">
      <w:pPr>
        <w:pStyle w:val="16"/>
        <w:numPr>
          <w:ilvl w:val="0"/>
          <w:numId w:val="0"/>
        </w:numPr>
        <w:ind w:leftChars="0"/>
        <w:rPr>
          <w:rFonts w:hint="eastAsia" w:ascii="宋体" w:hAnsi="宋体" w:eastAsia="宋体" w:cs="宋体"/>
          <w:b/>
        </w:rPr>
      </w:pPr>
    </w:p>
    <w:p w14:paraId="630D3B7A">
      <w:pPr>
        <w:pStyle w:val="16"/>
        <w:numPr>
          <w:ilvl w:val="0"/>
          <w:numId w:val="0"/>
        </w:numPr>
        <w:ind w:leftChars="0"/>
        <w:rPr>
          <w:rFonts w:hint="eastAsia" w:ascii="宋体" w:hAnsi="宋体" w:eastAsia="宋体" w:cs="宋体"/>
        </w:rPr>
      </w:pPr>
      <w:r>
        <w:rPr>
          <w:rFonts w:hint="eastAsia" w:ascii="宋体" w:hAnsi="宋体" w:eastAsia="宋体" w:cs="宋体"/>
          <w:b/>
        </w:rPr>
        <w:t>Activity (30%)</w:t>
      </w:r>
      <w:r>
        <w:rPr>
          <w:rFonts w:hint="eastAsia" w:ascii="宋体" w:hAnsi="宋体" w:eastAsia="宋体" w:cs="宋体"/>
        </w:rPr>
        <w:t>: 衡量项目的维护活跃度，长期不更新的项目风险高。</w:t>
      </w:r>
    </w:p>
    <w:p w14:paraId="298BCCB8">
      <w:pPr>
        <w:pStyle w:val="16"/>
        <w:numPr>
          <w:ilvl w:val="0"/>
          <w:numId w:val="0"/>
        </w:numPr>
        <w:ind w:leftChars="0"/>
        <w:rPr>
          <w:rFonts w:hint="eastAsia" w:ascii="宋体" w:hAnsi="宋体" w:eastAsia="宋体" w:cs="宋体"/>
          <w:b/>
        </w:rPr>
      </w:pPr>
    </w:p>
    <w:p w14:paraId="1DF77505">
      <w:pPr>
        <w:pStyle w:val="16"/>
        <w:numPr>
          <w:ilvl w:val="0"/>
          <w:numId w:val="0"/>
        </w:numPr>
        <w:ind w:leftChars="0"/>
        <w:rPr>
          <w:rFonts w:hint="eastAsia" w:ascii="宋体" w:hAnsi="宋体" w:eastAsia="宋体" w:cs="宋体"/>
        </w:rPr>
      </w:pPr>
      <w:r>
        <w:rPr>
          <w:rFonts w:hint="eastAsia" w:ascii="宋体" w:hAnsi="宋体" w:eastAsia="宋体" w:cs="宋体"/>
          <w:b/>
        </w:rPr>
        <w:t>Constraint (20%)</w:t>
      </w:r>
      <w:r>
        <w:rPr>
          <w:rFonts w:hint="eastAsia" w:ascii="宋体" w:hAnsi="宋体" w:eastAsia="宋体" w:cs="宋体"/>
        </w:rPr>
        <w:t>: 结构洞约束系数，越低代表项目处于生态的“桥梁”位置，越不可替代。</w:t>
      </w:r>
    </w:p>
    <w:p w14:paraId="01D835F7">
      <w:pPr>
        <w:pStyle w:val="6"/>
        <w:rPr>
          <w:rFonts w:hint="eastAsia" w:ascii="宋体" w:hAnsi="宋体" w:eastAsia="宋体" w:cs="宋体"/>
        </w:rPr>
      </w:pPr>
      <w:r>
        <w:rPr>
          <w:rFonts w:hint="eastAsia" w:ascii="宋体" w:hAnsi="宋体" w:eastAsia="宋体" w:cs="宋体"/>
        </w:rPr>
        <w:t>3.2.3 双模态 AI 智能体 (Dual-Mode Agent)</w:t>
      </w:r>
    </w:p>
    <w:p w14:paraId="3857B680">
      <w:pPr>
        <w:pStyle w:val="16"/>
        <w:numPr>
          <w:ilvl w:val="0"/>
          <w:numId w:val="0"/>
        </w:numPr>
        <w:ind w:leftChars="0"/>
        <w:rPr>
          <w:rFonts w:hint="eastAsia" w:ascii="宋体" w:hAnsi="宋体" w:eastAsia="宋体" w:cs="宋体"/>
        </w:rPr>
      </w:pPr>
      <w:r>
        <w:rPr>
          <w:rFonts w:hint="eastAsia" w:ascii="宋体" w:hAnsi="宋体" w:eastAsia="宋体" w:cs="宋体"/>
          <w:b/>
        </w:rPr>
        <w:t>True AI 模式</w:t>
      </w:r>
      <w:r>
        <w:rPr>
          <w:rFonts w:hint="eastAsia" w:ascii="宋体" w:hAnsi="宋体" w:eastAsia="宋体" w:cs="宋体"/>
        </w:rPr>
        <w:t>: 调用 DeepSeek/OpenAI API，结合 RAG 技术，对项目风险进行深度语义分析。</w:t>
      </w:r>
    </w:p>
    <w:p w14:paraId="7EF3DC15">
      <w:pPr>
        <w:pStyle w:val="16"/>
        <w:numPr>
          <w:ilvl w:val="0"/>
          <w:numId w:val="0"/>
        </w:numPr>
        <w:ind w:leftChars="0"/>
        <w:rPr>
          <w:rFonts w:hint="eastAsia" w:ascii="宋体" w:hAnsi="宋体" w:eastAsia="宋体" w:cs="宋体"/>
        </w:rPr>
      </w:pPr>
    </w:p>
    <w:p w14:paraId="1678BF4C">
      <w:pPr>
        <w:pStyle w:val="16"/>
        <w:numPr>
          <w:ilvl w:val="0"/>
          <w:numId w:val="0"/>
        </w:numPr>
        <w:ind w:leftChars="0"/>
        <w:rPr>
          <w:rFonts w:hint="eastAsia" w:ascii="宋体" w:hAnsi="宋体" w:eastAsia="宋体" w:cs="宋体"/>
        </w:rPr>
      </w:pPr>
      <w:r>
        <w:rPr>
          <w:rFonts w:hint="eastAsia" w:ascii="宋体" w:hAnsi="宋体" w:eastAsia="宋体" w:cs="宋体"/>
          <w:b/>
        </w:rPr>
        <w:t>Eco-Mode 模式</w:t>
      </w:r>
      <w:r>
        <w:rPr>
          <w:rFonts w:hint="eastAsia" w:ascii="宋体" w:hAnsi="宋体" w:eastAsia="宋体" w:cs="宋体"/>
        </w:rPr>
        <w:t>: 在无 API Key 或离线环境下，利用高级模板引擎生成逻辑自洽的分析报告，确保功能的可用性。</w:t>
      </w:r>
    </w:p>
    <w:p w14:paraId="50E5597D">
      <w:pPr>
        <w:rPr>
          <w:rFonts w:hint="eastAsia" w:ascii="宋体" w:hAnsi="宋体" w:eastAsia="宋体" w:cs="宋体"/>
        </w:rPr>
      </w:pPr>
    </w:p>
    <w:p w14:paraId="2EAF1EA6">
      <w:pPr>
        <w:pStyle w:val="4"/>
        <w:rPr>
          <w:rFonts w:hint="eastAsia" w:ascii="宋体" w:hAnsi="宋体" w:eastAsia="宋体" w:cs="宋体"/>
        </w:rPr>
      </w:pPr>
      <w:r>
        <w:rPr>
          <w:rFonts w:hint="eastAsia" w:ascii="宋体" w:hAnsi="宋体" w:eastAsia="宋体" w:cs="宋体"/>
        </w:rPr>
        <w:t>四、 实验与结果分析 (Experiments &amp; Results)</w:t>
      </w:r>
    </w:p>
    <w:p w14:paraId="41891DDE">
      <w:pPr>
        <w:pStyle w:val="5"/>
        <w:rPr>
          <w:rFonts w:hint="eastAsia" w:ascii="宋体" w:hAnsi="宋体" w:eastAsia="宋体" w:cs="宋体"/>
        </w:rPr>
      </w:pPr>
      <w:r>
        <w:rPr>
          <w:rFonts w:hint="eastAsia" w:ascii="宋体" w:hAnsi="宋体" w:eastAsia="宋体" w:cs="宋体"/>
        </w:rPr>
        <w:t>4.1 功能展示</w:t>
      </w:r>
    </w:p>
    <w:p w14:paraId="15D84431">
      <w:pPr>
        <w:pStyle w:val="14"/>
        <w:rPr>
          <w:rFonts w:hint="eastAsia" w:ascii="宋体" w:hAnsi="宋体" w:eastAsia="宋体" w:cs="宋体"/>
        </w:rPr>
      </w:pPr>
      <w:r>
        <w:rPr>
          <w:rFonts w:hint="eastAsia" w:ascii="宋体" w:hAnsi="宋体" w:eastAsia="宋体" w:cs="宋体"/>
          <w:b/>
        </w:rPr>
        <w:t>深度依赖分析</w:t>
      </w:r>
      <w:r>
        <w:rPr>
          <w:rFonts w:hint="eastAsia" w:ascii="宋体" w:hAnsi="宋体" w:eastAsia="宋体" w:cs="宋体"/>
        </w:rPr>
        <w:t>: 输入项目名（如 `fastapi`），系统生成交互式依赖图谱，红色节点标记高危依赖，直观展示风险传播路径。</w:t>
      </w:r>
    </w:p>
    <w:p w14:paraId="4A16AC9B">
      <w:pPr>
        <w:jc w:val="center"/>
        <w:rPr>
          <w:rFonts w:hint="eastAsia" w:ascii="宋体" w:hAnsi="宋体" w:eastAsia="宋体" w:cs="宋体"/>
        </w:rPr>
      </w:pPr>
      <w:r>
        <w:rPr>
          <w:rFonts w:hint="eastAsia" w:ascii="宋体" w:hAnsi="宋体" w:eastAsia="宋体" w:cs="宋体"/>
        </w:rPr>
        <w:drawing>
          <wp:inline distT="0" distB="0" distL="114300" distR="114300">
            <wp:extent cx="4344670" cy="3048635"/>
            <wp:effectExtent l="0" t="0" r="1143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344670" cy="3048635"/>
                    </a:xfrm>
                    <a:prstGeom prst="rect">
                      <a:avLst/>
                    </a:prstGeom>
                    <a:noFill/>
                    <a:ln>
                      <a:noFill/>
                    </a:ln>
                  </pic:spPr>
                </pic:pic>
              </a:graphicData>
            </a:graphic>
          </wp:inline>
        </w:drawing>
      </w:r>
    </w:p>
    <w:p w14:paraId="0CEACE92">
      <w:pPr>
        <w:jc w:val="center"/>
        <w:rPr>
          <w:rFonts w:hint="eastAsia" w:ascii="宋体" w:hAnsi="宋体" w:eastAsia="宋体" w:cs="宋体"/>
          <w:i/>
        </w:rPr>
      </w:pPr>
      <w:r>
        <w:rPr>
          <w:rFonts w:hint="eastAsia" w:ascii="宋体" w:hAnsi="宋体" w:eastAsia="宋体" w:cs="宋体"/>
          <w:i/>
        </w:rPr>
        <w:t>图 2: FastAPI 项目的依赖关系图谱与风险标记</w:t>
      </w:r>
    </w:p>
    <w:p w14:paraId="5E25A7FA">
      <w:pPr>
        <w:jc w:val="center"/>
        <w:rPr>
          <w:rFonts w:hint="eastAsia" w:ascii="宋体" w:hAnsi="宋体" w:eastAsia="宋体" w:cs="宋体"/>
          <w:i/>
        </w:rPr>
      </w:pPr>
    </w:p>
    <w:p w14:paraId="5E89F3CB">
      <w:pPr>
        <w:jc w:val="center"/>
        <w:rPr>
          <w:rFonts w:hint="eastAsia" w:ascii="宋体" w:hAnsi="宋体" w:eastAsia="宋体" w:cs="宋体"/>
          <w:i/>
        </w:rPr>
      </w:pPr>
    </w:p>
    <w:p w14:paraId="57F986B0">
      <w:pPr>
        <w:jc w:val="center"/>
        <w:rPr>
          <w:rFonts w:hint="eastAsia" w:ascii="宋体" w:hAnsi="宋体" w:eastAsia="宋体" w:cs="宋体"/>
          <w:i/>
        </w:rPr>
      </w:pPr>
    </w:p>
    <w:p w14:paraId="1524F55C">
      <w:pPr>
        <w:jc w:val="center"/>
        <w:rPr>
          <w:rFonts w:hint="eastAsia" w:ascii="宋体" w:hAnsi="宋体" w:eastAsia="宋体" w:cs="宋体"/>
          <w:i/>
        </w:rPr>
      </w:pPr>
    </w:p>
    <w:p w14:paraId="37F2050C">
      <w:pPr>
        <w:jc w:val="center"/>
        <w:rPr>
          <w:rFonts w:hint="eastAsia" w:ascii="宋体" w:hAnsi="宋体" w:eastAsia="宋体" w:cs="宋体"/>
          <w:i/>
        </w:rPr>
      </w:pPr>
    </w:p>
    <w:p w14:paraId="351A6AC1">
      <w:pPr>
        <w:jc w:val="center"/>
        <w:rPr>
          <w:rFonts w:hint="eastAsia" w:ascii="宋体" w:hAnsi="宋体" w:eastAsia="宋体" w:cs="宋体"/>
          <w:i/>
        </w:rPr>
      </w:pPr>
    </w:p>
    <w:p w14:paraId="5D9D74F1">
      <w:pPr>
        <w:jc w:val="center"/>
        <w:rPr>
          <w:rFonts w:hint="eastAsia" w:ascii="宋体" w:hAnsi="宋体" w:eastAsia="宋体" w:cs="宋体"/>
          <w:i/>
        </w:rPr>
      </w:pPr>
    </w:p>
    <w:p w14:paraId="066F49E0">
      <w:pPr>
        <w:jc w:val="center"/>
        <w:rPr>
          <w:rFonts w:hint="eastAsia" w:ascii="宋体" w:hAnsi="宋体" w:eastAsia="宋体" w:cs="宋体"/>
          <w:i/>
        </w:rPr>
      </w:pPr>
    </w:p>
    <w:p w14:paraId="2DF9B1C7">
      <w:pPr>
        <w:jc w:val="center"/>
        <w:rPr>
          <w:rFonts w:hint="eastAsia" w:ascii="宋体" w:hAnsi="宋体" w:eastAsia="宋体" w:cs="宋体"/>
          <w:i/>
        </w:rPr>
      </w:pPr>
    </w:p>
    <w:p w14:paraId="1FE0D3CE">
      <w:pPr>
        <w:pStyle w:val="14"/>
        <w:rPr>
          <w:rFonts w:hint="eastAsia" w:ascii="宋体" w:hAnsi="宋体" w:eastAsia="宋体" w:cs="宋体"/>
        </w:rPr>
      </w:pPr>
      <w:r>
        <w:rPr>
          <w:rFonts w:hint="eastAsia" w:ascii="宋体" w:hAnsi="宋体" w:eastAsia="宋体" w:cs="宋体"/>
          <w:b/>
        </w:rPr>
        <w:t>多维风险评估</w:t>
      </w:r>
      <w:r>
        <w:rPr>
          <w:rFonts w:hint="eastAsia" w:ascii="宋体" w:hAnsi="宋体" w:eastAsia="宋体" w:cs="宋体"/>
        </w:rPr>
        <w:t>: 系统提供基于 CVE、活跃度和结构洞的多维评估，并通过雷达图展示项目在安全性、维护性等六个维度的能力。</w:t>
      </w:r>
    </w:p>
    <w:p w14:paraId="7C0E1081">
      <w:pPr>
        <w:jc w:val="center"/>
        <w:rPr>
          <w:rFonts w:hint="eastAsia" w:ascii="宋体" w:hAnsi="宋体" w:eastAsia="宋体" w:cs="宋体"/>
        </w:rPr>
      </w:pPr>
      <w:r>
        <w:rPr>
          <w:rFonts w:hint="eastAsia" w:ascii="宋体" w:hAnsi="宋体" w:eastAsia="宋体" w:cs="宋体"/>
        </w:rPr>
        <w:drawing>
          <wp:inline distT="0" distB="0" distL="114300" distR="114300">
            <wp:extent cx="2597150" cy="68389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597150" cy="6838950"/>
                    </a:xfrm>
                    <a:prstGeom prst="rect">
                      <a:avLst/>
                    </a:prstGeom>
                    <a:noFill/>
                    <a:ln>
                      <a:noFill/>
                    </a:ln>
                  </pic:spPr>
                </pic:pic>
              </a:graphicData>
            </a:graphic>
          </wp:inline>
        </w:drawing>
      </w:r>
    </w:p>
    <w:p w14:paraId="65DAF251">
      <w:pPr>
        <w:jc w:val="center"/>
        <w:rPr>
          <w:rFonts w:hint="eastAsia" w:ascii="宋体" w:hAnsi="宋体" w:eastAsia="宋体" w:cs="宋体"/>
        </w:rPr>
      </w:pPr>
    </w:p>
    <w:p w14:paraId="51333827">
      <w:pPr>
        <w:jc w:val="center"/>
        <w:rPr>
          <w:rFonts w:hint="eastAsia" w:ascii="宋体" w:hAnsi="宋体" w:eastAsia="宋体" w:cs="宋体"/>
          <w:i/>
        </w:rPr>
      </w:pPr>
      <w:r>
        <w:rPr>
          <w:rFonts w:hint="eastAsia" w:ascii="宋体" w:hAnsi="宋体" w:eastAsia="宋体" w:cs="宋体"/>
          <w:i/>
        </w:rPr>
        <w:t>图 3: 项目综合风险评分卡片与六维能力雷达图</w:t>
      </w:r>
    </w:p>
    <w:p w14:paraId="35A2FDD8">
      <w:pPr>
        <w:jc w:val="center"/>
        <w:rPr>
          <w:rFonts w:hint="eastAsia" w:ascii="宋体" w:hAnsi="宋体" w:eastAsia="宋体" w:cs="宋体"/>
          <w:i/>
        </w:rPr>
      </w:pPr>
    </w:p>
    <w:p w14:paraId="4CFCB7D0">
      <w:pPr>
        <w:pStyle w:val="14"/>
        <w:rPr>
          <w:rFonts w:hint="eastAsia" w:ascii="宋体" w:hAnsi="宋体" w:eastAsia="宋体" w:cs="宋体"/>
        </w:rPr>
      </w:pPr>
      <w:r>
        <w:rPr>
          <w:rFonts w:hint="eastAsia" w:ascii="宋体" w:hAnsi="宋体" w:eastAsia="宋体" w:cs="宋体"/>
          <w:b/>
        </w:rPr>
        <w:t>生态影响力 PK</w:t>
      </w:r>
      <w:r>
        <w:rPr>
          <w:rFonts w:hint="eastAsia" w:ascii="宋体" w:hAnsi="宋体" w:eastAsia="宋体" w:cs="宋体"/>
        </w:rPr>
        <w:t>: 对比 `React` 与 `Vue`，双轴趋势图清晰展示了两者在 OpenRank 和活跃度上的历史演变。</w:t>
      </w:r>
    </w:p>
    <w:p w14:paraId="3798FF06">
      <w:pPr>
        <w:jc w:val="center"/>
        <w:rPr>
          <w:rFonts w:hint="eastAsia" w:ascii="宋体" w:hAnsi="宋体" w:eastAsia="宋体" w:cs="宋体"/>
        </w:rPr>
      </w:pPr>
      <w:r>
        <w:rPr>
          <w:rFonts w:hint="eastAsia" w:ascii="宋体" w:hAnsi="宋体" w:eastAsia="宋体" w:cs="宋体"/>
        </w:rPr>
        <w:drawing>
          <wp:inline distT="0" distB="0" distL="114300" distR="114300">
            <wp:extent cx="5210810" cy="3169920"/>
            <wp:effectExtent l="0" t="0" r="889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10810" cy="3169920"/>
                    </a:xfrm>
                    <a:prstGeom prst="rect">
                      <a:avLst/>
                    </a:prstGeom>
                    <a:noFill/>
                    <a:ln>
                      <a:noFill/>
                    </a:ln>
                  </pic:spPr>
                </pic:pic>
              </a:graphicData>
            </a:graphic>
          </wp:inline>
        </w:drawing>
      </w:r>
    </w:p>
    <w:p w14:paraId="7368BFA8">
      <w:pPr>
        <w:jc w:val="center"/>
        <w:rPr>
          <w:rFonts w:hint="eastAsia" w:ascii="宋体" w:hAnsi="宋体" w:eastAsia="宋体" w:cs="宋体"/>
          <w:i/>
        </w:rPr>
      </w:pPr>
      <w:r>
        <w:rPr>
          <w:rFonts w:hint="eastAsia" w:ascii="宋体" w:hAnsi="宋体" w:eastAsia="宋体" w:cs="宋体"/>
          <w:i/>
        </w:rPr>
        <w:t>图 4: React 与 Vue 的生态影响力历史趋势对比</w:t>
      </w:r>
    </w:p>
    <w:p w14:paraId="1A0D232A">
      <w:pPr>
        <w:jc w:val="center"/>
        <w:rPr>
          <w:rFonts w:hint="eastAsia" w:ascii="宋体" w:hAnsi="宋体" w:eastAsia="宋体" w:cs="宋体"/>
          <w:i/>
        </w:rPr>
      </w:pPr>
    </w:p>
    <w:p w14:paraId="67D768E8">
      <w:pPr>
        <w:jc w:val="center"/>
        <w:rPr>
          <w:rFonts w:hint="eastAsia" w:ascii="宋体" w:hAnsi="宋体" w:eastAsia="宋体" w:cs="宋体"/>
          <w:i/>
        </w:rPr>
      </w:pPr>
    </w:p>
    <w:p w14:paraId="6CE589EE">
      <w:pPr>
        <w:jc w:val="center"/>
        <w:rPr>
          <w:rFonts w:hint="eastAsia" w:ascii="宋体" w:hAnsi="宋体" w:eastAsia="宋体" w:cs="宋体"/>
          <w:i/>
        </w:rPr>
      </w:pPr>
    </w:p>
    <w:p w14:paraId="3870F8FD">
      <w:pPr>
        <w:jc w:val="center"/>
        <w:rPr>
          <w:rFonts w:hint="eastAsia" w:ascii="宋体" w:hAnsi="宋体" w:eastAsia="宋体" w:cs="宋体"/>
          <w:i/>
        </w:rPr>
      </w:pPr>
    </w:p>
    <w:p w14:paraId="13827554">
      <w:pPr>
        <w:jc w:val="center"/>
        <w:rPr>
          <w:rFonts w:hint="eastAsia" w:ascii="宋体" w:hAnsi="宋体" w:eastAsia="宋体" w:cs="宋体"/>
          <w:i/>
        </w:rPr>
      </w:pPr>
    </w:p>
    <w:p w14:paraId="669A4538">
      <w:pPr>
        <w:jc w:val="center"/>
        <w:rPr>
          <w:rFonts w:hint="eastAsia" w:ascii="宋体" w:hAnsi="宋体" w:eastAsia="宋体" w:cs="宋体"/>
          <w:i/>
        </w:rPr>
      </w:pPr>
    </w:p>
    <w:p w14:paraId="759BCA75">
      <w:pPr>
        <w:jc w:val="center"/>
        <w:rPr>
          <w:rFonts w:hint="eastAsia" w:ascii="宋体" w:hAnsi="宋体" w:eastAsia="宋体" w:cs="宋体"/>
          <w:i/>
        </w:rPr>
      </w:pPr>
    </w:p>
    <w:p w14:paraId="012E3E16">
      <w:pPr>
        <w:jc w:val="center"/>
        <w:rPr>
          <w:rFonts w:hint="eastAsia" w:ascii="宋体" w:hAnsi="宋体" w:eastAsia="宋体" w:cs="宋体"/>
          <w:i/>
        </w:rPr>
      </w:pPr>
    </w:p>
    <w:p w14:paraId="05805167">
      <w:pPr>
        <w:jc w:val="center"/>
        <w:rPr>
          <w:rFonts w:hint="eastAsia" w:ascii="宋体" w:hAnsi="宋体" w:eastAsia="宋体" w:cs="宋体"/>
          <w:i/>
        </w:rPr>
      </w:pPr>
    </w:p>
    <w:p w14:paraId="3398E80C">
      <w:pPr>
        <w:jc w:val="both"/>
        <w:rPr>
          <w:rFonts w:hint="eastAsia" w:ascii="宋体" w:hAnsi="宋体" w:eastAsia="宋体" w:cs="宋体"/>
          <w:i/>
        </w:rPr>
      </w:pPr>
    </w:p>
    <w:p w14:paraId="378CDF7D">
      <w:pPr>
        <w:pStyle w:val="14"/>
        <w:rPr>
          <w:rFonts w:hint="eastAsia" w:ascii="宋体" w:hAnsi="宋体" w:eastAsia="宋体" w:cs="宋体"/>
        </w:rPr>
      </w:pPr>
      <w:r>
        <w:rPr>
          <w:rFonts w:hint="eastAsia" w:ascii="宋体" w:hAnsi="宋体" w:eastAsia="宋体" w:cs="宋体"/>
          <w:b/>
        </w:rPr>
        <w:t>态势感知大屏</w:t>
      </w:r>
      <w:r>
        <w:rPr>
          <w:rFonts w:hint="eastAsia" w:ascii="宋体" w:hAnsi="宋体" w:eastAsia="宋体" w:cs="宋体"/>
        </w:rPr>
        <w:t>: 实时滚动的 CVE 预警和高危项目榜单，帮助安全人员快速捕捉威胁。</w:t>
      </w:r>
    </w:p>
    <w:p w14:paraId="0F0FA97B">
      <w:pPr>
        <w:jc w:val="center"/>
        <w:rPr>
          <w:rFonts w:hint="eastAsia" w:ascii="宋体" w:hAnsi="宋体" w:eastAsia="宋体" w:cs="宋体"/>
        </w:rPr>
      </w:pPr>
      <w:r>
        <w:rPr>
          <w:rFonts w:hint="eastAsia" w:ascii="宋体" w:hAnsi="宋体" w:eastAsia="宋体" w:cs="宋体"/>
        </w:rPr>
        <w:drawing>
          <wp:inline distT="0" distB="0" distL="114300" distR="114300">
            <wp:extent cx="3910330" cy="6819265"/>
            <wp:effectExtent l="0" t="0" r="127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910330" cy="6819265"/>
                    </a:xfrm>
                    <a:prstGeom prst="rect">
                      <a:avLst/>
                    </a:prstGeom>
                    <a:noFill/>
                    <a:ln>
                      <a:noFill/>
                    </a:ln>
                  </pic:spPr>
                </pic:pic>
              </a:graphicData>
            </a:graphic>
          </wp:inline>
        </w:drawing>
      </w:r>
    </w:p>
    <w:p w14:paraId="021783C7">
      <w:pPr>
        <w:jc w:val="center"/>
        <w:rPr>
          <w:rFonts w:hint="eastAsia" w:ascii="宋体" w:hAnsi="宋体" w:eastAsia="宋体" w:cs="宋体"/>
          <w:i/>
        </w:rPr>
      </w:pPr>
      <w:r>
        <w:rPr>
          <w:rFonts w:hint="eastAsia" w:ascii="宋体" w:hAnsi="宋体" w:eastAsia="宋体" w:cs="宋体"/>
          <w:i/>
        </w:rPr>
        <w:t>图 5: 系统主界面与态势感知大屏</w:t>
      </w:r>
    </w:p>
    <w:p w14:paraId="223E2BB0">
      <w:pPr>
        <w:jc w:val="center"/>
        <w:rPr>
          <w:rFonts w:hint="eastAsia" w:ascii="宋体" w:hAnsi="宋体" w:eastAsia="宋体" w:cs="宋体"/>
          <w:i/>
        </w:rPr>
      </w:pPr>
    </w:p>
    <w:p w14:paraId="0BF14242">
      <w:pPr>
        <w:jc w:val="center"/>
        <w:rPr>
          <w:rFonts w:hint="eastAsia" w:ascii="宋体" w:hAnsi="宋体" w:eastAsia="宋体" w:cs="宋体"/>
          <w:i/>
        </w:rPr>
      </w:pPr>
    </w:p>
    <w:p w14:paraId="3826A01E">
      <w:pPr>
        <w:pStyle w:val="5"/>
        <w:rPr>
          <w:rFonts w:hint="eastAsia" w:ascii="宋体" w:hAnsi="宋体" w:eastAsia="宋体" w:cs="宋体"/>
        </w:rPr>
      </w:pPr>
      <w:r>
        <w:rPr>
          <w:rFonts w:hint="eastAsia" w:ascii="宋体" w:hAnsi="宋体" w:eastAsia="宋体" w:cs="宋体"/>
        </w:rPr>
        <w:t>4.2 性能评估</w:t>
      </w:r>
    </w:p>
    <w:p w14:paraId="26C3D379">
      <w:pPr>
        <w:rPr>
          <w:rFonts w:hint="eastAsia" w:ascii="宋体" w:hAnsi="宋体" w:eastAsia="宋体" w:cs="宋体"/>
        </w:rPr>
      </w:pPr>
      <w:r>
        <w:rPr>
          <w:rFonts w:hint="eastAsia" w:ascii="宋体" w:hAnsi="宋体" w:eastAsia="宋体" w:cs="宋体"/>
        </w:rPr>
        <w:t>在处理 OpenDigger 提供的月度全量数据集时，对比传统全量下载方案与本项目的流式方案：</w:t>
      </w:r>
    </w:p>
    <w:p w14:paraId="63BAC8D1">
      <w:pPr>
        <w:pStyle w:val="16"/>
        <w:numPr>
          <w:ilvl w:val="0"/>
          <w:numId w:val="0"/>
        </w:numPr>
        <w:ind w:leftChars="0"/>
        <w:rPr>
          <w:rFonts w:hint="eastAsia" w:ascii="宋体" w:hAnsi="宋体" w:eastAsia="宋体" w:cs="宋体"/>
        </w:rPr>
      </w:pPr>
      <w:r>
        <w:rPr>
          <w:rFonts w:hint="eastAsia" w:ascii="宋体" w:hAnsi="宋体" w:eastAsia="宋体" w:cs="宋体"/>
          <w:b/>
        </w:rPr>
        <w:t>启动时间</w:t>
      </w:r>
      <w:r>
        <w:rPr>
          <w:rFonts w:hint="eastAsia" w:ascii="宋体" w:hAnsi="宋体" w:eastAsia="宋体" w:cs="宋体"/>
        </w:rPr>
        <w:t>: 从“小时级”缩短至“毫秒级”（无需等待下载）。</w:t>
      </w:r>
    </w:p>
    <w:p w14:paraId="6F2F1E2F">
      <w:pPr>
        <w:pStyle w:val="16"/>
        <w:numPr>
          <w:ilvl w:val="0"/>
          <w:numId w:val="0"/>
        </w:numPr>
        <w:ind w:leftChars="0"/>
        <w:rPr>
          <w:rFonts w:hint="eastAsia" w:ascii="宋体" w:hAnsi="宋体" w:eastAsia="宋体" w:cs="宋体"/>
        </w:rPr>
      </w:pPr>
      <w:r>
        <w:rPr>
          <w:rFonts w:hint="eastAsia" w:ascii="宋体" w:hAnsi="宋体" w:eastAsia="宋体" w:cs="宋体"/>
          <w:b/>
        </w:rPr>
        <w:t>内存峰值</w:t>
      </w:r>
      <w:r>
        <w:rPr>
          <w:rFonts w:hint="eastAsia" w:ascii="宋体" w:hAnsi="宋体" w:eastAsia="宋体" w:cs="宋体"/>
        </w:rPr>
        <w:t>: 从 &gt;16GB 降低至 ~80MB。</w:t>
      </w:r>
    </w:p>
    <w:p w14:paraId="062E6CB4">
      <w:pPr>
        <w:pStyle w:val="16"/>
        <w:numPr>
          <w:ilvl w:val="0"/>
          <w:numId w:val="0"/>
        </w:numPr>
        <w:ind w:leftChars="0"/>
        <w:rPr>
          <w:rFonts w:hint="eastAsia" w:ascii="宋体" w:hAnsi="宋体" w:eastAsia="宋体" w:cs="宋体"/>
        </w:rPr>
      </w:pPr>
      <w:r>
        <w:rPr>
          <w:rFonts w:hint="eastAsia" w:ascii="宋体" w:hAnsi="宋体" w:eastAsia="宋体" w:cs="宋体"/>
          <w:b/>
        </w:rPr>
        <w:t>磁盘占用</w:t>
      </w:r>
      <w:r>
        <w:rPr>
          <w:rFonts w:hint="eastAsia" w:ascii="宋体" w:hAnsi="宋体" w:eastAsia="宋体" w:cs="宋体"/>
        </w:rPr>
        <w:t>: 从 &gt;500GB 降低至 &lt;200MB (仅存储有效指标)。</w:t>
      </w:r>
    </w:p>
    <w:p w14:paraId="0C5E99A1">
      <w:pPr>
        <w:pStyle w:val="4"/>
        <w:rPr>
          <w:rFonts w:hint="eastAsia" w:ascii="宋体" w:hAnsi="宋体" w:eastAsia="宋体" w:cs="宋体"/>
        </w:rPr>
      </w:pPr>
    </w:p>
    <w:p w14:paraId="47A308F7">
      <w:pPr>
        <w:pStyle w:val="4"/>
        <w:rPr>
          <w:rFonts w:hint="eastAsia" w:ascii="宋体" w:hAnsi="宋体" w:eastAsia="宋体" w:cs="宋体"/>
        </w:rPr>
      </w:pPr>
      <w:r>
        <w:rPr>
          <w:rFonts w:hint="eastAsia" w:ascii="宋体" w:hAnsi="宋体" w:eastAsia="宋体" w:cs="宋体"/>
        </w:rPr>
        <w:t>五、 总结与展望 (Conclusion)</w:t>
      </w:r>
    </w:p>
    <w:p w14:paraId="3A7BA9C7">
      <w:pPr>
        <w:pStyle w:val="5"/>
        <w:rPr>
          <w:rFonts w:hint="eastAsia" w:ascii="宋体" w:hAnsi="宋体" w:eastAsia="宋体" w:cs="宋体"/>
        </w:rPr>
      </w:pPr>
      <w:r>
        <w:rPr>
          <w:rFonts w:hint="eastAsia" w:ascii="宋体" w:hAnsi="宋体" w:eastAsia="宋体" w:cs="宋体"/>
        </w:rPr>
        <w:t>5.1 总结</w:t>
      </w:r>
    </w:p>
    <w:p w14:paraId="2F7F5961">
      <w:pPr>
        <w:rPr>
          <w:rFonts w:hint="eastAsia" w:ascii="宋体" w:hAnsi="宋体" w:eastAsia="宋体" w:cs="宋体"/>
        </w:rPr>
      </w:pPr>
      <w:r>
        <w:rPr>
          <w:rFonts w:hint="eastAsia" w:ascii="宋体" w:hAnsi="宋体" w:eastAsia="宋体" w:cs="宋体"/>
        </w:rPr>
        <w:t>本项目成功实现了一个具备“数据驱动、算法赋能、智能交互”特征的软件供应链风险分析平台。通过引入 OpenDigger 数据和 EasyGraph 图算法，不仅量化了开源项目的风险，还揭示了其在生态网络中的结构地位。技术上，流式处理引擎的实现突破了单机处理大数据的瓶颈，具有较高的工程参考价值。</w:t>
      </w:r>
    </w:p>
    <w:p w14:paraId="1963C175">
      <w:pPr>
        <w:pStyle w:val="5"/>
        <w:rPr>
          <w:rFonts w:hint="eastAsia" w:ascii="宋体" w:hAnsi="宋体" w:eastAsia="宋体" w:cs="宋体"/>
        </w:rPr>
      </w:pPr>
      <w:r>
        <w:rPr>
          <w:rFonts w:hint="eastAsia" w:ascii="宋体" w:hAnsi="宋体" w:eastAsia="宋体" w:cs="宋体"/>
        </w:rPr>
        <w:t>5.2 未来工作</w:t>
      </w:r>
    </w:p>
    <w:p w14:paraId="5F420178">
      <w:pPr>
        <w:pStyle w:val="16"/>
        <w:numPr>
          <w:ilvl w:val="0"/>
          <w:numId w:val="0"/>
        </w:numPr>
        <w:ind w:leftChars="0"/>
        <w:rPr>
          <w:rFonts w:hint="eastAsia" w:ascii="宋体" w:hAnsi="宋体" w:eastAsia="宋体" w:cs="宋体"/>
        </w:rPr>
      </w:pPr>
      <w:r>
        <w:rPr>
          <w:rFonts w:hint="eastAsia" w:ascii="宋体" w:hAnsi="宋体" w:eastAsia="宋体" w:cs="宋体"/>
          <w:b/>
        </w:rPr>
        <w:t>多源数据融合</w:t>
      </w:r>
      <w:r>
        <w:rPr>
          <w:rFonts w:hint="eastAsia" w:ascii="宋体" w:hAnsi="宋体" w:eastAsia="宋体" w:cs="宋体"/>
        </w:rPr>
        <w:t>: 接入 GitLab、Gitee 等更多代码托管平台数据。</w:t>
      </w:r>
    </w:p>
    <w:p w14:paraId="38BC7DE1">
      <w:pPr>
        <w:pStyle w:val="16"/>
        <w:numPr>
          <w:ilvl w:val="0"/>
          <w:numId w:val="0"/>
        </w:numPr>
        <w:ind w:leftChars="0"/>
        <w:rPr>
          <w:rFonts w:hint="eastAsia" w:ascii="宋体" w:hAnsi="宋体" w:eastAsia="宋体" w:cs="宋体"/>
        </w:rPr>
      </w:pPr>
      <w:r>
        <w:rPr>
          <w:rFonts w:hint="eastAsia" w:ascii="宋体" w:hAnsi="宋体" w:eastAsia="宋体" w:cs="宋体"/>
          <w:b/>
        </w:rPr>
        <w:t>细粒度代码分析</w:t>
      </w:r>
      <w:r>
        <w:rPr>
          <w:rFonts w:hint="eastAsia" w:ascii="宋体" w:hAnsi="宋体" w:eastAsia="宋体" w:cs="宋体"/>
        </w:rPr>
        <w:t>: 从“仓库级”评估下沉到“函数级”漏洞扫描。</w:t>
      </w:r>
    </w:p>
    <w:p w14:paraId="34FB1149">
      <w:pPr>
        <w:pStyle w:val="16"/>
        <w:numPr>
          <w:ilvl w:val="0"/>
          <w:numId w:val="0"/>
        </w:numPr>
        <w:ind w:leftChars="0"/>
        <w:rPr>
          <w:rFonts w:hint="eastAsia" w:ascii="宋体" w:hAnsi="宋体" w:eastAsia="宋体" w:cs="宋体"/>
        </w:rPr>
      </w:pPr>
      <w:r>
        <w:rPr>
          <w:rFonts w:hint="eastAsia" w:ascii="宋体" w:hAnsi="宋体" w:eastAsia="宋体" w:cs="宋体"/>
          <w:b/>
        </w:rPr>
        <w:t>自动化修复</w:t>
      </w:r>
      <w:r>
        <w:rPr>
          <w:rFonts w:hint="eastAsia" w:ascii="宋体" w:hAnsi="宋体" w:eastAsia="宋体" w:cs="宋体"/>
        </w:rPr>
        <w:t>: 结合 LLM 自动生成依赖升级或漏洞修复的 Pull Request。</w:t>
      </w:r>
    </w:p>
    <w:p w14:paraId="1F0228FA">
      <w:pPr>
        <w:rPr>
          <w:rFonts w:hint="eastAsia" w:ascii="宋体" w:hAnsi="宋体" w:eastAsia="宋体" w:cs="宋体"/>
        </w:rPr>
      </w:pPr>
    </w:p>
    <w:p w14:paraId="0615F6F6">
      <w:pPr>
        <w:pStyle w:val="4"/>
        <w:rPr>
          <w:rFonts w:hint="eastAsia" w:ascii="宋体" w:hAnsi="宋体" w:eastAsia="宋体" w:cs="宋体"/>
        </w:rPr>
      </w:pPr>
      <w:r>
        <w:rPr>
          <w:rFonts w:hint="eastAsia" w:ascii="宋体" w:hAnsi="宋体" w:eastAsia="宋体" w:cs="宋体"/>
        </w:rPr>
        <w:t>参考文献 (References)</w:t>
      </w:r>
    </w:p>
    <w:p w14:paraId="58603043">
      <w:pPr>
        <w:pStyle w:val="14"/>
        <w:rPr>
          <w:rFonts w:hint="eastAsia" w:ascii="宋体" w:hAnsi="宋体" w:eastAsia="宋体" w:cs="宋体"/>
        </w:rPr>
      </w:pPr>
      <w:r>
        <w:rPr>
          <w:rFonts w:hint="eastAsia" w:ascii="宋体" w:hAnsi="宋体" w:eastAsia="宋体" w:cs="宋体"/>
        </w:rPr>
        <w:t>OpenAtom OpenDigger: https://github.com/X-lab2017/open-digger</w:t>
      </w:r>
    </w:p>
    <w:p w14:paraId="503527CA">
      <w:pPr>
        <w:pStyle w:val="14"/>
        <w:rPr>
          <w:rFonts w:hint="eastAsia" w:ascii="宋体" w:hAnsi="宋体" w:eastAsia="宋体" w:cs="宋体"/>
        </w:rPr>
      </w:pPr>
      <w:r>
        <w:rPr>
          <w:rFonts w:hint="eastAsia" w:ascii="宋体" w:hAnsi="宋体" w:eastAsia="宋体" w:cs="宋体"/>
        </w:rPr>
        <w:t>EasyGraph: https://github.com/easy-graph/Easy-Graph</w:t>
      </w:r>
    </w:p>
    <w:p w14:paraId="3473AAEF">
      <w:pPr>
        <w:pStyle w:val="14"/>
        <w:rPr>
          <w:rFonts w:hint="eastAsia" w:ascii="宋体" w:hAnsi="宋体" w:eastAsia="宋体" w:cs="宋体"/>
        </w:rPr>
      </w:pPr>
      <w:r>
        <w:rPr>
          <w:rFonts w:hint="eastAsia" w:ascii="宋体" w:hAnsi="宋体" w:eastAsia="宋体" w:cs="宋体"/>
        </w:rPr>
        <w:t>FastAPI Documentation: https://fastapi.tiangolo.com/</w:t>
      </w:r>
    </w:p>
    <w:p w14:paraId="39EAA508">
      <w:pPr>
        <w:pStyle w:val="14"/>
        <w:rPr>
          <w:rFonts w:hint="eastAsia" w:ascii="宋体" w:hAnsi="宋体" w:eastAsia="宋体" w:cs="宋体"/>
        </w:rPr>
      </w:pPr>
      <w:r>
        <w:rPr>
          <w:rFonts w:hint="eastAsia" w:ascii="宋体" w:hAnsi="宋体" w:eastAsia="宋体" w:cs="宋体"/>
        </w:rPr>
        <w:t>Burt, R. S. (2004). Structural holes and good ideas. *American journal of sociology*, 110(2), 349-399.</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01简繁 W01"/>
    <w:panose1 w:val="00000000000000000000"/>
    <w:charset w:val="80"/>
    <w:family w:val="roman"/>
    <w:pitch w:val="default"/>
    <w:sig w:usb0="00000000" w:usb1="00000000" w:usb2="00000010" w:usb3="00000000" w:csb0="00020000" w:csb1="00000000"/>
  </w:font>
  <w:font w:name="仓耳玄三01简繁 W01">
    <w:panose1 w:val="02020400000000000000"/>
    <w:charset w:val="80"/>
    <w:family w:val="auto"/>
    <w:pitch w:val="default"/>
    <w:sig w:usb0="800002BF" w:usb1="184D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幼圆">
    <w:panose1 w:val="0201050906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4D2E98"/>
    <w:rsid w:val="06CE0F37"/>
    <w:rsid w:val="28307BEC"/>
    <w:rsid w:val="40E40096"/>
    <w:rsid w:val="46054AED"/>
    <w:rsid w:val="61664082"/>
    <w:rsid w:val="70C920F0"/>
    <w:rsid w:val="7A4E5B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2196</Words>
  <Characters>3339</Characters>
  <Lines>0</Lines>
  <Paragraphs>0</Paragraphs>
  <TotalTime>1</TotalTime>
  <ScaleCrop>false</ScaleCrop>
  <LinksUpToDate>false</LinksUpToDate>
  <CharactersWithSpaces>3588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wzz</cp:lastModifiedBy>
  <dcterms:modified xsi:type="dcterms:W3CDTF">2026-01-12T08:08:11Z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eyJoZGlkIjoiODMzZWMwYWMzMWI1MTRhNTE0YzAxZjhmNDE0N2U4NjUiLCJ1c2VySWQiOiIxMTg1NTkyNDEwIn0=</vt:lpwstr>
  </property>
  <property fmtid="{D5CDD505-2E9C-101B-9397-08002B2CF9AE}" pid="3" name="KSOProductBuildVer">
    <vt:lpwstr>2052-12.1.0.24034</vt:lpwstr>
  </property>
  <property fmtid="{D5CDD505-2E9C-101B-9397-08002B2CF9AE}" pid="4" name="ICV">
    <vt:lpwstr>94A53CA41964479DA469A7C0AC361F49_13</vt:lpwstr>
  </property>
</Properties>
</file>