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cs="Times New Roman" w:eastAsia="宋体"/>
          <w:sz w:val="19"/>
        </w:rPr>
        <w:t>GitHub 仓库：https://github.com/Ferrari2006/mongodb-survey-system</w:t>
      </w:r>
    </w:p>
    <w:p>
      <w:pPr>
        <w:pStyle w:val="Title"/>
        <w:ind w:firstLine="0"/>
        <w:jc w:val="center"/>
      </w:pPr>
      <w:r>
        <w:rPr>
          <w:rFonts w:ascii="Times New Roman" w:hAnsi="Times New Roman" w:cs="Times New Roman" w:eastAsia="黑体"/>
          <w:b w:val="0"/>
          <w:sz w:val="32"/>
        </w:rPr>
        <w:t>MongoDB问卷系统第二阶段项目报告</w:t>
      </w:r>
    </w:p>
    <w:p>
      <w:pPr>
        <w:ind w:firstLine="0"/>
      </w:pPr>
      <w:r>
        <w:rPr>
          <w:rFonts w:ascii="Times New Roman" w:hAnsi="Times New Roman" w:cs="Times New Roman" w:eastAsia="宋体"/>
          <w:sz w:val="19"/>
        </w:rPr>
        <w:t>温正泽　10244304404　数据管理系统　2026年10月29日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一 需求变化与实现范围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需求</w:t>
            </w:r>
          </w:p>
        </w:tc>
        <w:tc>
          <w:tcPr>
            <w:tcW w:type="dxa" w:w="7824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实现与设计考虑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常用题保存与题库管理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支持独立建题、本人问卷题入库、题库分组及重命名，导入时明确选择版本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题目共享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按已有账号授予读取和使用权，接收者不能修改源题；撤销不破坏已经保存的问卷副本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保护旧问卷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导入时复制定义，发布后冻结；修改题库内容不反向覆盖旧问卷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历史与多版本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每版保存内容和父版本，允许从旧版本分支；恢复追加版本，保留恢复来源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使用追踪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来源字段记录题目与版本，本人查看引用位置，外部引用仅显示数量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跨问卷统计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二 数据库结构与扩展理由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2.1 保留原有集合 增加题库来源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381"/>
        <w:gridCol w:w="3572"/>
        <w:gridCol w:w="3685"/>
      </w:tblGrid>
      <w:tr>
        <w:trPr>
          <w:tblHeader/>
          <w:cantSplit/>
        </w:trPr>
        <w:tc>
          <w:tcPr>
            <w:tcW w:type="dxa" w:w="2381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集合</w:t>
            </w:r>
          </w:p>
        </w:tc>
        <w:tc>
          <w:tcPr>
            <w:tcW w:type="dxa" w:w="3572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主要字段</w:t>
            </w:r>
          </w:p>
        </w:tc>
        <w:tc>
          <w:tcPr>
            <w:tcW w:type="dxa" w:w="368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作用与约束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question_banks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_id、owner_id、title、description、created_at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题库归属于创建者；按所有者查询并管理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library_questions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owner_id、bank_id、shared_with、working_copy、versions、current_version、revision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题目、权限与版本同文档保存；revision用于条件更新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versions内嵌条目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id、number、parent_version、restored_from、question、created_at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版本ID独立稳定；已提交内容不覆盖，记录分支与恢复来源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surveys.questions.source</w:t>
            </w:r>
          </w:p>
        </w:tc>
        <w:tc>
          <w:tcPr>
            <w:tcW w:type="dxa" w:w="3572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library_id、version、definition_hash</w:t>
            </w:r>
          </w:p>
        </w:tc>
        <w:tc>
          <w:tcPr>
            <w:tcW w:type="dxa" w:w="368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图1 题库来源与问卷快照关系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7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-ref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2.2 历史版本内嵌的取舍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三 版本管理与旧数据保护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3.1 工作稿 提交与恢复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图2 题目版本分支与恢复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-ref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3.2 复制题目与记录来源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3.3 共享边界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四 MongoDB操作与统计口径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928"/>
        <w:gridCol w:w="3515"/>
        <w:gridCol w:w="4195"/>
      </w:tblGrid>
      <w:tr>
        <w:trPr>
          <w:tblHeader/>
          <w:cantSplit/>
        </w:trPr>
        <w:tc>
          <w:tcPr>
            <w:tcW w:type="dxa" w:w="1928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操作</w:t>
            </w:r>
          </w:p>
        </w:tc>
        <w:tc>
          <w:tcPr>
            <w:tcW w:type="dxa" w:w="351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用途</w:t>
            </w:r>
          </w:p>
        </w:tc>
        <w:tc>
          <w:tcPr>
            <w:tcW w:type="dxa" w:w="419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实现依据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插入与条件更新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创建题库、题目及版本，拒绝过期修订号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insert_one、带revision条件的update_one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嵌套字段和数组查询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查找来源题与共享对象、定位问卷题目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questions.source.library_id、shared_with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聚合与分桶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跨卷次数、平均、范围、数字分布和文本分页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$match、$unwind、$group、$facet、$avg、$bucketAuto、$skip、$limit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验证器与索引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约束新增数据类型，支持权限及引用查询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backend/database.py中的Schema和新增索引</w:t>
            </w:r>
          </w:p>
        </w:tc>
      </w:tr>
    </w:tbl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五 测试与兼容性验证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835"/>
        <w:gridCol w:w="4535"/>
        <w:gridCol w:w="2268"/>
      </w:tblGrid>
      <w:tr>
        <w:trPr>
          <w:tblHeader/>
          <w:cantSplit/>
        </w:trPr>
        <w:tc>
          <w:tcPr>
            <w:tcW w:type="dxa" w:w="283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场景与输入</w:t>
            </w:r>
          </w:p>
        </w:tc>
        <w:tc>
          <w:tcPr>
            <w:tcW w:type="dxa" w:w="453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期望结果</w:t>
            </w:r>
          </w:p>
        </w:tc>
        <w:tc>
          <w:tcPr>
            <w:tcW w:type="dxa" w:w="2268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工作稿保存 再提交并从旧版分支恢复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原版本不改，父版本和恢复来源准确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发布旧版问卷后修改题库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原问卷内容不变，仍可选择旧版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两个请求携相同revision改题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一个200，另一个409，不丢历史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共享双方各提交不同选项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每人只汇总自己的问卷和答卷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数字答案0与8及一份空答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有效次数2，平均4，分桶次数合计2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23条文本答卷分页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第一页20条，第二页3条，顺序稳定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重复局部题号 未知版本与过期revision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拒绝且问卷题目不变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未知共享账号及撤销共享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非法变更不落库，撤销后不能再读取源题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</w:tbl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六 AI使用过程与问题修正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6.1 分阶段引导与任务推进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项目使用Codex辅助需求分析、数据库设计、接口实现和测试。开始时，我提供作业文档和课堂补充，明确后端逻辑、MongoDB操作和测试优先，并要求在第一阶段成果上继续开发。AI据此整理第二阶段的八项需求，把题目复用、历史关系、旧问卷保护、共享和统计转成可以核对的任务，先明确保存什么数据、允许哪些操作，再进入实现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随后，协作围绕数据结构和业务边界展开。我的要求是保留已有功能与数据，避免第二阶段改动破坏原流程；AI比较题目复制、来源引用和版本保存方式，提出题库保留历史、问卷保存副本及来源的方案。题目和版本如何编号、恢复如何追加、共享能访问哪些内容，也在设计与接口中分别说明，而没有仅凭页面原型决定后端行为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实现按题库与版本、共享导入、使用追踪和跨卷统计推进，之后结合原有功能做回归与浏览器验收。我持续要求检查完成范围、展示实际页面，并核对报告与仓库是否一致；AI承担具体字段设计、编码、测试脚本及执行工作。发现遗漏后再回到相应模块修改，并保存用例与结果。相关指令和产物留在ai_logs中，正文侧重说明推进方式和技术判断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6.2 方案调整与验证依据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方案落实为数据库约束、业务服务和页面交互三个层次：database.py维护Schema与索引，library.py处理权限、版本及聚合，原validation.py和logic.py继续校验题目与路径。没有把规则只放在按钮是否可点上。私有工作稿、追加恢复和定义分组属于文档未明确细节的实现约定，已在设计中说明，后续可随需求调整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6.3 AI输出中发现的问题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6.4 设计判断与使用反思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AI帮助较大的是把需求转成接口、Schema和可执行用例，但实现和测试可能共享同一遗漏。数字统计案例中，平均值断言通过，并不代表已经满足分布需求。因此验证既要回到题目逐项核对，也要用Python assert检查响应与数据库结果，再通过页面流程确认交互。业务输入错误仍用显式校验处理，不依赖可被关闭的assert。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这次协作中，我主要提供需求、安排阶段并反馈成果，AI承担大部分技术方案和实现。需要持续判断的是方案是否符合使用场景：题库改版后，旧问卷还能否解释原答案；共享题目后，双方数据是否仍然隔离；恢复旧内容后，历史记录是否仍可追踪。这些问题比页面是否出现一个按钮更能检验设计。它们也帮助我区分题目内容版本与并发修订号，理解复制、引用和条件更新分别解决什么问题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后续仍需单独验证共享撤销与导入同时发生的竞争，并记录索引执行计划。当前52项通过只说明已覆盖用例符合预期，不能据此推断跨文档操作具备事务隔离或大规模查询性能。这也是继续使用AI时需要保留的检查方式：让方案、代码和证据相互对应，对没有验证的结论保持边界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版本、权限与旧答卷保护的检查依据及修正记录见ai_logs中的阶段二开发和验收日志。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七 总结与当前限制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p>
      <w:pPr>
        <w:pStyle w:val="Heading1"/>
        <w:pageBreakBefore w:val="0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附录 页面与结果展示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以下为2026年10月29日双账号验收时的真实页面局部截图，使用独立测试库和合成账号。截图只截取相关界面区域，未改动页面文字或统计结果；同一题目分别用于创建者与接收者各自的问卷，答卷统计不因题目共享而相互开放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图3 题库版本管理页面</w:t>
      </w:r>
    </w:p>
    <w:p>
      <w:pPr>
        <w:keepNext/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202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页面显示当前第2版、父版本及题目预览，可选择历史版本、恢复并查看使用位置。导入按钮需从本人草稿问卷进入后使用，避免未选择目标问卷时误导入。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图4 本人问卷中的跨卷统计页面</w:t>
      </w:r>
    </w:p>
    <w:p>
      <w:pPr>
        <w:keepNext/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statistic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该组来自作者问卷的一次有效回答8，均值、最小值和最大值均为8，区间[8,8]计1次。接收者另一问卷的回答2单独统计，未混入此结果；版本ID与图3相同。不同版本或本卷内容变化后的题目另分组，图中数据为验收样本，不作为实际调查结论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 w:cs="Times New Roman" w:eastAsia="宋体"/>
        <w:color w:val="555555"/>
        <w:sz w:val="18"/>
      </w:rPr>
      <w:t xml:space="preserve"> / </w:t>
    </w:r>
    <w:r>
      <w:rPr>
        <w:rFonts w:ascii="Times New Roman" w:hAnsi="Times New Roman" w:cs="Times New Roman" w:eastAsia="宋体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rFonts w:ascii="Times New Roman" w:hAnsi="Times New Roman" w:cs="Times New Roman" w:eastAsia="宋体"/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