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74673c-fb11-456a-8fdc-e82bb678b1f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74673c-fb11-456a-8fdc-e82bb678b1f9"/>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7c49df-a0de-4781-a88b-6c71fc4662a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7c49df-a0de-4781-a88b-6c71fc4662ab"/>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675115-4ca1-4d8b-9234-b1cf8bc6a66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675115-4ca1-4d8b-9234-b1cf8bc6a66d"/>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c5105b-74cf-4ce0-bead-a07ffbab28a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c5105b-74cf-4ce0-bead-a07ffbab28a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10932d-8e9b-47b4-8bec-225a77fd7bb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10932d-8e9b-47b4-8bec-225a77fd7bb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f57394-7c62-4111-adf8-51472381206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f57394-7c62-4111-adf8-51472381206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9da100-c40b-449e-b225-ac6d1ed7e81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9da100-c40b-449e-b225-ac6d1ed7e81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342c33-af35-4dd6-81d7-ae2cb58f3fa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342c33-af35-4dd6-81d7-ae2cb58f3fa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7dba9d-74f1-4ef6-a9ab-6dfda718f78a"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7dba9d-74f1-4ef6-a9ab-6dfda718f78a"/>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3c76c4-675f-41e4-a234-ae16781f7df7"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3c76c4-675f-41e4-a234-ae16781f7df7"/>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351ae9-7727-452e-91ef-2a7503eac89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351ae9-7727-452e-91ef-2a7503eac89e"/>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355997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64baf8-fb23-4bf6-b6fc-1bdbc485ec6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64baf8-fb23-4bf6-b6fc-1bdbc485ec69"/>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b8f0a4-fa8a-4605-a244-8b7706ecb5c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b8f0a4-fa8a-4605-a244-8b7706ecb5cf"/>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6f133d-5f2d-4be5-a99b-7c6922713c9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6f133d-5f2d-4be5-a99b-7c6922713c9e"/>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43102b-4ec9-40ed-b592-fc6d316c7be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43102b-4ec9-40ed-b592-fc6d316c7bed"/>
      <w:r>
        <w:rPr>
          <w:rFonts/>
          <w:b w:val="true"/>
        </w:rPr>
        <w:t xml:space="preserve">: </w:t>
      </w:r>
      <w:r>
        <w:t xml:space="preserve">Exemplo de diferentes forças e direção de correlação entre duas variáveis X e Y.</w:t>
      </w:r>
    </w:p>
    <w:p>
      <w:pPr>
        <w:pStyle w:val="Corpsdetexte"/>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bd93f1-0879-4ecc-9f2f-31638ba1c70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bd93f1-0879-4ecc-9f2f-31638ba1c70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608386-189d-412c-8eaa-a4c454479e7f"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608386-189d-412c-8eaa-a4c454479e7f"/>
      <w:r>
        <w:rPr>
          <w:rFonts/>
          <w:b w:val="true"/>
        </w:rPr>
        <w:t xml:space="preserve">: </w:t>
      </w:r>
      <w:r>
        <w:t xml:space="preserve">Multicolinearidade entre variáveis candidatas em modelos de regressão multivariável.</w:t>
      </w:r>
    </w:p>
    <w:p>
      <w:pPr>
        <w:pStyle w:val="Corpsdetexte"/>
      </w:pPr>
    </w:p>
    <w:p>
      <w:pPr>
        <w:numPr>
          <w:ilvl w:val="0"/>
          <w:numId w:val="134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3"/>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4"/>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5"/>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8"/>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9"/>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4"/>
        </w:numPr>
      </w:pPr>
      <w:r>
        <w:t xml:space="preserve">.</w:t>
      </w:r>
      <w:hyperlink w:anchor="ref-Baron1986">
        <w:r>
          <w:rPr>
            <w:rStyle w:val="Lienhypertexte"/>
            <w:vertAlign w:val="superscript"/>
          </w:rPr>
          <w:t xml:space="preserve">226</w:t>
        </w:r>
      </w:hyperlink>
    </w:p>
    <w:p>
      <w:pPr>
        <w:numPr>
          <w:ilvl w:val="0"/>
          <w:numId w:val="1354"/>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6"/>
        </w:numPr>
      </w:pPr>
      <w:r>
        <w:t xml:space="preserve">.</w:t>
      </w:r>
      <w:hyperlink w:anchor="ref-greenland1986">
        <w:r>
          <w:rPr>
            <w:rStyle w:val="Lienhypertexte"/>
            <w:vertAlign w:val="superscript"/>
          </w:rPr>
          <w:t xml:space="preserve">227</w:t>
        </w:r>
      </w:hyperlink>
    </w:p>
    <w:p>
      <w:pPr>
        <w:numPr>
          <w:ilvl w:val="0"/>
          <w:numId w:val="1356"/>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7"/>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9"/>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6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1"/>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2"/>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3"/>
        </w:numPr>
      </w:pPr>
      <w:r>
        <w:t xml:space="preserve">Regressão linear: .[REF]</w:t>
      </w:r>
    </w:p>
    <w:p>
      <w:pPr>
        <w:numPr>
          <w:ilvl w:val="0"/>
          <w:numId w:val="1363"/>
        </w:numPr>
      </w:pPr>
      <w:r>
        <w:t xml:space="preserve">Árvores de decisão: .[REF]</w:t>
      </w:r>
    </w:p>
    <w:p>
      <w:pPr>
        <w:numPr>
          <w:ilvl w:val="0"/>
          <w:numId w:val="1363"/>
        </w:numPr>
      </w:pPr>
      <w:r>
        <w:t xml:space="preserve">Máquinas de vetores de suporte: .[REF]</w:t>
      </w:r>
    </w:p>
    <w:p>
      <w:pPr>
        <w:numPr>
          <w:ilvl w:val="0"/>
          <w:numId w:val="1363"/>
        </w:numPr>
      </w:pPr>
      <w:r>
        <w:t xml:space="preserve">Regressão logística: .[REF]</w:t>
      </w:r>
    </w:p>
    <w:p>
      <w:pPr>
        <w:numPr>
          <w:ilvl w:val="0"/>
          <w:numId w:val="1363"/>
        </w:numPr>
      </w:pPr>
      <w:r>
        <w:t xml:space="preserve">K-médias: .[REF]</w:t>
      </w:r>
    </w:p>
    <w:p>
      <w:pPr>
        <w:numPr>
          <w:ilvl w:val="0"/>
          <w:numId w:val="1363"/>
        </w:numPr>
      </w:pPr>
      <w:r>
        <w:t xml:space="preserve">K-vizinhos mais próximos: .[REF]</w:t>
      </w:r>
    </w:p>
    <w:p>
      <w:pPr>
        <w:numPr>
          <w:ilvl w:val="0"/>
          <w:numId w:val="1363"/>
        </w:numPr>
      </w:pPr>
      <w:r>
        <w:t xml:space="preserve">Redes neurais: .[REF]</w:t>
      </w:r>
    </w:p>
    <w:p>
      <w:pPr>
        <w:numPr>
          <w:ilvl w:val="0"/>
          <w:numId w:val="1363"/>
        </w:numPr>
      </w:pPr>
      <w:r>
        <w:t xml:space="preserve">Florestas aleatórias: .[REF]</w:t>
      </w:r>
    </w:p>
    <w:p>
      <w:pPr>
        <w:numPr>
          <w:ilvl w:val="0"/>
          <w:numId w:val="1363"/>
        </w:numPr>
      </w:pPr>
      <w:r>
        <w:t xml:space="preserve">Análise de componentes principais: .[REF]</w:t>
      </w:r>
    </w:p>
    <w:p>
      <w:pPr>
        <w:numPr>
          <w:ilvl w:val="0"/>
          <w:numId w:val="1363"/>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4"/>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5"/>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6"/>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7"/>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8"/>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9"/>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70"/>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1"/>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2"/>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3"/>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4"/>
        </w:numPr>
      </w:pPr>
      <w:r>
        <w:t xml:space="preserve">Genética</w:t>
      </w:r>
    </w:p>
    <w:p>
      <w:pPr>
        <w:numPr>
          <w:ilvl w:val="1"/>
          <w:numId w:val="1374"/>
        </w:numPr>
      </w:pPr>
      <w:r>
        <w:t xml:space="preserve">Celular</w:t>
      </w:r>
    </w:p>
    <w:p>
      <w:pPr>
        <w:numPr>
          <w:ilvl w:val="1"/>
          <w:numId w:val="1374"/>
        </w:numPr>
      </w:pPr>
      <w:r>
        <w:t xml:space="preserve">Experimentos com animais</w:t>
      </w:r>
    </w:p>
    <w:p>
      <w:pPr>
        <w:numPr>
          <w:ilvl w:val="1"/>
          <w:numId w:val="1374"/>
        </w:numPr>
      </w:pPr>
      <w:r>
        <w:t xml:space="preserve">Desenvolvimento de métodos</w:t>
      </w:r>
    </w:p>
    <w:p>
      <w:pPr>
        <w:numPr>
          <w:ilvl w:val="0"/>
          <w:numId w:val="1373"/>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5"/>
        </w:numPr>
      </w:pPr>
      <w:r>
        <w:t xml:space="preserve">Validade</w:t>
      </w:r>
    </w:p>
    <w:p>
      <w:pPr>
        <w:numPr>
          <w:ilvl w:val="1"/>
          <w:numId w:val="1375"/>
        </w:numPr>
      </w:pPr>
      <w:r>
        <w:t xml:space="preserve">Concordância</w:t>
      </w:r>
    </w:p>
    <w:p>
      <w:pPr>
        <w:numPr>
          <w:ilvl w:val="1"/>
          <w:numId w:val="1375"/>
        </w:numPr>
      </w:pPr>
      <w:r>
        <w:t xml:space="preserve">Confiabilidade</w:t>
      </w:r>
    </w:p>
    <w:p>
      <w:pPr>
        <w:numPr>
          <w:ilvl w:val="0"/>
          <w:numId w:val="1373"/>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6"/>
        </w:numPr>
      </w:pPr>
      <w:r>
        <w:t xml:space="preserve">Transversal</w:t>
      </w:r>
    </w:p>
    <w:p>
      <w:pPr>
        <w:numPr>
          <w:ilvl w:val="1"/>
          <w:numId w:val="1376"/>
        </w:numPr>
      </w:pPr>
      <w:r>
        <w:t xml:space="preserve">Caso-Controle</w:t>
      </w:r>
    </w:p>
    <w:p>
      <w:pPr>
        <w:numPr>
          <w:ilvl w:val="1"/>
          <w:numId w:val="1376"/>
        </w:numPr>
      </w:pPr>
      <w:r>
        <w:t xml:space="preserve">Comparativo</w:t>
      </w:r>
    </w:p>
    <w:p>
      <w:pPr>
        <w:numPr>
          <w:ilvl w:val="1"/>
          <w:numId w:val="1376"/>
        </w:numPr>
      </w:pPr>
      <w:r>
        <w:t xml:space="preserve">Totalmente pareado</w:t>
      </w:r>
    </w:p>
    <w:p>
      <w:pPr>
        <w:numPr>
          <w:ilvl w:val="1"/>
          <w:numId w:val="1376"/>
        </w:numPr>
      </w:pPr>
      <w:r>
        <w:t xml:space="preserve">Parcialmente pareado com subgrupo aleatório</w:t>
      </w:r>
    </w:p>
    <w:p>
      <w:pPr>
        <w:numPr>
          <w:ilvl w:val="1"/>
          <w:numId w:val="1376"/>
        </w:numPr>
      </w:pPr>
      <w:r>
        <w:t xml:space="preserve">Parcialmente pareado com subgrupo não aleatório</w:t>
      </w:r>
    </w:p>
    <w:p>
      <w:pPr>
        <w:numPr>
          <w:ilvl w:val="1"/>
          <w:numId w:val="1376"/>
        </w:numPr>
      </w:pPr>
      <w:r>
        <w:t xml:space="preserve">Não pareado aleatório</w:t>
      </w:r>
    </w:p>
    <w:p>
      <w:pPr>
        <w:numPr>
          <w:ilvl w:val="1"/>
          <w:numId w:val="1376"/>
        </w:numPr>
      </w:pPr>
      <w:r>
        <w:t xml:space="preserve">Não pareado não aleatório</w:t>
      </w:r>
    </w:p>
    <w:p>
      <w:pPr>
        <w:numPr>
          <w:ilvl w:val="0"/>
          <w:numId w:val="1373"/>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7"/>
        </w:numPr>
      </w:pPr>
      <w:r>
        <w:t xml:space="preserve">Descritivo</w:t>
      </w:r>
    </w:p>
    <w:p>
      <w:pPr>
        <w:numPr>
          <w:ilvl w:val="2"/>
          <w:numId w:val="1378"/>
        </w:numPr>
      </w:pPr>
      <w:r>
        <w:t xml:space="preserve">Estudo de caso</w:t>
      </w:r>
    </w:p>
    <w:p>
      <w:pPr>
        <w:numPr>
          <w:ilvl w:val="2"/>
          <w:numId w:val="1378"/>
        </w:numPr>
      </w:pPr>
      <w:r>
        <w:t xml:space="preserve">Série de casos</w:t>
      </w:r>
    </w:p>
    <w:p>
      <w:pPr>
        <w:numPr>
          <w:ilvl w:val="2"/>
          <w:numId w:val="1378"/>
        </w:numPr>
      </w:pPr>
      <w:r>
        <w:t xml:space="preserve">Transversal</w:t>
      </w:r>
    </w:p>
    <w:p>
      <w:pPr>
        <w:numPr>
          <w:ilvl w:val="1"/>
          <w:numId w:val="1377"/>
        </w:numPr>
      </w:pPr>
      <w:r>
        <w:t xml:space="preserve">Analítico</w:t>
      </w:r>
    </w:p>
    <w:p>
      <w:pPr>
        <w:numPr>
          <w:ilvl w:val="2"/>
          <w:numId w:val="1379"/>
        </w:numPr>
      </w:pPr>
      <w:r>
        <w:t xml:space="preserve">Transversal</w:t>
      </w:r>
    </w:p>
    <w:p>
      <w:pPr>
        <w:numPr>
          <w:ilvl w:val="2"/>
          <w:numId w:val="1379"/>
        </w:numPr>
      </w:pPr>
      <w:r>
        <w:t xml:space="preserve">Caso-Controle</w:t>
      </w:r>
    </w:p>
    <w:p>
      <w:pPr>
        <w:numPr>
          <w:ilvl w:val="3"/>
          <w:numId w:val="1380"/>
        </w:numPr>
      </w:pPr>
      <w:r>
        <w:t xml:space="preserve">Caso-Controle aninhado</w:t>
      </w:r>
    </w:p>
    <w:p>
      <w:pPr>
        <w:numPr>
          <w:ilvl w:val="3"/>
          <w:numId w:val="1380"/>
        </w:numPr>
      </w:pPr>
      <w:r>
        <w:t xml:space="preserve">Caso-Coorte</w:t>
      </w:r>
    </w:p>
    <w:p>
      <w:pPr>
        <w:numPr>
          <w:ilvl w:val="1"/>
          <w:numId w:val="1377"/>
        </w:numPr>
      </w:pPr>
      <w:r>
        <w:t xml:space="preserve">Coorte prospectiva ou retrospectiva</w:t>
      </w:r>
    </w:p>
    <w:p>
      <w:pPr>
        <w:numPr>
          <w:ilvl w:val="0"/>
          <w:numId w:val="1373"/>
        </w:numPr>
      </w:pPr>
      <w:r>
        <w:rPr>
          <w:iCs/>
          <w:i/>
        </w:rPr>
        <w:t xml:space="preserve">Estudos quase-experimentais</w:t>
      </w:r>
      <w:hyperlink w:anchor="ref-reeves2017">
        <w:r>
          <w:rPr>
            <w:rStyle w:val="Lienhypertexte"/>
            <w:vertAlign w:val="superscript"/>
          </w:rPr>
          <w:t xml:space="preserve">234</w:t>
        </w:r>
      </w:hyperlink>
    </w:p>
    <w:p>
      <w:pPr>
        <w:numPr>
          <w:ilvl w:val="1"/>
          <w:numId w:val="1381"/>
        </w:numPr>
      </w:pPr>
      <w:r>
        <w:t xml:space="preserve">Quase-aleatorizado controlado</w:t>
      </w:r>
    </w:p>
    <w:p>
      <w:pPr>
        <w:numPr>
          <w:ilvl w:val="1"/>
          <w:numId w:val="1381"/>
        </w:numPr>
      </w:pPr>
      <w:r>
        <w:t xml:space="preserve">Estimação de variável instrumental</w:t>
      </w:r>
    </w:p>
    <w:p>
      <w:pPr>
        <w:numPr>
          <w:ilvl w:val="1"/>
          <w:numId w:val="1381"/>
        </w:numPr>
      </w:pPr>
      <w:r>
        <w:t xml:space="preserve">Descontinuidade de regressão</w:t>
      </w:r>
    </w:p>
    <w:p>
      <w:pPr>
        <w:numPr>
          <w:ilvl w:val="1"/>
          <w:numId w:val="1381"/>
        </w:numPr>
      </w:pPr>
      <w:r>
        <w:t xml:space="preserve">Série temporal interrompida controlada</w:t>
      </w:r>
    </w:p>
    <w:p>
      <w:pPr>
        <w:numPr>
          <w:ilvl w:val="1"/>
          <w:numId w:val="1381"/>
        </w:numPr>
      </w:pPr>
      <w:r>
        <w:t xml:space="preserve">Série temporal interrompida</w:t>
      </w:r>
    </w:p>
    <w:p>
      <w:pPr>
        <w:numPr>
          <w:ilvl w:val="1"/>
          <w:numId w:val="1381"/>
        </w:numPr>
      </w:pPr>
      <w:r>
        <w:t xml:space="preserve">Diferença</w:t>
      </w:r>
    </w:p>
    <w:p>
      <w:pPr>
        <w:numPr>
          <w:ilvl w:val="0"/>
          <w:numId w:val="1373"/>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2"/>
        </w:numPr>
      </w:pPr>
      <w:r>
        <w:t xml:space="preserve">Fases I a IV</w:t>
      </w:r>
    </w:p>
    <w:p>
      <w:pPr>
        <w:numPr>
          <w:ilvl w:val="2"/>
          <w:numId w:val="1383"/>
        </w:numPr>
      </w:pPr>
      <w:r>
        <w:t xml:space="preserve">Aleatorizado controlado</w:t>
      </w:r>
    </w:p>
    <w:p>
      <w:pPr>
        <w:numPr>
          <w:ilvl w:val="2"/>
          <w:numId w:val="1383"/>
        </w:numPr>
      </w:pPr>
      <w:r>
        <w:t xml:space="preserve">Não-aleatorizado controlado</w:t>
      </w:r>
    </w:p>
    <w:p>
      <w:pPr>
        <w:numPr>
          <w:ilvl w:val="2"/>
          <w:numId w:val="1383"/>
        </w:numPr>
      </w:pPr>
      <w:r>
        <w:t xml:space="preserve">Autocontrolado</w:t>
      </w:r>
    </w:p>
    <w:p>
      <w:pPr>
        <w:numPr>
          <w:ilvl w:val="2"/>
          <w:numId w:val="1383"/>
        </w:numPr>
      </w:pPr>
      <w:r>
        <w:t xml:space="preserve">Cruzado</w:t>
      </w:r>
    </w:p>
    <w:p>
      <w:pPr>
        <w:numPr>
          <w:ilvl w:val="2"/>
          <w:numId w:val="1383"/>
        </w:numPr>
      </w:pPr>
      <w:r>
        <w:t xml:space="preserve">Fatorial</w:t>
      </w:r>
    </w:p>
    <w:p>
      <w:pPr>
        <w:numPr>
          <w:ilvl w:val="1"/>
          <w:numId w:val="1382"/>
        </w:numPr>
      </w:pPr>
      <w:r>
        <w:t xml:space="preserve">Campo</w:t>
      </w:r>
    </w:p>
    <w:p>
      <w:pPr>
        <w:numPr>
          <w:ilvl w:val="1"/>
          <w:numId w:val="1382"/>
        </w:numPr>
      </w:pPr>
      <w:r>
        <w:t xml:space="preserve">Comunitário</w:t>
      </w:r>
    </w:p>
    <w:p>
      <w:pPr>
        <w:numPr>
          <w:ilvl w:val="0"/>
          <w:numId w:val="1373"/>
        </w:numPr>
      </w:pPr>
      <w:r>
        <w:rPr>
          <w:iCs/>
          <w:i/>
        </w:rPr>
        <w:t xml:space="preserve">Estudos de avaliação econômica</w:t>
      </w:r>
      <w:hyperlink w:anchor="ref-Süt2014">
        <w:r>
          <w:rPr>
            <w:rStyle w:val="Lienhypertexte"/>
            <w:vertAlign w:val="superscript"/>
          </w:rPr>
          <w:t xml:space="preserve">232</w:t>
        </w:r>
      </w:hyperlink>
    </w:p>
    <w:p>
      <w:pPr>
        <w:numPr>
          <w:ilvl w:val="1"/>
          <w:numId w:val="1384"/>
        </w:numPr>
      </w:pPr>
      <w:r>
        <w:t xml:space="preserve">Análise de custo</w:t>
      </w:r>
    </w:p>
    <w:p>
      <w:pPr>
        <w:numPr>
          <w:ilvl w:val="1"/>
          <w:numId w:val="1384"/>
        </w:numPr>
      </w:pPr>
      <w:r>
        <w:t xml:space="preserve">Análise de minimização de custo</w:t>
      </w:r>
    </w:p>
    <w:p>
      <w:pPr>
        <w:numPr>
          <w:ilvl w:val="1"/>
          <w:numId w:val="1384"/>
        </w:numPr>
      </w:pPr>
      <w:r>
        <w:t xml:space="preserve">Análise de custo-utilidade</w:t>
      </w:r>
    </w:p>
    <w:p>
      <w:pPr>
        <w:numPr>
          <w:ilvl w:val="1"/>
          <w:numId w:val="1384"/>
        </w:numPr>
      </w:pPr>
      <w:r>
        <w:t xml:space="preserve">Análise de custo-efetividade</w:t>
      </w:r>
    </w:p>
    <w:p>
      <w:pPr>
        <w:numPr>
          <w:ilvl w:val="1"/>
          <w:numId w:val="1384"/>
        </w:numPr>
      </w:pPr>
      <w:r>
        <w:t xml:space="preserve">Análise de custo-benefício</w:t>
      </w:r>
    </w:p>
    <w:p>
      <w:pPr>
        <w:numPr>
          <w:ilvl w:val="0"/>
          <w:numId w:val="1373"/>
        </w:numPr>
      </w:pPr>
      <w:r>
        <w:rPr>
          <w:iCs/>
          <w:i/>
        </w:rPr>
        <w:t xml:space="preserve">Estudos de revisão</w:t>
      </w:r>
      <w:hyperlink w:anchor="ref-Grant2009">
        <w:r>
          <w:rPr>
            <w:rStyle w:val="Lienhypertexte"/>
            <w:vertAlign w:val="superscript"/>
          </w:rPr>
          <w:t xml:space="preserve">231</w:t>
        </w:r>
      </w:hyperlink>
    </w:p>
    <w:p>
      <w:pPr>
        <w:numPr>
          <w:ilvl w:val="1"/>
          <w:numId w:val="1385"/>
        </w:numPr>
      </w:pPr>
      <w:r>
        <w:t xml:space="preserve">Estado-da-arte</w:t>
      </w:r>
    </w:p>
    <w:p>
      <w:pPr>
        <w:numPr>
          <w:ilvl w:val="1"/>
          <w:numId w:val="1385"/>
        </w:numPr>
      </w:pPr>
      <w:r>
        <w:t xml:space="preserve">Narrativa</w:t>
      </w:r>
    </w:p>
    <w:p>
      <w:pPr>
        <w:numPr>
          <w:ilvl w:val="1"/>
          <w:numId w:val="1385"/>
        </w:numPr>
      </w:pPr>
      <w:r>
        <w:t xml:space="preserve">Crítica</w:t>
      </w:r>
    </w:p>
    <w:p>
      <w:pPr>
        <w:numPr>
          <w:ilvl w:val="1"/>
          <w:numId w:val="1385"/>
        </w:numPr>
      </w:pPr>
      <w:r>
        <w:t xml:space="preserve">Mapeamento</w:t>
      </w:r>
    </w:p>
    <w:p>
      <w:pPr>
        <w:numPr>
          <w:ilvl w:val="1"/>
          <w:numId w:val="1385"/>
        </w:numPr>
      </w:pPr>
      <w:r>
        <w:t xml:space="preserve">Escopo</w:t>
      </w:r>
    </w:p>
    <w:p>
      <w:pPr>
        <w:numPr>
          <w:ilvl w:val="1"/>
          <w:numId w:val="1385"/>
        </w:numPr>
      </w:pPr>
      <w:r>
        <w:t xml:space="preserve">Busca e revisão sistemática</w:t>
      </w:r>
    </w:p>
    <w:p>
      <w:pPr>
        <w:numPr>
          <w:ilvl w:val="1"/>
          <w:numId w:val="1385"/>
        </w:numPr>
      </w:pPr>
      <w:r>
        <w:t xml:space="preserve">Sistematizada</w:t>
      </w:r>
    </w:p>
    <w:p>
      <w:pPr>
        <w:numPr>
          <w:ilvl w:val="1"/>
          <w:numId w:val="1385"/>
        </w:numPr>
      </w:pPr>
      <w:r>
        <w:t xml:space="preserve">Sistemática</w:t>
      </w:r>
    </w:p>
    <w:p>
      <w:pPr>
        <w:numPr>
          <w:ilvl w:val="2"/>
          <w:numId w:val="1386"/>
        </w:numPr>
      </w:pPr>
      <w:r>
        <w:t xml:space="preserve">Meta-análise</w:t>
      </w:r>
    </w:p>
    <w:p>
      <w:pPr>
        <w:numPr>
          <w:ilvl w:val="2"/>
          <w:numId w:val="1386"/>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5"/>
        </w:numPr>
      </w:pPr>
      <w:r>
        <w:t xml:space="preserve">Sistemática qualitativa</w:t>
      </w:r>
    </w:p>
    <w:p>
      <w:pPr>
        <w:numPr>
          <w:ilvl w:val="1"/>
          <w:numId w:val="1385"/>
        </w:numPr>
      </w:pPr>
      <w:r>
        <w:t xml:space="preserve">Mista</w:t>
      </w:r>
    </w:p>
    <w:p>
      <w:pPr>
        <w:numPr>
          <w:ilvl w:val="1"/>
          <w:numId w:val="1385"/>
        </w:numPr>
      </w:pPr>
      <w:r>
        <w:t xml:space="preserve">Visão geral</w:t>
      </w:r>
    </w:p>
    <w:p>
      <w:pPr>
        <w:numPr>
          <w:ilvl w:val="1"/>
          <w:numId w:val="1385"/>
        </w:numPr>
      </w:pPr>
      <w:r>
        <w:t xml:space="preserve">Rápida</w:t>
      </w:r>
    </w:p>
    <w:p>
      <w:pPr>
        <w:numPr>
          <w:ilvl w:val="1"/>
          <w:numId w:val="1385"/>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7"/>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8"/>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9"/>
        </w:numPr>
      </w:pPr>
      <w:r>
        <w:t xml:space="preserve">Delineamento do estudo.</w:t>
      </w:r>
      <w:hyperlink w:anchor="ref-rodríguezdeláguila2014">
        <w:r>
          <w:rPr>
            <w:rStyle w:val="Lienhypertexte"/>
            <w:vertAlign w:val="superscript"/>
          </w:rPr>
          <w:t xml:space="preserve">243</w:t>
        </w:r>
      </w:hyperlink>
    </w:p>
    <w:p>
      <w:pPr>
        <w:numPr>
          <w:ilvl w:val="0"/>
          <w:numId w:val="1389"/>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9"/>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9"/>
        </w:numPr>
      </w:pPr>
      <w:r>
        <w:t xml:space="preserve">Tamanho de efeito mínimo a ser observado.</w:t>
      </w:r>
      <w:hyperlink w:anchor="ref-rodríguezdeláguila2014">
        <w:r>
          <w:rPr>
            <w:rStyle w:val="Lienhypertexte"/>
            <w:vertAlign w:val="superscript"/>
          </w:rPr>
          <w:t xml:space="preserve">243</w:t>
        </w:r>
      </w:hyperlink>
    </w:p>
    <w:p>
      <w:pPr>
        <w:numPr>
          <w:ilvl w:val="0"/>
          <w:numId w:val="1389"/>
        </w:numPr>
      </w:pPr>
      <w:r>
        <w:t xml:space="preserve">Variabilidade da(s) variável(eis) coletada(s).</w:t>
      </w:r>
      <w:hyperlink w:anchor="ref-rodríguezdeláguila2014">
        <w:r>
          <w:rPr>
            <w:rStyle w:val="Lienhypertexte"/>
            <w:vertAlign w:val="superscript"/>
          </w:rPr>
          <w:t xml:space="preserve">243</w:t>
        </w:r>
      </w:hyperlink>
    </w:p>
    <w:p>
      <w:pPr>
        <w:numPr>
          <w:ilvl w:val="0"/>
          <w:numId w:val="1389"/>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9"/>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9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9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90"/>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90"/>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4"/>
        </w:numPr>
      </w:pPr>
      <w:r>
        <w:t xml:space="preserve">A perda de amostra pode levar a uma redução do poder do estudo, aumentando a probabilidade de erro tipo II (</w:t>
      </w:r>
      <m:oMath>
        <m:r>
          <m:t>β</m:t>
        </m:r>
      </m:oMath>
      <w:r>
        <w:t xml:space="preserve">).[REF]</w:t>
      </w:r>
    </w:p>
    <w:p>
      <w:pPr>
        <w:numPr>
          <w:ilvl w:val="0"/>
          <w:numId w:val="1394"/>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5"/>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6"/>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7"/>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8"/>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400"/>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1"/>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3"/>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4"/>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5"/>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6"/>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8"/>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10"/>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1"/>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2"/>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3"/>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4"/>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5"/>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6"/>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7"/>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8"/>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9"/>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20"/>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1"/>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2"/>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3"/>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6"/>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7"/>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8"/>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9"/>
        </w:numPr>
      </w:pPr>
      <w:r>
        <w:t xml:space="preserve">Gráfico de dispersão com a reta de regressão.</w:t>
      </w:r>
      <w:hyperlink w:anchor="ref-altman1983">
        <w:r>
          <w:rPr>
            <w:rStyle w:val="Lienhypertexte"/>
            <w:vertAlign w:val="superscript"/>
          </w:rPr>
          <w:t xml:space="preserve">70</w:t>
        </w:r>
      </w:hyperlink>
    </w:p>
    <w:p>
      <w:pPr>
        <w:numPr>
          <w:ilvl w:val="0"/>
          <w:numId w:val="1429"/>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30"/>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3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3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1"/>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2"/>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3"/>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4"/>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5"/>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5"/>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5"/>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6"/>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7"/>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9"/>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94b4ce-0508-4a6e-b32e-60ac8f2c1bc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94b4ce-0508-4a6e-b32e-60ac8f2c1bc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40"/>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1"/>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4"/>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5"/>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6"/>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8"/>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9"/>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9"/>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9"/>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9"/>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9"/>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1"/>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2"/>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4"/>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5"/>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7"/>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8"/>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8"/>
        </w:numPr>
      </w:pPr>
      <w:r>
        <w:t xml:space="preserve">Quanto à unidade de alocação:</w:t>
      </w:r>
      <w:hyperlink w:anchor="ref-Bruce2022">
        <w:r>
          <w:rPr>
            <w:rStyle w:val="Lienhypertexte"/>
            <w:vertAlign w:val="superscript"/>
          </w:rPr>
          <w:t xml:space="preserve">276</w:t>
        </w:r>
      </w:hyperlink>
    </w:p>
    <w:p>
      <w:pPr>
        <w:numPr>
          <w:ilvl w:val="1"/>
          <w:numId w:val="1459"/>
        </w:numPr>
      </w:pPr>
      <w:r>
        <w:t xml:space="preserve">Individual</w:t>
      </w:r>
    </w:p>
    <w:p>
      <w:pPr>
        <w:numPr>
          <w:ilvl w:val="1"/>
          <w:numId w:val="1459"/>
        </w:numPr>
      </w:pPr>
      <w:r>
        <w:t xml:space="preserve">Agrupado</w:t>
      </w:r>
    </w:p>
    <w:p>
      <w:pPr>
        <w:numPr>
          <w:ilvl w:val="0"/>
          <w:numId w:val="1458"/>
        </w:numPr>
      </w:pPr>
      <w:r>
        <w:t xml:space="preserve">Quanto ao número de braços: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8"/>
        </w:numPr>
      </w:pPr>
      <w:r>
        <w:t xml:space="preserve">Quanto ao número de centros:</w:t>
      </w:r>
      <w:hyperlink w:anchor="ref-Bruce2022">
        <w:r>
          <w:rPr>
            <w:rStyle w:val="Lienhypertexte"/>
            <w:vertAlign w:val="superscript"/>
          </w:rPr>
          <w:t xml:space="preserve">276</w:t>
        </w:r>
      </w:hyperlink>
    </w:p>
    <w:p>
      <w:pPr>
        <w:numPr>
          <w:ilvl w:val="1"/>
          <w:numId w:val="1461"/>
        </w:numPr>
      </w:pPr>
      <w:r>
        <w:t xml:space="preserve">Único</w:t>
      </w:r>
    </w:p>
    <w:p>
      <w:pPr>
        <w:numPr>
          <w:ilvl w:val="1"/>
          <w:numId w:val="1461"/>
        </w:numPr>
      </w:pPr>
      <w:r>
        <w:t xml:space="preserve">Múltiplos</w:t>
      </w:r>
    </w:p>
    <w:p>
      <w:pPr>
        <w:numPr>
          <w:ilvl w:val="0"/>
          <w:numId w:val="1458"/>
        </w:numPr>
      </w:pPr>
      <w:r>
        <w:t xml:space="preserve">Quanto ao cegamento:</w:t>
      </w:r>
      <w:hyperlink w:anchor="ref-Bruce2022">
        <w:r>
          <w:rPr>
            <w:rStyle w:val="Lienhypertexte"/>
            <w:vertAlign w:val="superscript"/>
          </w:rPr>
          <w:t xml:space="preserve">276</w:t>
        </w:r>
      </w:hyperlink>
    </w:p>
    <w:p>
      <w:pPr>
        <w:numPr>
          <w:ilvl w:val="1"/>
          <w:numId w:val="1462"/>
        </w:numPr>
      </w:pPr>
      <w:r>
        <w:t xml:space="preserve">Aberto*</w:t>
      </w:r>
    </w:p>
    <w:p>
      <w:pPr>
        <w:numPr>
          <w:ilvl w:val="1"/>
          <w:numId w:val="1462"/>
        </w:numPr>
      </w:pPr>
      <w:r>
        <w:t xml:space="preserve">Simples-cego</w:t>
      </w:r>
    </w:p>
    <w:p>
      <w:pPr>
        <w:numPr>
          <w:ilvl w:val="1"/>
          <w:numId w:val="1462"/>
        </w:numPr>
      </w:pPr>
      <w:r>
        <w:t xml:space="preserve">Duplo-cego</w:t>
      </w:r>
    </w:p>
    <w:p>
      <w:pPr>
        <w:numPr>
          <w:ilvl w:val="1"/>
          <w:numId w:val="1462"/>
        </w:numPr>
      </w:pPr>
      <w:r>
        <w:t xml:space="preserve">Tripo-cego</w:t>
      </w:r>
    </w:p>
    <w:p>
      <w:pPr>
        <w:numPr>
          <w:ilvl w:val="1"/>
          <w:numId w:val="1462"/>
        </w:numPr>
      </w:pPr>
      <w:r>
        <w:t xml:space="preserve">Quádruplo-cego</w:t>
      </w:r>
    </w:p>
    <w:p>
      <w:pPr>
        <w:numPr>
          <w:ilvl w:val="0"/>
          <w:numId w:val="1458"/>
        </w:numPr>
      </w:pPr>
      <w:r>
        <w:t xml:space="preserve">Quanto à alocação:</w:t>
      </w:r>
      <w:hyperlink w:anchor="ref-Bruce2022">
        <w:r>
          <w:rPr>
            <w:rStyle w:val="Lienhypertexte"/>
            <w:vertAlign w:val="superscript"/>
          </w:rPr>
          <w:t xml:space="preserve">276</w:t>
        </w:r>
      </w:hyperlink>
    </w:p>
    <w:p>
      <w:pPr>
        <w:numPr>
          <w:ilvl w:val="1"/>
          <w:numId w:val="1463"/>
        </w:numPr>
      </w:pPr>
      <w:r>
        <w:t xml:space="preserve">Sem sorteio</w:t>
      </w:r>
    </w:p>
    <w:p>
      <w:pPr>
        <w:numPr>
          <w:ilvl w:val="1"/>
          <w:numId w:val="1463"/>
        </w:numPr>
      </w:pPr>
      <w:r>
        <w:t xml:space="preserve">Estratificada (centro apenas)</w:t>
      </w:r>
    </w:p>
    <w:p>
      <w:pPr>
        <w:numPr>
          <w:ilvl w:val="1"/>
          <w:numId w:val="1463"/>
        </w:numPr>
      </w:pPr>
      <w:r>
        <w:t xml:space="preserve">Estratificada</w:t>
      </w:r>
    </w:p>
    <w:p>
      <w:pPr>
        <w:numPr>
          <w:ilvl w:val="1"/>
          <w:numId w:val="1463"/>
        </w:numPr>
      </w:pPr>
      <w:r>
        <w:t xml:space="preserve">Minimizada</w:t>
      </w:r>
    </w:p>
    <w:p>
      <w:pPr>
        <w:numPr>
          <w:ilvl w:val="1"/>
          <w:numId w:val="1463"/>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4"/>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4"/>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4"/>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5"/>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5"/>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6"/>
        </w:numPr>
      </w:pPr>
      <w:r>
        <w:t xml:space="preserve">.</w:t>
      </w:r>
      <w:hyperlink w:anchor="ref-Cnaan1997">
        <w:r>
          <w:rPr>
            <w:rStyle w:val="Lienhypertexte"/>
            <w:vertAlign w:val="superscript"/>
          </w:rPr>
          <w:t xml:space="preserve">280</w:t>
        </w:r>
      </w:hyperlink>
    </w:p>
    <w:p>
      <w:pPr>
        <w:numPr>
          <w:ilvl w:val="0"/>
          <w:numId w:val="1466"/>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9"/>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70"/>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2"/>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3"/>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3"/>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8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8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80"/>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1"/>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4"/>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7"/>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9"/>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90"/>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9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9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1"/>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4"/>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5"/>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5"/>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5"/>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5"/>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5"/>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5"/>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6"/>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7"/>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8"/>
        </w:numPr>
      </w:pPr>
      <w:hyperlink r:id="rId805">
        <w:r>
          <w:rPr>
            <w:rStyle w:val="Lienhypertexte"/>
            <w:iCs/>
            <w:i/>
          </w:rPr>
          <w:t xml:space="preserve">Statistics</w:t>
        </w:r>
      </w:hyperlink>
    </w:p>
    <w:p>
      <w:pPr>
        <w:numPr>
          <w:ilvl w:val="0"/>
          <w:numId w:val="1498"/>
        </w:numPr>
      </w:pPr>
      <w:hyperlink r:id="rId806">
        <w:r>
          <w:rPr>
            <w:rStyle w:val="Lienhypertexte"/>
            <w:iCs/>
            <w:i/>
          </w:rPr>
          <w:t xml:space="preserve">Exploration in Statistics</w:t>
        </w:r>
      </w:hyperlink>
    </w:p>
    <w:p>
      <w:pPr>
        <w:numPr>
          <w:ilvl w:val="0"/>
          <w:numId w:val="1498"/>
        </w:numPr>
      </w:pPr>
      <w:hyperlink r:id="rId807">
        <w:r>
          <w:rPr>
            <w:rStyle w:val="Lienhypertexte"/>
            <w:iCs/>
            <w:i/>
          </w:rPr>
          <w:t xml:space="preserve">General Statistics</w:t>
        </w:r>
      </w:hyperlink>
    </w:p>
    <w:p>
      <w:pPr>
        <w:numPr>
          <w:ilvl w:val="0"/>
          <w:numId w:val="1498"/>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9"/>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500"/>
        </w:numPr>
      </w:pPr>
      <w:hyperlink r:id="rId812">
        <w:r>
          <w:rPr>
            <w:rStyle w:val="Lienhypertexte"/>
            <w:iCs/>
            <w:i/>
          </w:rPr>
          <w:t xml:space="preserve">Statistics - Latest from The BMJ</w:t>
        </w:r>
      </w:hyperlink>
    </w:p>
    <w:p>
      <w:pPr>
        <w:numPr>
          <w:ilvl w:val="0"/>
          <w:numId w:val="1500"/>
        </w:numPr>
      </w:pPr>
      <w:hyperlink r:id="rId813">
        <w:r>
          <w:rPr>
            <w:rStyle w:val="Lienhypertexte"/>
            <w:iCs/>
            <w:i/>
          </w:rPr>
          <w:t xml:space="preserve">Statistics notes - Latest from The BMJ</w:t>
        </w:r>
      </w:hyperlink>
    </w:p>
    <w:p>
      <w:pPr>
        <w:numPr>
          <w:ilvl w:val="0"/>
          <w:numId w:val="1500"/>
        </w:numPr>
      </w:pPr>
      <w:hyperlink r:id="rId814">
        <w:r>
          <w:rPr>
            <w:rStyle w:val="Lienhypertexte"/>
            <w:iCs/>
            <w:i/>
          </w:rPr>
          <w:t xml:space="preserve">Statistics and research methods - Latest from The BMJ</w:t>
        </w:r>
      </w:hyperlink>
    </w:p>
    <w:p>
      <w:pPr>
        <w:numPr>
          <w:ilvl w:val="0"/>
          <w:numId w:val="1500"/>
        </w:numPr>
      </w:pPr>
      <w:hyperlink r:id="rId815">
        <w:r>
          <w:rPr>
            <w:rStyle w:val="Lienhypertexte"/>
            <w:iCs/>
            <w:i/>
          </w:rPr>
          <w:t xml:space="preserve">Statistics at Square One</w:t>
        </w:r>
      </w:hyperlink>
    </w:p>
    <w:p>
      <w:pPr>
        <w:numPr>
          <w:ilvl w:val="0"/>
          <w:numId w:val="1500"/>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1"/>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2"/>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3"/>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4"/>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5"/>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6"/>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7"/>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d3b17a761037229c180c59cfbcb2a8bc00a52358.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933c4e46671170fe282d56cc68b473e4939ebe47.png"/>
<Relationship Id="rId1457" Type="http://schemas.openxmlformats.org/officeDocument/2006/relationships/image" Target="media/c5239b3bf463b5ec33db8b585d9d52a8a1a0b690.png"/>
<Relationship Id="rId1458" Type="http://schemas.openxmlformats.org/officeDocument/2006/relationships/image" Target="media/4487865a61e1cd5792f0c265c4b1680f5c8f6baa.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0b728727aae396a7964e7b56c660a4ce3c83ce58.png"/>
<Relationship Id="rId1465" Type="http://schemas.openxmlformats.org/officeDocument/2006/relationships/image" Target="media/2154b9546157b553022523986aae41ac4e3c42df.png"/>
<Relationship Id="rId1466" Type="http://schemas.openxmlformats.org/officeDocument/2006/relationships/image" Target="media/6e0237e426f2f5cdf24ef4a11f20956350b39a99.png"/>
<Relationship Id="rId146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2024-06-19T17:56:06Z</dcterms:created>
  <dcterms:modified xsi:type="dcterms:W3CDTF">2024-06-19T14:56:07Z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