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7C" w:rsidRDefault="009C2BDA">
      <w:r>
        <w:object w:dxaOrig="7200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3in" o:ole="">
            <v:imagedata r:id="rId4" o:title=""/>
          </v:shape>
          <o:OLEObject Type="Embed" ProgID="PBrush" ShapeID="_x0000_i1025" DrawAspect="Content" ObjectID="_1492594943" r:id="rId5"/>
        </w:object>
      </w:r>
    </w:p>
    <w:p w:rsidR="009C2BDA" w:rsidRDefault="009C2BDA"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BDA" w:rsidRDefault="009C2BDA">
      <w:pPr>
        <w:rPr>
          <w:sz w:val="20"/>
          <w:szCs w:val="20"/>
        </w:rPr>
      </w:pPr>
      <w:r w:rsidRPr="0092394B">
        <w:rPr>
          <w:sz w:val="20"/>
          <w:szCs w:val="20"/>
        </w:rPr>
        <w:object w:dxaOrig="7200" w:dyaOrig="4335">
          <v:shape id="_x0000_i1026" type="#_x0000_t75" style="width:5in;height:3in" o:ole="">
            <v:imagedata r:id="rId7" o:title=""/>
          </v:shape>
          <o:OLEObject Type="Embed" ProgID="PBrush" ShapeID="_x0000_i1026" DrawAspect="Content" ObjectID="_1492594944" r:id="rId8"/>
        </w:object>
      </w:r>
      <w:r w:rsidRPr="0092394B">
        <w:rPr>
          <w:sz w:val="20"/>
          <w:szCs w:val="20"/>
        </w:rPr>
        <w:object w:dxaOrig="7200" w:dyaOrig="4335">
          <v:shape id="_x0000_i1027" type="#_x0000_t75" style="width:5in;height:3in" o:ole="">
            <v:imagedata r:id="rId9" o:title=""/>
          </v:shape>
          <o:OLEObject Type="Embed" ProgID="PBrush" ShapeID="_x0000_i1027" DrawAspect="Content" ObjectID="_1492594945" r:id="rId10"/>
        </w:object>
      </w:r>
      <w:r w:rsidRPr="0092394B">
        <w:rPr>
          <w:sz w:val="20"/>
          <w:szCs w:val="20"/>
        </w:rPr>
        <w:object w:dxaOrig="7200" w:dyaOrig="4335">
          <v:shape id="_x0000_i1028" type="#_x0000_t75" style="width:5in;height:3in" o:ole="">
            <v:imagedata r:id="rId11" o:title=""/>
          </v:shape>
          <o:OLEObject Type="Embed" ProgID="PBrush" ShapeID="_x0000_i1028" DrawAspect="Content" ObjectID="_1492594946" r:id="rId12"/>
        </w:object>
      </w:r>
      <w:r w:rsidRPr="0092394B">
        <w:rPr>
          <w:sz w:val="20"/>
          <w:szCs w:val="20"/>
        </w:rPr>
        <w:object w:dxaOrig="7200" w:dyaOrig="4335">
          <v:shape id="_x0000_i1029" type="#_x0000_t75" style="width:5in;height:3in" o:ole="">
            <v:imagedata r:id="rId13" o:title=""/>
          </v:shape>
          <o:OLEObject Type="Embed" ProgID="PBrush" ShapeID="_x0000_i1029" DrawAspect="Content" ObjectID="_1492594947" r:id="rId14"/>
        </w:object>
      </w:r>
    </w:p>
    <w:p w:rsidR="009C2BDA" w:rsidRDefault="009C2BDA">
      <w:r w:rsidRPr="0092394B">
        <w:rPr>
          <w:noProof/>
          <w:sz w:val="20"/>
          <w:szCs w:val="20"/>
        </w:rPr>
        <w:lastRenderedPageBreak/>
        <w:drawing>
          <wp:inline distT="0" distB="0" distL="0" distR="0" wp14:anchorId="6EFD874D" wp14:editId="0F3C7F26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92394B">
        <w:rPr>
          <w:sz w:val="20"/>
          <w:szCs w:val="20"/>
        </w:rPr>
        <w:object w:dxaOrig="7200" w:dyaOrig="4335">
          <v:shape id="_x0000_i1030" type="#_x0000_t75" style="width:5in;height:3in" o:ole="">
            <v:imagedata r:id="rId16" o:title=""/>
          </v:shape>
          <o:OLEObject Type="Embed" ProgID="PBrush" ShapeID="_x0000_i1030" DrawAspect="Content" ObjectID="_1492594948" r:id="rId17"/>
        </w:object>
      </w:r>
      <w:r w:rsidRPr="0092394B">
        <w:rPr>
          <w:sz w:val="20"/>
          <w:szCs w:val="20"/>
        </w:rPr>
        <w:object w:dxaOrig="7200" w:dyaOrig="4335">
          <v:shape id="_x0000_i1031" type="#_x0000_t75" style="width:5in;height:3in" o:ole="">
            <v:imagedata r:id="rId18" o:title=""/>
          </v:shape>
          <o:OLEObject Type="Embed" ProgID="PBrush" ShapeID="_x0000_i1031" DrawAspect="Content" ObjectID="_1492594949" r:id="rId19"/>
        </w:object>
      </w:r>
      <w:bookmarkStart w:id="0" w:name="_GoBack"/>
      <w:bookmarkEnd w:id="0"/>
      <w:r w:rsidRPr="0092394B">
        <w:rPr>
          <w:sz w:val="20"/>
          <w:szCs w:val="20"/>
        </w:rPr>
        <w:object w:dxaOrig="7200" w:dyaOrig="4335">
          <v:shape id="_x0000_i1032" type="#_x0000_t75" style="width:340.15pt;height:206.05pt" o:ole="">
            <v:imagedata r:id="rId20" o:title=""/>
          </v:shape>
          <o:OLEObject Type="Embed" ProgID="PBrush" ShapeID="_x0000_i1032" DrawAspect="Content" ObjectID="_1492594950" r:id="rId21"/>
        </w:object>
      </w:r>
    </w:p>
    <w:sectPr w:rsidR="009C2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DA"/>
    <w:rsid w:val="0090357C"/>
    <w:rsid w:val="009C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BC27F-C225-4AB6-820E-E24DE108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thryn\Dropbox\2015%20Spring\LITEC\Labs\LITEC\Lab%206\Data\Run_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Turntable - kp: 0.2 kd: 4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Run_7!$E$2:$E$52</c:f>
              <c:numCache>
                <c:formatCode>General</c:formatCode>
                <c:ptCount val="51"/>
                <c:pt idx="0">
                  <c:v>400</c:v>
                </c:pt>
                <c:pt idx="1">
                  <c:v>800</c:v>
                </c:pt>
                <c:pt idx="2">
                  <c:v>1600</c:v>
                </c:pt>
                <c:pt idx="3">
                  <c:v>2400</c:v>
                </c:pt>
                <c:pt idx="4">
                  <c:v>3200</c:v>
                </c:pt>
                <c:pt idx="5">
                  <c:v>4000</c:v>
                </c:pt>
                <c:pt idx="6">
                  <c:v>5220</c:v>
                </c:pt>
                <c:pt idx="7">
                  <c:v>5600</c:v>
                </c:pt>
                <c:pt idx="8">
                  <c:v>6000</c:v>
                </c:pt>
                <c:pt idx="9">
                  <c:v>6400</c:v>
                </c:pt>
                <c:pt idx="10">
                  <c:v>6800</c:v>
                </c:pt>
                <c:pt idx="11">
                  <c:v>7200</c:v>
                </c:pt>
                <c:pt idx="12">
                  <c:v>7600</c:v>
                </c:pt>
                <c:pt idx="13">
                  <c:v>8000</c:v>
                </c:pt>
                <c:pt idx="14">
                  <c:v>8400</c:v>
                </c:pt>
                <c:pt idx="15">
                  <c:v>8800</c:v>
                </c:pt>
                <c:pt idx="16">
                  <c:v>9200</c:v>
                </c:pt>
                <c:pt idx="17">
                  <c:v>9600</c:v>
                </c:pt>
                <c:pt idx="18">
                  <c:v>10000</c:v>
                </c:pt>
                <c:pt idx="19">
                  <c:v>10400</c:v>
                </c:pt>
                <c:pt idx="20">
                  <c:v>10800</c:v>
                </c:pt>
                <c:pt idx="21">
                  <c:v>11200</c:v>
                </c:pt>
                <c:pt idx="22">
                  <c:v>11600</c:v>
                </c:pt>
                <c:pt idx="23">
                  <c:v>12400</c:v>
                </c:pt>
                <c:pt idx="24">
                  <c:v>13200</c:v>
                </c:pt>
                <c:pt idx="25">
                  <c:v>14000</c:v>
                </c:pt>
                <c:pt idx="26">
                  <c:v>14800</c:v>
                </c:pt>
                <c:pt idx="27">
                  <c:v>15600</c:v>
                </c:pt>
                <c:pt idx="28">
                  <c:v>16400</c:v>
                </c:pt>
                <c:pt idx="29">
                  <c:v>17200</c:v>
                </c:pt>
                <c:pt idx="30">
                  <c:v>17600</c:v>
                </c:pt>
                <c:pt idx="31">
                  <c:v>18000</c:v>
                </c:pt>
                <c:pt idx="32">
                  <c:v>18400</c:v>
                </c:pt>
                <c:pt idx="33">
                  <c:v>18800</c:v>
                </c:pt>
                <c:pt idx="34">
                  <c:v>19200</c:v>
                </c:pt>
                <c:pt idx="35">
                  <c:v>19600</c:v>
                </c:pt>
                <c:pt idx="36">
                  <c:v>20000</c:v>
                </c:pt>
                <c:pt idx="37">
                  <c:v>20400</c:v>
                </c:pt>
                <c:pt idx="38">
                  <c:v>20800</c:v>
                </c:pt>
                <c:pt idx="39">
                  <c:v>21200</c:v>
                </c:pt>
                <c:pt idx="40">
                  <c:v>21600</c:v>
                </c:pt>
                <c:pt idx="41">
                  <c:v>22000</c:v>
                </c:pt>
                <c:pt idx="42">
                  <c:v>22400</c:v>
                </c:pt>
                <c:pt idx="43">
                  <c:v>22800</c:v>
                </c:pt>
                <c:pt idx="44">
                  <c:v>23200</c:v>
                </c:pt>
                <c:pt idx="45">
                  <c:v>23600</c:v>
                </c:pt>
                <c:pt idx="46">
                  <c:v>24000</c:v>
                </c:pt>
                <c:pt idx="47">
                  <c:v>24800</c:v>
                </c:pt>
                <c:pt idx="48">
                  <c:v>25600</c:v>
                </c:pt>
                <c:pt idx="49">
                  <c:v>26400</c:v>
                </c:pt>
                <c:pt idx="50">
                  <c:v>26800</c:v>
                </c:pt>
              </c:numCache>
            </c:numRef>
          </c:xVal>
          <c:yVal>
            <c:numRef>
              <c:f>Run_7!$D$2:$D$52</c:f>
              <c:numCache>
                <c:formatCode>General</c:formatCode>
                <c:ptCount val="51"/>
                <c:pt idx="0">
                  <c:v>116</c:v>
                </c:pt>
                <c:pt idx="1">
                  <c:v>115</c:v>
                </c:pt>
                <c:pt idx="2">
                  <c:v>73</c:v>
                </c:pt>
                <c:pt idx="3">
                  <c:v>79</c:v>
                </c:pt>
                <c:pt idx="4">
                  <c:v>82</c:v>
                </c:pt>
                <c:pt idx="5">
                  <c:v>74</c:v>
                </c:pt>
                <c:pt idx="6">
                  <c:v>71</c:v>
                </c:pt>
                <c:pt idx="7">
                  <c:v>71</c:v>
                </c:pt>
                <c:pt idx="8">
                  <c:v>71</c:v>
                </c:pt>
                <c:pt idx="9">
                  <c:v>71</c:v>
                </c:pt>
                <c:pt idx="10">
                  <c:v>71</c:v>
                </c:pt>
                <c:pt idx="11">
                  <c:v>71</c:v>
                </c:pt>
                <c:pt idx="12">
                  <c:v>50</c:v>
                </c:pt>
                <c:pt idx="13">
                  <c:v>8</c:v>
                </c:pt>
                <c:pt idx="14">
                  <c:v>20</c:v>
                </c:pt>
                <c:pt idx="15">
                  <c:v>54</c:v>
                </c:pt>
                <c:pt idx="16">
                  <c:v>52</c:v>
                </c:pt>
                <c:pt idx="17">
                  <c:v>41</c:v>
                </c:pt>
                <c:pt idx="18">
                  <c:v>36</c:v>
                </c:pt>
                <c:pt idx="19">
                  <c:v>42</c:v>
                </c:pt>
                <c:pt idx="20">
                  <c:v>47</c:v>
                </c:pt>
                <c:pt idx="21">
                  <c:v>51</c:v>
                </c:pt>
                <c:pt idx="22">
                  <c:v>50</c:v>
                </c:pt>
                <c:pt idx="23">
                  <c:v>49</c:v>
                </c:pt>
                <c:pt idx="24">
                  <c:v>49</c:v>
                </c:pt>
                <c:pt idx="25">
                  <c:v>29</c:v>
                </c:pt>
                <c:pt idx="26">
                  <c:v>46</c:v>
                </c:pt>
                <c:pt idx="27">
                  <c:v>55</c:v>
                </c:pt>
                <c:pt idx="28">
                  <c:v>46</c:v>
                </c:pt>
                <c:pt idx="29">
                  <c:v>51</c:v>
                </c:pt>
                <c:pt idx="30">
                  <c:v>52</c:v>
                </c:pt>
                <c:pt idx="31">
                  <c:v>52</c:v>
                </c:pt>
                <c:pt idx="32">
                  <c:v>52</c:v>
                </c:pt>
                <c:pt idx="33">
                  <c:v>52</c:v>
                </c:pt>
                <c:pt idx="34">
                  <c:v>58</c:v>
                </c:pt>
                <c:pt idx="35">
                  <c:v>76</c:v>
                </c:pt>
                <c:pt idx="36">
                  <c:v>68</c:v>
                </c:pt>
                <c:pt idx="37">
                  <c:v>60</c:v>
                </c:pt>
                <c:pt idx="38">
                  <c:v>54</c:v>
                </c:pt>
                <c:pt idx="39">
                  <c:v>54</c:v>
                </c:pt>
                <c:pt idx="40">
                  <c:v>56</c:v>
                </c:pt>
                <c:pt idx="41">
                  <c:v>58</c:v>
                </c:pt>
                <c:pt idx="42">
                  <c:v>58</c:v>
                </c:pt>
                <c:pt idx="43">
                  <c:v>56</c:v>
                </c:pt>
                <c:pt idx="44">
                  <c:v>61</c:v>
                </c:pt>
                <c:pt idx="45">
                  <c:v>84</c:v>
                </c:pt>
                <c:pt idx="46">
                  <c:v>83</c:v>
                </c:pt>
                <c:pt idx="47">
                  <c:v>66</c:v>
                </c:pt>
                <c:pt idx="48">
                  <c:v>61</c:v>
                </c:pt>
                <c:pt idx="49">
                  <c:v>61</c:v>
                </c:pt>
                <c:pt idx="50">
                  <c:v>61</c:v>
                </c:pt>
              </c:numCache>
            </c:numRef>
          </c:yVal>
          <c:smooth val="1"/>
        </c:ser>
        <c:ser>
          <c:idx val="1"/>
          <c:order val="1"/>
          <c:marker>
            <c:symbol val="none"/>
          </c:marker>
          <c:xVal>
            <c:numRef>
              <c:f>Run_7!$E$2:$E$52</c:f>
              <c:numCache>
                <c:formatCode>General</c:formatCode>
                <c:ptCount val="51"/>
                <c:pt idx="0">
                  <c:v>400</c:v>
                </c:pt>
                <c:pt idx="1">
                  <c:v>800</c:v>
                </c:pt>
                <c:pt idx="2">
                  <c:v>1600</c:v>
                </c:pt>
                <c:pt idx="3">
                  <c:v>2400</c:v>
                </c:pt>
                <c:pt idx="4">
                  <c:v>3200</c:v>
                </c:pt>
                <c:pt idx="5">
                  <c:v>4000</c:v>
                </c:pt>
                <c:pt idx="6">
                  <c:v>5220</c:v>
                </c:pt>
                <c:pt idx="7">
                  <c:v>5600</c:v>
                </c:pt>
                <c:pt idx="8">
                  <c:v>6000</c:v>
                </c:pt>
                <c:pt idx="9">
                  <c:v>6400</c:v>
                </c:pt>
                <c:pt idx="10">
                  <c:v>6800</c:v>
                </c:pt>
                <c:pt idx="11">
                  <c:v>7200</c:v>
                </c:pt>
                <c:pt idx="12">
                  <c:v>7600</c:v>
                </c:pt>
                <c:pt idx="13">
                  <c:v>8000</c:v>
                </c:pt>
                <c:pt idx="14">
                  <c:v>8400</c:v>
                </c:pt>
                <c:pt idx="15">
                  <c:v>8800</c:v>
                </c:pt>
                <c:pt idx="16">
                  <c:v>9200</c:v>
                </c:pt>
                <c:pt idx="17">
                  <c:v>9600</c:v>
                </c:pt>
                <c:pt idx="18">
                  <c:v>10000</c:v>
                </c:pt>
                <c:pt idx="19">
                  <c:v>10400</c:v>
                </c:pt>
                <c:pt idx="20">
                  <c:v>10800</c:v>
                </c:pt>
                <c:pt idx="21">
                  <c:v>11200</c:v>
                </c:pt>
                <c:pt idx="22">
                  <c:v>11600</c:v>
                </c:pt>
                <c:pt idx="23">
                  <c:v>12400</c:v>
                </c:pt>
                <c:pt idx="24">
                  <c:v>13200</c:v>
                </c:pt>
                <c:pt idx="25">
                  <c:v>14000</c:v>
                </c:pt>
                <c:pt idx="26">
                  <c:v>14800</c:v>
                </c:pt>
                <c:pt idx="27">
                  <c:v>15600</c:v>
                </c:pt>
                <c:pt idx="28">
                  <c:v>16400</c:v>
                </c:pt>
                <c:pt idx="29">
                  <c:v>17200</c:v>
                </c:pt>
                <c:pt idx="30">
                  <c:v>17600</c:v>
                </c:pt>
                <c:pt idx="31">
                  <c:v>18000</c:v>
                </c:pt>
                <c:pt idx="32">
                  <c:v>18400</c:v>
                </c:pt>
                <c:pt idx="33">
                  <c:v>18800</c:v>
                </c:pt>
                <c:pt idx="34">
                  <c:v>19200</c:v>
                </c:pt>
                <c:pt idx="35">
                  <c:v>19600</c:v>
                </c:pt>
                <c:pt idx="36">
                  <c:v>20000</c:v>
                </c:pt>
                <c:pt idx="37">
                  <c:v>20400</c:v>
                </c:pt>
                <c:pt idx="38">
                  <c:v>20800</c:v>
                </c:pt>
                <c:pt idx="39">
                  <c:v>21200</c:v>
                </c:pt>
                <c:pt idx="40">
                  <c:v>21600</c:v>
                </c:pt>
                <c:pt idx="41">
                  <c:v>22000</c:v>
                </c:pt>
                <c:pt idx="42">
                  <c:v>22400</c:v>
                </c:pt>
                <c:pt idx="43">
                  <c:v>22800</c:v>
                </c:pt>
                <c:pt idx="44">
                  <c:v>23200</c:v>
                </c:pt>
                <c:pt idx="45">
                  <c:v>23600</c:v>
                </c:pt>
                <c:pt idx="46">
                  <c:v>24000</c:v>
                </c:pt>
                <c:pt idx="47">
                  <c:v>24800</c:v>
                </c:pt>
                <c:pt idx="48">
                  <c:v>25600</c:v>
                </c:pt>
                <c:pt idx="49">
                  <c:v>26400</c:v>
                </c:pt>
                <c:pt idx="50">
                  <c:v>26800</c:v>
                </c:pt>
              </c:numCache>
            </c:numRef>
          </c:xVal>
          <c:yVal>
            <c:numRef>
              <c:f>Run_7!$C$2:$C$52</c:f>
              <c:numCache>
                <c:formatCode>General</c:formatCode>
                <c:ptCount val="51"/>
                <c:pt idx="0">
                  <c:v>45</c:v>
                </c:pt>
                <c:pt idx="1">
                  <c:v>45</c:v>
                </c:pt>
                <c:pt idx="2">
                  <c:v>45</c:v>
                </c:pt>
                <c:pt idx="3">
                  <c:v>45</c:v>
                </c:pt>
                <c:pt idx="4">
                  <c:v>45</c:v>
                </c:pt>
                <c:pt idx="5">
                  <c:v>45</c:v>
                </c:pt>
                <c:pt idx="6">
                  <c:v>45</c:v>
                </c:pt>
                <c:pt idx="7">
                  <c:v>45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45</c:v>
                </c:pt>
                <c:pt idx="12">
                  <c:v>45</c:v>
                </c:pt>
                <c:pt idx="13">
                  <c:v>45</c:v>
                </c:pt>
                <c:pt idx="14">
                  <c:v>45</c:v>
                </c:pt>
                <c:pt idx="15">
                  <c:v>45</c:v>
                </c:pt>
                <c:pt idx="16">
                  <c:v>45</c:v>
                </c:pt>
                <c:pt idx="17">
                  <c:v>45</c:v>
                </c:pt>
                <c:pt idx="18">
                  <c:v>45</c:v>
                </c:pt>
                <c:pt idx="19">
                  <c:v>45</c:v>
                </c:pt>
                <c:pt idx="20">
                  <c:v>45</c:v>
                </c:pt>
                <c:pt idx="21">
                  <c:v>45</c:v>
                </c:pt>
                <c:pt idx="22">
                  <c:v>45</c:v>
                </c:pt>
                <c:pt idx="23">
                  <c:v>45</c:v>
                </c:pt>
                <c:pt idx="24">
                  <c:v>45</c:v>
                </c:pt>
                <c:pt idx="25">
                  <c:v>45</c:v>
                </c:pt>
                <c:pt idx="26">
                  <c:v>45</c:v>
                </c:pt>
                <c:pt idx="27">
                  <c:v>45</c:v>
                </c:pt>
                <c:pt idx="28">
                  <c:v>45</c:v>
                </c:pt>
                <c:pt idx="29">
                  <c:v>45</c:v>
                </c:pt>
                <c:pt idx="30">
                  <c:v>45</c:v>
                </c:pt>
                <c:pt idx="31">
                  <c:v>45</c:v>
                </c:pt>
                <c:pt idx="32">
                  <c:v>45</c:v>
                </c:pt>
                <c:pt idx="33">
                  <c:v>45</c:v>
                </c:pt>
                <c:pt idx="34">
                  <c:v>45</c:v>
                </c:pt>
                <c:pt idx="35">
                  <c:v>45</c:v>
                </c:pt>
                <c:pt idx="36">
                  <c:v>45</c:v>
                </c:pt>
                <c:pt idx="37">
                  <c:v>45</c:v>
                </c:pt>
                <c:pt idx="38">
                  <c:v>45</c:v>
                </c:pt>
                <c:pt idx="39">
                  <c:v>45</c:v>
                </c:pt>
                <c:pt idx="40">
                  <c:v>45</c:v>
                </c:pt>
                <c:pt idx="41">
                  <c:v>45</c:v>
                </c:pt>
                <c:pt idx="42">
                  <c:v>45</c:v>
                </c:pt>
                <c:pt idx="43">
                  <c:v>45</c:v>
                </c:pt>
                <c:pt idx="44">
                  <c:v>45</c:v>
                </c:pt>
                <c:pt idx="45">
                  <c:v>45</c:v>
                </c:pt>
                <c:pt idx="46">
                  <c:v>45</c:v>
                </c:pt>
                <c:pt idx="47">
                  <c:v>45</c:v>
                </c:pt>
                <c:pt idx="48">
                  <c:v>45</c:v>
                </c:pt>
                <c:pt idx="49">
                  <c:v>45</c:v>
                </c:pt>
                <c:pt idx="50">
                  <c:v>45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3958440"/>
        <c:axId val="463958832"/>
      </c:scatterChart>
      <c:valAx>
        <c:axId val="4639584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(ms)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63958832"/>
        <c:crosses val="autoZero"/>
        <c:crossBetween val="midCat"/>
      </c:valAx>
      <c:valAx>
        <c:axId val="46395883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heading (degrees)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46395844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2015-05-08T16:52:00Z</dcterms:created>
  <dcterms:modified xsi:type="dcterms:W3CDTF">2015-05-08T16:56:00Z</dcterms:modified>
</cp:coreProperties>
</file>