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676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76400" cy="4191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24"/>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PRÄAMBEL</w:t>
      </w:r>
    </w:p>
    <w:p>
      <w:pPr>
        <w:spacing w:after="70"/>
        <w:jc w:val="both"/>
      </w:pPr>
      <w:r>
        <w:rPr>
          <w:rFonts w:ascii="Arial" w:cs="Arial" w:eastAsia="Arial" w:hAnsi="Arial"/>
          <w:color w:val="374151"/>
          <w:sz w:val="16"/>
          <w:szCs w:val="16"/>
        </w:rPr>
        <w:t xml:space="preserve">Ferrion IT Systemhaus GmbH (nachfolgend „Auftragnehmer“) erbringt Leistungen in den Bereichen IT-Infrastruktur, Storage, Backup &amp; Security, AI-Infrastruktur sowie Managed Services. Das vorliegende Angebot richtet sich an {customer_company} (nachfolgend „Auftraggeber“).</w:t>
      </w:r>
    </w:p>
    <w:p>
      <w:pPr>
        <w:spacing w:after="70"/>
        <w:jc w:val="both"/>
      </w:pPr>
      <w:r>
        <w:rPr>
          <w:rFonts w:ascii="Arial" w:cs="Arial" w:eastAsia="Arial" w:hAnsi="Arial"/>
          <w:color w:val="374151"/>
          <w:sz w:val="16"/>
          <w:szCs w:val="16"/>
        </w:rPr>
        <w:t xml:space="preserve">Es beschreibt den angebotenen Leistungsumfang samt Preisen und bildet gemeinsam mit den nachstehenden Bestimmungen die Grundlage einer allfälligen Beauftragung. Mit der Auftragserteilung (Punkt 8) gelten die in diesem Dokument enthaltenen Bedingungen als vereinbart.</w:t>
      </w:r>
    </w:p>
    <w:p>
      <w:pPr>
        <w:pBdr>
          <w:bottom w:val="single" w:color="C9A84C" w:sz="8" w:space="6"/>
        </w:pBdr>
        <w:spacing w:after="100" w:before="340"/>
      </w:pPr>
      <w:r>
        <w:rPr>
          <w:rFonts w:ascii="Arial" w:cs="Arial" w:eastAsia="Arial" w:hAnsi="Arial"/>
          <w:b/>
          <w:bCs/>
          <w:color w:val="111827"/>
          <w:spacing w:val="8"/>
          <w:sz w:val="21"/>
          <w:szCs w:val="21"/>
        </w:rPr>
        <w:t xml:space="preserve">1)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2)  LEISTUNGSBESCHREIBUNG</w:t>
      </w:r>
    </w:p>
    <w:p>
      <w:pPr>
        <w:spacing w:after="70"/>
        <w:jc w:val="both"/>
      </w:pPr>
      <w:r>
        <w:rPr>
          <w:rFonts w:ascii="Arial" w:cs="Arial" w:eastAsia="Arial" w:hAnsi="Arial"/>
          <w:color w:val="374151"/>
          <w:sz w:val="16"/>
          <w:szCs w:val="16"/>
        </w:rPr>
        <w:t xml:space="preserve">Der Auftragnehmer erbringt für den Auftraggeber die nachstehend beschriebenen Leistungen. Ergänzende oder abweichende Leistungen bedürfen einer gesonderten schriftlichen Vereinbarung.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ALLGEMEINE BESTIMMUNGEN</w:t>
      </w:r>
    </w:p>
    <w:p>
      <w:pPr>
        <w:spacing w:after="40" w:before="180"/>
      </w:pPr>
      <w:r>
        <w:rPr>
          <w:rFonts w:ascii="Arial" w:cs="Arial" w:eastAsia="Arial" w:hAnsi="Arial"/>
          <w:b/>
          <w:bCs/>
          <w:color w:val="111827"/>
          <w:sz w:val="17"/>
          <w:szCs w:val="17"/>
        </w:rPr>
        <w:t xml:space="preserve">3.1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3.2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3.3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3.4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3.5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3.6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4.</w:t>
      </w:r>
    </w:p>
    <w:p>
      <w:pPr>
        <w:pBdr>
          <w:bottom w:val="single" w:color="C9A84C" w:sz="8" w:space="6"/>
        </w:pBdr>
        <w:spacing w:after="100" w:before="340"/>
      </w:pPr>
      <w:r>
        <w:rPr>
          <w:rFonts w:ascii="Arial" w:cs="Arial" w:eastAsia="Arial" w:hAnsi="Arial"/>
          <w:b/>
          <w:bCs/>
          <w:color w:val="111827"/>
          <w:spacing w:val="8"/>
          <w:sz w:val="21"/>
          <w:szCs w:val="21"/>
        </w:rPr>
        <w:t xml:space="preserve">4)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4.1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4.2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4.3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4.4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4.5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4.6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4.7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5)  ZAHLUNGSBEDINGUNGEN &amp; VERGÜTUNG</w:t>
      </w:r>
    </w:p>
    <w:p>
      <w:pPr>
        <w:spacing w:after="40" w:before="180"/>
      </w:pPr>
      <w:r>
        <w:rPr>
          <w:rFonts w:ascii="Arial" w:cs="Arial" w:eastAsia="Arial" w:hAnsi="Arial"/>
          <w:b/>
          <w:bCs/>
          <w:color w:val="111827"/>
          <w:sz w:val="17"/>
          <w:szCs w:val="17"/>
        </w:rPr>
        <w:t xml:space="preserve">5.1  Vergütung</w:t>
      </w:r>
    </w:p>
    <w:p>
      <w:pPr>
        <w:spacing w:after="70"/>
        <w:jc w:val="both"/>
      </w:pPr>
      <w:r>
        <w:rPr>
          <w:rFonts w:ascii="Arial" w:cs="Arial" w:eastAsia="Arial" w:hAnsi="Arial"/>
          <w:color w:val="374151"/>
          <w:sz w:val="16"/>
          <w:szCs w:val="16"/>
        </w:rPr>
        <w:t xml:space="preserve">Die Vergütung richtet sich nach den in Punkt 1 angeführten Positionen. Alle Preise verstehen sich netto in {currency} zuzüglich der gesetzlichen Umsatzsteuer. Reise-, Fahrt- und Nächtigungskosten werden, sofern nicht anders vereinbart, nach tatsächlichem Aufwand verrechnet.</w:t>
      </w:r>
    </w:p>
    <w:p>
      <w:pPr>
        <w:spacing w:after="40" w:before="180"/>
      </w:pPr>
      <w:r>
        <w:rPr>
          <w:rFonts w:ascii="Arial" w:cs="Arial" w:eastAsia="Arial" w:hAnsi="Arial"/>
          <w:b/>
          <w:bCs/>
          <w:color w:val="111827"/>
          <w:sz w:val="17"/>
          <w:szCs w:val="17"/>
        </w:rPr>
        <w:t xml:space="preserve">5.2  Zahlungsbedingungen</w:t>
      </w:r>
    </w:p>
    <w:p>
      <w:pPr>
        <w:spacing w:after="70"/>
        <w:jc w:val="both"/>
      </w:pPr>
      <w:r>
        <w:rPr>
          <w:rFonts w:ascii="Arial" w:cs="Arial" w:eastAsia="Arial" w:hAnsi="Arial"/>
          <w:color w:val="374151"/>
          <w:sz w:val="16"/>
          <w:szCs w:val="16"/>
        </w:rPr>
        <w:t xml:space="preserve">Rechnungen sind innerhalb von {payment_terms_days} Tagen ab Rechnungserhalt ohne Abzug zur Zahlung fällig. Bei Projekten kann der Auftragnehmer Teil- oder Anzahlungsrechnungen entsprechend dem Leistungsfortschritt legen. Bei Zahlungsverzug werden Verzugszinsen in gesetzlicher Höhe (bei unternehmerischen Geschäften 9,2 Prozentpunkte über dem Basiszinssatz) sowie angemessene Mahn- und Inkassospesen verrechnet.</w:t>
      </w:r>
    </w:p>
    <w:p>
      <w:pPr>
        <w:spacing w:after="40" w:before="180"/>
      </w:pPr>
      <w:r>
        <w:rPr>
          <w:rFonts w:ascii="Arial" w:cs="Arial" w:eastAsia="Arial" w:hAnsi="Arial"/>
          <w:b/>
          <w:bCs/>
          <w:color w:val="111827"/>
          <w:sz w:val="17"/>
          <w:szCs w:val="17"/>
        </w:rPr>
        <w:t xml:space="preserve">5.3  Lieferung &amp; Termine</w:t>
      </w:r>
    </w:p>
    <w:p>
      <w:pPr>
        <w:spacing w:after="70"/>
        <w:jc w:val="both"/>
      </w:pPr>
      <w:r>
        <w:rPr>
          <w:rFonts w:ascii="Arial" w:cs="Arial" w:eastAsia="Arial" w:hAnsi="Arial"/>
          <w:color w:val="374151"/>
          <w:sz w:val="16"/>
          <w:szCs w:val="16"/>
        </w:rPr>
        <w:t xml:space="preserve">Die Leistungserbringung beginnt nach Auftragserteilung und Klärung aller technischen Voraussetzungen. Angegebene Liefer- und Leistungstermine ({service_period}) sind, sofern nicht ausdrücklich als verbindlich (Fixtermin) bezeichnet, Richtwerte. Verzögerungen aus der Sphäre des Auftraggebers oder durch höhere Gewalt verlängern die Fristen angemessen.</w:t>
      </w:r>
    </w:p>
    <w:p>
      <w:pPr>
        <w:spacing w:after="40" w:before="180"/>
      </w:pPr>
      <w:r>
        <w:rPr>
          <w:rFonts w:ascii="Arial" w:cs="Arial" w:eastAsia="Arial" w:hAnsi="Arial"/>
          <w:b/>
          <w:bCs/>
          <w:color w:val="111827"/>
          <w:sz w:val="17"/>
          <w:szCs w:val="17"/>
        </w:rPr>
        <w:t xml:space="preserve">5.4  Eigentumsvorbehalt</w:t>
      </w:r>
    </w:p>
    <w:p>
      <w:pPr>
        <w:spacing w:after="70"/>
        <w:jc w:val="both"/>
      </w:pPr>
      <w:r>
        <w:rPr>
          <w:rFonts w:ascii="Arial" w:cs="Arial" w:eastAsia="Arial" w:hAnsi="Arial"/>
          <w:color w:val="374151"/>
          <w:sz w:val="16"/>
          <w:szCs w:val="16"/>
        </w:rPr>
        <w:t xml:space="preserve">Gelieferte Waren bleiben bis zur vollständigen Bezahlung sämtlicher Forderungen aus der Geschäftsbeziehung im Eigentum des Auftragnehmers.</w:t>
      </w:r>
    </w:p>
    <w:p>
      <w:pPr>
        <w:pBdr>
          <w:bottom w:val="single" w:color="C9A84C" w:sz="8" w:space="6"/>
        </w:pBdr>
        <w:spacing w:after="100" w:before="340"/>
      </w:pPr>
      <w:r>
        <w:rPr>
          <w:rFonts w:ascii="Arial" w:cs="Arial" w:eastAsia="Arial" w:hAnsi="Arial"/>
          <w:b/>
          <w:bCs/>
          <w:color w:val="111827"/>
          <w:spacing w:val="8"/>
          <w:sz w:val="21"/>
          <w:szCs w:val="21"/>
        </w:rPr>
        <w:t xml:space="preserve">6)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7)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pBdr>
          <w:bottom w:val="single" w:color="C9A84C" w:sz="8" w:space="6"/>
        </w:pBdr>
        <w:spacing w:after="100" w:before="340"/>
      </w:pPr>
      <w:r>
        <w:rPr>
          <w:rFonts w:ascii="Arial" w:cs="Arial" w:eastAsia="Arial" w:hAnsi="Arial"/>
          <w:b/>
          <w:bCs/>
          <w:color w:val="111827"/>
          <w:spacing w:val="8"/>
          <w:sz w:val="21"/>
          <w:szCs w:val="21"/>
        </w:rPr>
        <w:t xml:space="preserve">8)  AUFTRAGSERTEILUNG</w:t>
      </w:r>
    </w:p>
    <w:p>
      <w:pPr>
        <w:spacing w:after="70"/>
        <w:jc w:val="both"/>
      </w:pPr>
      <w:r>
        <w:rPr>
          <w:rFonts w:ascii="Arial" w:cs="Arial" w:eastAsia="Arial" w:hAnsi="Arial"/>
          <w:color w:val="374151"/>
          <w:sz w:val="16"/>
          <w:szCs w:val="16"/>
        </w:rPr>
        <w:t xml:space="preserve">Der Auftraggeber erteilt hiermit den Auftrag zu den vorstehenden Leistungen, Preisen und Bedingungen.</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82330aba7f493f145f1545c4b4c6eeaa7bb7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2026-07-04T22:41:31.874Z</dcterms:created>
  <dcterms:modified xsi:type="dcterms:W3CDTF">2026-07-04T22:41:31.874Z</dcterms:modified>
</cp:coreProperties>
</file>

<file path=docProps/custom.xml><?xml version="1.0" encoding="utf-8"?>
<Properties xmlns="http://schemas.openxmlformats.org/officeDocument/2006/custom-properties" xmlns:vt="http://schemas.openxmlformats.org/officeDocument/2006/docPropsVTypes"/>
</file>