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000125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012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26"/>
                <w:szCs w:val="26"/>
              </w:rPr>
              <w:t xml:space="preserve">SERVICEKONTINGENT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SERVICE CONTINGENT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AUFTRAGNEHMER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KONTINGENTDATEN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Kontingentnr.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{contingent_number}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{contingent_date}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Gültig von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{valid_from}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Gültig bis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{valid_until}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AUFTRAGGEBER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1)  KONTINGENT &amp; PREISE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Auftraggeber erwirbt das nachstehende Dienstleistungskontingent. Alle Preise verstehen sich netto zuzüglich der gesetzlichen Umsatzsteuer.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898"/>
        <w:gridCol w:w="3580"/>
        <w:gridCol w:w="2160"/>
      </w:tblGrid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Stundenkontingent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{contingent_hours} Stunden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Stundensatz (netto)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{hourly_rate} {currency}/h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Zwischensumme (netto)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{subtotal}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USt {vat_rate} %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{vat_amount}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Gesamtbetrag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{total} {currency}</w:t>
            </w:r>
          </w:p>
        </w:tc>
      </w:tr>
    </w:tbl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2)  LEISTUNGSUMFANG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Aus dem Kontingent können insbesondere folgende Leistungen abgerufen werden: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{service_description}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Support und Störungsbehebung (remote und vor Ort)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Administration, Wartung und Konfiguration der Infrastruktur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Beratung, Konzeption und technische Dokumentation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Kleinere Erweiterungen und Change Requests außerhalb von Projekten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3)  ABRUF &amp; VERRECHNUNG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Abruf erfolgt per E-Mail an info@ferrion.at, telefonisch oder über das Kundenportal. Die Verrechnung erfolgt in Einheiten zu 15 Minuten; bei Vor-Ort-Einsätzen wird mindestens eine Stunde verrechnet, Reisezeiten gelten als Arbeitszeit.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Auftraggeber erhält monatlich bzw. auf Anfrage einen aktuellen Stundennachweis mit Datum, Tätigkeit, aufgewendeten Stunden und Restkontingent.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4)  GÜLTIGKEIT &amp; VERFALL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Das Kontingent ist gültig von {valid_from} bis {valid_until}. Nicht verbrauchte Stunden {expiry_rule}. Eine Aufstockung des Kontingents ist jederzeit zu den dann gültigen Konditionen möglich.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Leistungen über das Kontingent hinaus werden nach Aufwand zum Stundensatz von {hourly_rate} {currency}/h verrechnet, sofern kein Folgekontingent vereinbart wird.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5)  AUFTRAGSERTEILUNG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Auftraggeber beauftragt hiermit das vorstehende Dienstleistungskontingent zu den genannten Konditionen. Die Verrechnung erfolgt nach Auftragserteilung; das Kontingent ist mit Zahlungseingang abrufbar.</w:t>
      </w:r>
    </w:p>
    <w:tbl>
      <w:tblPr>
        <w:tblW w:type="dxa" w:w="9638"/>
        <w:tblBorders>
          <w:top w:val="single" w:color="C9A84C" w:sz="6"/>
          <w:left w:val="single" w:color="C9A84C" w:sz="6"/>
          <w:bottom w:val="single" w:color="C9A84C" w:sz="6"/>
          <w:right w:val="single" w:color="C9A84C" w:sz="6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11827"/>
                <w:sz w:val="16"/>
                <w:szCs w:val="16"/>
              </w:rPr>
              <w:t xml:space="preserve">Elektronische Beauftragung — </w:t>
            </w:r>
            <w:r>
              <w:rPr>
                <w:rFonts w:ascii="Arial" w:cs="Arial" w:eastAsia="Arial" w:hAnsi="Arial"/>
                <w:color w:val="374151"/>
                <w:sz w:val="16"/>
                <w:szCs w:val="16"/>
              </w:rPr>
              <w:t xml:space="preserve">Sie können dieses Kontingent auch elektronisch beauftragen: Senden Sie das unterschriebene Dokument einfach an </w:t>
            </w:r>
            <w:r>
              <w:rPr>
                <w:rFonts w:ascii="Arial" w:cs="Arial" w:eastAsia="Arial" w:hAnsi="Arial"/>
                <w:b/>
                <w:bCs/>
                <w:color w:val="111827"/>
                <w:sz w:val="16"/>
                <w:szCs w:val="16"/>
              </w:rPr>
              <w:t xml:space="preserve">order@ferrion.at</w:t>
            </w:r>
            <w:r>
              <w:rPr>
                <w:rFonts w:ascii="Arial" w:cs="Arial" w:eastAsia="Arial" w:hAnsi="Arial"/>
                <w:color w:val="374151"/>
                <w:sz w:val="16"/>
                <w:szCs w:val="16"/>
              </w:rPr>
              <w:t xml:space="preserve">.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0"/>
              <w:right w:type="dxa" w:w="200"/>
            </w:tcMar>
          </w:tcPr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Ort, Datum</w:t>
            </w:r>
          </w:p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Auftraggeber — {customer_company}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0"/>
              <w:right w:type="dxa" w:w="200"/>
            </w:tcMar>
          </w:tcPr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Ort, Datum</w:t>
            </w:r>
          </w:p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Ferrion IT Systemhaus GmbH (Auftragnehmer)</w:t>
            </w:r>
          </w:p>
        </w:tc>
      </w:tr>
    </w:tbl>
    <w:p>
      <w:r>
        <w:br w:type="page"/>
      </w:r>
    </w:p>
    <w:p>
      <w:pPr>
        <w:spacing w:after="20" w:before="80"/>
      </w:pPr>
      <w:r>
        <w:rPr>
          <w:rFonts w:ascii="Arial" w:cs="Arial" w:eastAsia="Arial" w:hAnsi="Arial"/>
          <w:b/>
          <w:bCs/>
          <w:color w:val="C9A84C"/>
          <w:spacing w:val="40"/>
          <w:sz w:val="15"/>
          <w:szCs w:val="15"/>
        </w:rPr>
        <w:t xml:space="preserve">ANLAGE</w:t>
      </w:r>
    </w:p>
    <w:p>
      <w:pPr>
        <w:pBdr>
          <w:bottom w:val="single" w:color="C9A84C" w:sz="8" w:space="6"/>
        </w:pBdr>
        <w:spacing w:after="60"/>
      </w:pPr>
      <w:r>
        <w:rPr>
          <w:rFonts w:ascii="Arial" w:cs="Arial" w:eastAsia="Arial" w:hAnsi="Arial"/>
          <w:b/>
          <w:bCs/>
          <w:color w:val="111827"/>
          <w:spacing w:val="10"/>
          <w:sz w:val="22"/>
          <w:szCs w:val="22"/>
        </w:rPr>
        <w:t xml:space="preserve">STUNDENNACHWEIS ZUM KONTINGENT {contingent_number}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Kontingent: {contingent_hours} Stunden · Gültig bis {valid_until} · Kunde: {customer_company}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00"/>
        <w:gridCol w:w="3838"/>
        <w:gridCol w:w="1600"/>
        <w:gridCol w:w="1400"/>
        <w:gridCol w:w="1400"/>
      </w:tblGrid>
      <w:tr>
        <w:trPr>
          <w:tblHeader/>
        </w:trPr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DATUM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TÄTIGKEIT / TICKET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TECHNIKER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STUNDEN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REST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</w:tr>
      <w:tr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 </w:t>
            </w:r>
          </w:p>
        </w:tc>
      </w:tr>
    </w:tbl>
    <w:p>
      <w:pPr>
        <w:spacing w:after="80" w:before="30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Wir freuen uns auf die Zusammenarbeit.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6dd295f33d95b59f342ed836dae532ff8882a0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Dienstleistungskontingent</dc:title>
  <dc:creator>Ferrion IT Systemhaus</dc:creator>
  <cp:lastModifiedBy>Un-named</cp:lastModifiedBy>
  <cp:revision>1</cp:revision>
  <dcterms:created xsi:type="dcterms:W3CDTF">2026-08-08T08:43:09.170Z</dcterms:created>
  <dcterms:modified xsi:type="dcterms:W3CDTF">2026-08-08T08:43:09.170Z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