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65"/>
        <w:gridCol w:w="1746"/>
        <w:gridCol w:w="2451"/>
        <w:gridCol w:w="1826"/>
        <w:gridCol w:w="1840"/>
      </w:tblGrid>
      <w:tr w:rsidR="00B86ED9" w14:paraId="1D4CF354" w14:textId="77777777" w:rsidTr="00B86ED9">
        <w:tc>
          <w:tcPr>
            <w:tcW w:w="1925" w:type="dxa"/>
          </w:tcPr>
          <w:p w14:paraId="7924F243" w14:textId="52D3DC4A" w:rsidR="00B86ED9" w:rsidRDefault="00B86ED9">
            <w:r>
              <w:t>Nome</w:t>
            </w:r>
          </w:p>
        </w:tc>
        <w:tc>
          <w:tcPr>
            <w:tcW w:w="1925" w:type="dxa"/>
          </w:tcPr>
          <w:p w14:paraId="196EDF6A" w14:textId="15094BF4" w:rsidR="00B86ED9" w:rsidRDefault="00B86ED9">
            <w:r>
              <w:t>Tipo</w:t>
            </w:r>
          </w:p>
        </w:tc>
        <w:tc>
          <w:tcPr>
            <w:tcW w:w="1926" w:type="dxa"/>
          </w:tcPr>
          <w:p w14:paraId="4D7DAEB6" w14:textId="3DB139C7" w:rsidR="00B86ED9" w:rsidRDefault="00B86ED9">
            <w:r>
              <w:t>Input/Output/Servizio</w:t>
            </w:r>
          </w:p>
        </w:tc>
        <w:tc>
          <w:tcPr>
            <w:tcW w:w="1926" w:type="dxa"/>
          </w:tcPr>
          <w:p w14:paraId="69A467B6" w14:textId="15F7FF46" w:rsidR="00B86ED9" w:rsidRDefault="00B86ED9">
            <w:r>
              <w:t>Var/Const</w:t>
            </w:r>
          </w:p>
        </w:tc>
        <w:tc>
          <w:tcPr>
            <w:tcW w:w="1926" w:type="dxa"/>
          </w:tcPr>
          <w:p w14:paraId="632BAB06" w14:textId="3CD04D2E" w:rsidR="00B86ED9" w:rsidRDefault="00B86ED9">
            <w:r>
              <w:t>Significato</w:t>
            </w:r>
          </w:p>
        </w:tc>
      </w:tr>
      <w:tr w:rsidR="00B86ED9" w14:paraId="2C6E5D5D" w14:textId="77777777" w:rsidTr="00B86ED9">
        <w:tc>
          <w:tcPr>
            <w:tcW w:w="1925" w:type="dxa"/>
          </w:tcPr>
          <w:p w14:paraId="3DD31DA0" w14:textId="60EA6331" w:rsidR="00B86ED9" w:rsidRDefault="00B86ED9">
            <w:r>
              <w:t>Lett</w:t>
            </w:r>
          </w:p>
        </w:tc>
        <w:tc>
          <w:tcPr>
            <w:tcW w:w="1925" w:type="dxa"/>
          </w:tcPr>
          <w:p w14:paraId="67246581" w14:textId="441140E8" w:rsidR="00B86ED9" w:rsidRDefault="00B86ED9">
            <w:r>
              <w:t>Char</w:t>
            </w:r>
          </w:p>
        </w:tc>
        <w:tc>
          <w:tcPr>
            <w:tcW w:w="1926" w:type="dxa"/>
          </w:tcPr>
          <w:p w14:paraId="7A56F2A8" w14:textId="2D0BBA72" w:rsidR="00B86ED9" w:rsidRDefault="00B86ED9">
            <w:r>
              <w:t>Input/Output</w:t>
            </w:r>
          </w:p>
        </w:tc>
        <w:tc>
          <w:tcPr>
            <w:tcW w:w="1926" w:type="dxa"/>
          </w:tcPr>
          <w:p w14:paraId="74A80D57" w14:textId="41802D34" w:rsidR="00B86ED9" w:rsidRDefault="00B86ED9">
            <w:r>
              <w:t>Variabile</w:t>
            </w:r>
          </w:p>
        </w:tc>
        <w:tc>
          <w:tcPr>
            <w:tcW w:w="1926" w:type="dxa"/>
          </w:tcPr>
          <w:p w14:paraId="6E14BB9D" w14:textId="5CB478DE" w:rsidR="00B86ED9" w:rsidRDefault="00B86ED9">
            <w:r>
              <w:t>L’utente inserisce una lettera</w:t>
            </w:r>
          </w:p>
        </w:tc>
      </w:tr>
      <w:tr w:rsidR="00B86ED9" w14:paraId="22196099" w14:textId="77777777" w:rsidTr="00B86ED9">
        <w:tc>
          <w:tcPr>
            <w:tcW w:w="1925" w:type="dxa"/>
          </w:tcPr>
          <w:p w14:paraId="2C1F9171" w14:textId="47FFBC37" w:rsidR="00B86ED9" w:rsidRDefault="00B86ED9">
            <w:r>
              <w:t>Voc</w:t>
            </w:r>
          </w:p>
        </w:tc>
        <w:tc>
          <w:tcPr>
            <w:tcW w:w="1925" w:type="dxa"/>
          </w:tcPr>
          <w:p w14:paraId="521B712B" w14:textId="353CD954" w:rsidR="00B86ED9" w:rsidRDefault="00B86ED9">
            <w:r>
              <w:t>Bool</w:t>
            </w:r>
          </w:p>
        </w:tc>
        <w:tc>
          <w:tcPr>
            <w:tcW w:w="1926" w:type="dxa"/>
          </w:tcPr>
          <w:p w14:paraId="01D165A7" w14:textId="394ADB7C" w:rsidR="00B86ED9" w:rsidRDefault="00B86ED9">
            <w:r>
              <w:t>Servizio</w:t>
            </w:r>
          </w:p>
        </w:tc>
        <w:tc>
          <w:tcPr>
            <w:tcW w:w="1926" w:type="dxa"/>
          </w:tcPr>
          <w:p w14:paraId="593561C7" w14:textId="23C6C4FC" w:rsidR="00B86ED9" w:rsidRDefault="00B86ED9">
            <w:r>
              <w:t>Variablie</w:t>
            </w:r>
          </w:p>
        </w:tc>
        <w:tc>
          <w:tcPr>
            <w:tcW w:w="1926" w:type="dxa"/>
          </w:tcPr>
          <w:p w14:paraId="6FF4EC47" w14:textId="7D8200B2" w:rsidR="00B86ED9" w:rsidRDefault="00B86ED9">
            <w:r>
              <w:t>Utilizzata per controllare se la lettera inserita dall’utente è una vocale</w:t>
            </w:r>
          </w:p>
        </w:tc>
      </w:tr>
    </w:tbl>
    <w:p w14:paraId="414E71FD" w14:textId="77777777" w:rsidR="00B37290" w:rsidRDefault="00B37290"/>
    <w:sectPr w:rsidR="00B372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D9"/>
    <w:rsid w:val="001276FF"/>
    <w:rsid w:val="00594783"/>
    <w:rsid w:val="00B37290"/>
    <w:rsid w:val="00B8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F738"/>
  <w15:chartTrackingRefBased/>
  <w15:docId w15:val="{152E8776-0EDA-4653-9FAF-296C78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E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E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E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E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E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E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E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E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E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E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ED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86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Piffle the Sylveon</dc:creator>
  <cp:keywords/>
  <dc:description/>
  <cp:lastModifiedBy>Piffle the Sylveon</cp:lastModifiedBy>
  <cp:revision>2</cp:revision>
  <dcterms:created xsi:type="dcterms:W3CDTF">2025-11-28T09:27:00Z</dcterms:created>
  <dcterms:modified xsi:type="dcterms:W3CDTF">2025-11-28T09:31:00Z</dcterms:modified>
</cp:coreProperties>
</file>