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BC" w:rsidRDefault="00E538BC" w:rsidP="00E538BC">
      <w:pPr>
        <w:pStyle w:val="Ttulo1"/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E538BC">
        <w:rPr>
          <w:rFonts w:ascii="Arial" w:hAnsi="Arial" w:cs="Arial"/>
          <w:color w:val="000000" w:themeColor="text1"/>
          <w:sz w:val="44"/>
          <w:szCs w:val="44"/>
        </w:rPr>
        <w:t>Términos y Condiciones</w:t>
      </w:r>
    </w:p>
    <w:p w:rsidR="00E538BC" w:rsidRPr="00E538BC" w:rsidRDefault="00E538BC" w:rsidP="00E538BC">
      <w:bookmarkStart w:id="0" w:name="_GoBack"/>
      <w:bookmarkEnd w:id="0"/>
    </w:p>
    <w:p w:rsidR="00E538BC" w:rsidRPr="00E538BC" w:rsidRDefault="00E538BC" w:rsidP="00E538BC">
      <w:pPr>
        <w:pStyle w:val="Ttulo2"/>
        <w:tabs>
          <w:tab w:val="left" w:pos="525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1. Aceptación de los Términos y Condiciones</w:t>
      </w: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Al utilizar el sitio web de Mundo Viajero, usted acepta cumplir y estar sujeto a los siguientes términos y condiciones de uso. Si no está de acuerdo con alguno de estos términos, le solicitamos que abstenga de utilizar nuestro sitio web.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pStyle w:val="Ttulo2"/>
        <w:tabs>
          <w:tab w:val="left" w:pos="2595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2. Uso del Sitio Web</w:t>
      </w: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a. El contenido del sitio web de Mundo Viajero, incluidos textos, imágenes y otros materiales, son propiedad de Mundo Viajero y están protegidos por las leyes de propiedad intelectual. Está prohibido el uso no autorizado de este contenido.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b. Usted acepta utilizar nuestro sitio web únicamente con fines legítimos y de acuerdo con estos términos y condiciones.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c. Usted es responsable de garantizar la veracidad y exactitud de la información proporcionada al utilizar nuestro sitio web.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pStyle w:val="Ttulo2"/>
        <w:tabs>
          <w:tab w:val="left" w:pos="288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3. Reservas y Pagos</w:t>
      </w: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a. Las reservas de viajes y servicios proporcionados por Mundo Viajero están sujetas a disponibilidad y confirmación por parte de nuestra agencia.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b. Los pagos por servicios turísticos deben realizarse de acuerdo con las políticas de pago establecidas para cada reserva.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c. Cualquier modificación o cancelación de reservas puede estar sujeta a cargos adicionales según nuestras políticas y las de nuestros proveedores.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4. Responsabilidades del Usuario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a. Usted es responsable de cumplir con los requisitos de entrada, salida y documentación de viaje de los destinos visitados.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lastRenderedPageBreak/>
        <w:t>b. Usted acepta cumplir con las regulaciones y políticas de los destinos turísticos, así como con las políticas de nuestros proveedores de servicios.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pStyle w:val="Ttulo2"/>
        <w:tabs>
          <w:tab w:val="center" w:pos="4419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5. Cancelaciones y Reembolsos</w:t>
      </w: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a. Las políticas de cancelación y reembolso pueden variar según el tipo de servicio reservado y las políticas de nuestros proveedores.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b. Las solicitudes de cancelación o reembolso deben realizarse de acuerdo con los procedimientos establecidos por Mundo Viajero y nuestros proveedores.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6. Limitación de Responsabilidad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a. Mundo Viajero no se hace responsable de cualquier daño directo, indirecto, incidental o consecuente derivado del uso de nuestro sitio web o de los servicios proporcionados por nuestros proveedores.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b. Mundo Viajero no se hace responsable de los errores, omisiones o inexactitudes en la información proporcionada en nuestro sitio web.</w:t>
      </w:r>
    </w:p>
    <w:p w:rsidR="00E538BC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538BC" w:rsidRPr="00E538BC" w:rsidRDefault="00E538BC" w:rsidP="00E538BC">
      <w:pPr>
        <w:pStyle w:val="Ttulo2"/>
        <w:tabs>
          <w:tab w:val="left" w:pos="585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>7. Modificaciones de los Términos y Condiciones</w:t>
      </w:r>
      <w:r w:rsidRPr="00E538BC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6C5735" w:rsidRPr="00E538BC" w:rsidRDefault="00E538BC" w:rsidP="00E538BC">
      <w:pPr>
        <w:rPr>
          <w:rFonts w:ascii="Arial" w:hAnsi="Arial" w:cs="Arial"/>
          <w:color w:val="000000" w:themeColor="text1"/>
          <w:sz w:val="24"/>
          <w:szCs w:val="24"/>
        </w:rPr>
      </w:pPr>
      <w:r w:rsidRPr="00E538BC">
        <w:rPr>
          <w:rFonts w:ascii="Arial" w:hAnsi="Arial" w:cs="Arial"/>
          <w:color w:val="000000" w:themeColor="text1"/>
          <w:sz w:val="24"/>
          <w:szCs w:val="24"/>
        </w:rPr>
        <w:t>Nos reservamos el derecho de modificar estos términos y condiciones en cualquier momento y sin previo aviso. Se recomienda revisar periódicamente esta página para conocer cualquier cambio.</w:t>
      </w:r>
    </w:p>
    <w:p w:rsidR="00E538BC" w:rsidRPr="00E538BC" w:rsidRDefault="00E538BC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538BC" w:rsidRPr="00E53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BC"/>
    <w:rsid w:val="006C5735"/>
    <w:rsid w:val="00E5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1EF7F-4FE1-4434-B4AF-BD91044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38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2024-03-06T13:18:00Z</dcterms:created>
  <dcterms:modified xsi:type="dcterms:W3CDTF">2024-03-06T13:21:00Z</dcterms:modified>
</cp:coreProperties>
</file>