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v64b1970o6vw" w:id="0"/>
      <w:bookmarkEnd w:id="0"/>
      <w:r w:rsidDel="00000000" w:rsidR="00000000" w:rsidRPr="00000000">
        <w:rPr>
          <w:rFonts w:ascii="Times New Roman" w:cs="Times New Roman" w:eastAsia="Times New Roman" w:hAnsi="Times New Roman"/>
          <w:b w:val="1"/>
          <w:bCs w:val="1"/>
          <w:i w:val="0"/>
          <w:iCs w:val="0"/>
          <w:smallCaps w:val="0"/>
          <w:strike w:val="0"/>
          <w:color w:val="000000"/>
          <w:sz w:val="48"/>
          <w:szCs w:val="48"/>
          <w:u w:val="single"/>
          <w:shd w:fill="auto" w:val="clear"/>
          <w:vertAlign w:val="baseline"/>
          <w:rtl w:val="0"/>
        </w:rPr>
        <w:t xml:space="preserve">0.7. Médians</w:t>
      </w:r>
      <w:r w:rsidDel="00000000" w:rsidR="00000000" w:rsidRPr="00000000">
        <w:rPr>
          <w:rtl w:val="0"/>
        </w:rPr>
      </w:r>
    </w:p>
    <w:p w:rsidR="00000000" w:rsidDel="00000000" w:rsidP="00000000" w:rsidRDefault="00000000" w:rsidRPr="00000000" w14:paraId="00000002">
      <w:pPr>
        <w:pStyle w:val="Title"/>
        <w:keepNext w:val="0"/>
        <w:keepLines w:val="0"/>
        <w:rPr>
          <w:sz w:val="34"/>
          <w:szCs w:val="34"/>
        </w:rPr>
      </w:pPr>
      <w:bookmarkStart w:colFirst="0" w:colLast="0" w:name="_vzllnpl1o5oz" w:id="1"/>
      <w:bookmarkEnd w:id="1"/>
      <w:r w:rsidDel="00000000" w:rsidR="00000000" w:rsidRPr="00000000">
        <w:rPr>
          <w:rtl w:val="0"/>
        </w:rPr>
        <w:t xml:space="preserve">0.4 Médian</w:t>
      </w:r>
      <w:r w:rsidDel="00000000" w:rsidR="00000000" w:rsidRPr="00000000">
        <w:rPr>
          <w:rtl w:val="0"/>
        </w:rPr>
      </w:r>
    </w:p>
    <w:p w:rsidR="00000000" w:rsidDel="00000000" w:rsidP="00000000" w:rsidRDefault="00000000" w:rsidRPr="00000000" w14:paraId="00000003">
      <w:pPr>
        <w:pStyle w:val="Heading1"/>
        <w:keepNext w:val="0"/>
        <w:keepLines w:val="0"/>
        <w:rPr/>
      </w:pPr>
      <w:bookmarkStart w:colFirst="0" w:colLast="0" w:name="_m2xrjwkrhkvk" w:id="2"/>
      <w:bookmarkEnd w:id="2"/>
      <w:r w:rsidDel="00000000" w:rsidR="00000000" w:rsidRPr="00000000">
        <w:rPr>
          <w:rtl w:val="0"/>
        </w:rPr>
        <w:t xml:space="preserve">0.4.1. Définition générale</w:t>
      </w:r>
    </w:p>
    <w:p w:rsidR="00000000" w:rsidDel="00000000" w:rsidP="00000000" w:rsidRDefault="00000000" w:rsidRPr="00000000" w14:paraId="00000004">
      <w:pPr>
        <w:rPr>
          <w:b w:val="1"/>
          <w:bCs w:val="1"/>
          <w:sz w:val="34"/>
          <w:szCs w:val="34"/>
        </w:rPr>
      </w:pPr>
      <w:r w:rsidDel="00000000" w:rsidR="00000000" w:rsidRPr="00000000">
        <w:rPr>
          <w:rtl w:val="0"/>
        </w:rPr>
        <w:t xml:space="preserve">Un Médians est un </w:t>
      </w:r>
      <w:hyperlink r:id="rId6">
        <w:r w:rsidDel="00000000" w:rsidR="00000000" w:rsidRPr="00000000">
          <w:rPr>
            <w:color w:val="1155cc"/>
            <w:u w:val="single"/>
            <w:rtl w:val="0"/>
          </w:rPr>
          <w:t xml:space="preserve">Foyer de CS</w:t>
        </w:r>
      </w:hyperlink>
      <w:r w:rsidDel="00000000" w:rsidR="00000000" w:rsidRPr="00000000">
        <w:rPr>
          <w:rtl w:val="0"/>
        </w:rPr>
        <w:t xml:space="preserve"> demeurant sur le </w:t>
      </w:r>
      <w:hyperlink r:id="rId7">
        <w:r w:rsidDel="00000000" w:rsidR="00000000" w:rsidRPr="00000000">
          <w:rPr>
            <w:color w:val="1155cc"/>
            <w:u w:val="single"/>
            <w:rtl w:val="0"/>
          </w:rPr>
          <w:t xml:space="preserve">Plan Physique</w:t>
        </w:r>
      </w:hyperlink>
      <w:r w:rsidDel="00000000" w:rsidR="00000000" w:rsidRPr="00000000">
        <w:rPr>
          <w:rtl w:val="0"/>
        </w:rPr>
        <w:t xml:space="preserve">. Il naît d’une ou plusieurs </w:t>
      </w:r>
      <w:hyperlink r:id="rId8">
        <w:r w:rsidDel="00000000" w:rsidR="00000000" w:rsidRPr="00000000">
          <w:rPr>
            <w:color w:val="1155cc"/>
            <w:u w:val="single"/>
            <w:rtl w:val="0"/>
          </w:rPr>
          <w:t xml:space="preserve">Croyances</w:t>
        </w:r>
      </w:hyperlink>
      <w:r w:rsidDel="00000000" w:rsidR="00000000" w:rsidRPr="00000000">
        <w:rPr>
          <w:rtl w:val="0"/>
        </w:rPr>
        <w:t xml:space="preserve">* suffisamment fortes pour altérer un </w:t>
      </w:r>
      <w:hyperlink r:id="rId9">
        <w:r w:rsidDel="00000000" w:rsidR="00000000" w:rsidRPr="00000000">
          <w:rPr>
            <w:color w:val="1155cc"/>
            <w:u w:val="single"/>
            <w:rtl w:val="0"/>
          </w:rPr>
          <w:t xml:space="preserve">Réceptacle</w:t>
        </w:r>
      </w:hyperlink>
      <w:r w:rsidDel="00000000" w:rsidR="00000000" w:rsidRPr="00000000">
        <w:rPr>
          <w:rtl w:val="0"/>
        </w:rPr>
        <w:t xml:space="preserve"> mais pas suffisamment pour le porter aux </w:t>
      </w:r>
      <w:hyperlink r:id="rId10">
        <w:r w:rsidDel="00000000" w:rsidR="00000000" w:rsidRPr="00000000">
          <w:rPr>
            <w:color w:val="1155cc"/>
            <w:u w:val="single"/>
            <w:rtl w:val="0"/>
          </w:rPr>
          <w:t xml:space="preserve">Plan de la Conscience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5">
      <w:pPr>
        <w:pStyle w:val="Heading1"/>
        <w:keepNext w:val="0"/>
        <w:keepLines w:val="0"/>
        <w:rPr/>
      </w:pPr>
      <w:bookmarkStart w:colFirst="0" w:colLast="0" w:name="_fxvdzjqwi2ig" w:id="3"/>
      <w:bookmarkEnd w:id="3"/>
      <w:r w:rsidDel="00000000" w:rsidR="00000000" w:rsidRPr="00000000">
        <w:rPr>
          <w:rtl w:val="0"/>
        </w:rPr>
        <w:t xml:space="preserve">0.4.2. Forme de Médian</w:t>
      </w:r>
    </w:p>
    <w:p w:rsidR="00000000" w:rsidDel="00000000" w:rsidP="00000000" w:rsidRDefault="00000000" w:rsidRPr="00000000" w14:paraId="00000006">
      <w:pPr>
        <w:rPr/>
      </w:pPr>
      <w:r w:rsidDel="00000000" w:rsidR="00000000" w:rsidRPr="00000000">
        <w:rPr>
          <w:rtl w:val="0"/>
        </w:rPr>
        <w:t xml:space="preserve">Un Médians peut être sous deux formes, dynamique ou statique.</w:t>
      </w:r>
    </w:p>
    <w:p w:rsidR="00000000" w:rsidDel="00000000" w:rsidP="00000000" w:rsidRDefault="00000000" w:rsidRPr="00000000" w14:paraId="00000007">
      <w:pPr>
        <w:pStyle w:val="Heading2"/>
        <w:keepNext w:val="0"/>
        <w:keepLines w:val="0"/>
        <w:rPr/>
      </w:pPr>
      <w:bookmarkStart w:colFirst="0" w:colLast="0" w:name="_4tpyvp234oun" w:id="4"/>
      <w:bookmarkEnd w:id="4"/>
      <w:r w:rsidDel="00000000" w:rsidR="00000000" w:rsidRPr="00000000">
        <w:rPr>
          <w:rtl w:val="0"/>
        </w:rPr>
        <w:t xml:space="preserve">0.4.2.1. Dynamique</w:t>
      </w:r>
    </w:p>
    <w:p w:rsidR="00000000" w:rsidDel="00000000" w:rsidP="00000000" w:rsidRDefault="00000000" w:rsidRPr="00000000" w14:paraId="00000008">
      <w:pPr>
        <w:rPr/>
      </w:pPr>
      <w:r w:rsidDel="00000000" w:rsidR="00000000" w:rsidRPr="00000000">
        <w:rPr>
          <w:rtl w:val="0"/>
        </w:rPr>
        <w:t xml:space="preserve">Un Médian dynamique est un Médian dont le Réceptacle est soit un être conscient, soit une ou plusieurs Croyances* fondatrices théorisant une volonté même la plus primitive à ce dernier (ex : créature folklorique).</w:t>
      </w:r>
    </w:p>
    <w:p w:rsidR="00000000" w:rsidDel="00000000" w:rsidP="00000000" w:rsidRDefault="00000000" w:rsidRPr="00000000" w14:paraId="00000009">
      <w:pPr>
        <w:rPr/>
      </w:pPr>
      <w:r w:rsidDel="00000000" w:rsidR="00000000" w:rsidRPr="00000000">
        <w:rPr>
          <w:rtl w:val="0"/>
        </w:rPr>
        <w:t xml:space="preserve">La forme dynamique englobe la forme particulière Médian conscient. Une Médian conscient est un Médian dont le Réceptacle est un être conscient ou une ou plusieurs Croyances* fondatrices associant à ce dernier  une conscience évoluée. </w:t>
      </w:r>
    </w:p>
    <w:p w:rsidR="00000000" w:rsidDel="00000000" w:rsidP="00000000" w:rsidRDefault="00000000" w:rsidRPr="00000000" w14:paraId="0000000A">
      <w:pPr>
        <w:pStyle w:val="Heading2"/>
        <w:rPr/>
      </w:pPr>
      <w:bookmarkStart w:colFirst="0" w:colLast="0" w:name="_vrgpif151q40" w:id="5"/>
      <w:bookmarkEnd w:id="5"/>
      <w:r w:rsidDel="00000000" w:rsidR="00000000" w:rsidRPr="00000000">
        <w:rPr>
          <w:rtl w:val="0"/>
        </w:rPr>
        <w:t xml:space="preserve">0.4.2.2. Statique</w:t>
      </w:r>
    </w:p>
    <w:p w:rsidR="00000000" w:rsidDel="00000000" w:rsidP="00000000" w:rsidRDefault="00000000" w:rsidRPr="00000000" w14:paraId="0000000B">
      <w:pPr>
        <w:rPr/>
      </w:pPr>
      <w:r w:rsidDel="00000000" w:rsidR="00000000" w:rsidRPr="00000000">
        <w:rPr>
          <w:rtl w:val="0"/>
        </w:rPr>
        <w:t xml:space="preserve">Un Médian statique est un Médian dont le Réceptacle, quel qu’il soit, n’implique aucune volonté ni conscience.</w:t>
      </w:r>
    </w:p>
    <w:p w:rsidR="00000000" w:rsidDel="00000000" w:rsidP="00000000" w:rsidRDefault="00000000" w:rsidRPr="00000000" w14:paraId="0000000C">
      <w:pPr>
        <w:pStyle w:val="Heading1"/>
        <w:keepNext w:val="0"/>
        <w:keepLines w:val="0"/>
        <w:rPr/>
      </w:pPr>
      <w:bookmarkStart w:colFirst="0" w:colLast="0" w:name="_xnkqc7xi7tk1" w:id="6"/>
      <w:bookmarkEnd w:id="6"/>
      <w:r w:rsidDel="00000000" w:rsidR="00000000" w:rsidRPr="00000000">
        <w:rPr>
          <w:rtl w:val="0"/>
        </w:rPr>
        <w:t xml:space="preserve">0.4.3. Rapport à la conscience du Réceptacle et à l’Alignement</w:t>
      </w:r>
    </w:p>
    <w:p w:rsidR="00000000" w:rsidDel="00000000" w:rsidP="00000000" w:rsidRDefault="00000000" w:rsidRPr="00000000" w14:paraId="0000000D">
      <w:pPr>
        <w:rPr>
          <w:i w:val="1"/>
          <w:iCs w:val="1"/>
        </w:rPr>
      </w:pPr>
      <w:r w:rsidDel="00000000" w:rsidR="00000000" w:rsidRPr="00000000">
        <w:rPr>
          <w:i w:val="1"/>
          <w:iCs w:val="1"/>
          <w:u w:val="single"/>
          <w:rtl w:val="0"/>
        </w:rPr>
        <w:t xml:space="preserve">Nota </w:t>
      </w:r>
      <w:r w:rsidDel="00000000" w:rsidR="00000000" w:rsidRPr="00000000">
        <w:rPr>
          <w:i w:val="1"/>
          <w:iCs w:val="1"/>
          <w:rtl w:val="0"/>
        </w:rPr>
        <w:t xml:space="preserve">: ce qui suit ne concerne que les Médians conscients.</w:t>
      </w:r>
    </w:p>
    <w:p w:rsidR="00000000" w:rsidDel="00000000" w:rsidP="00000000" w:rsidRDefault="00000000" w:rsidRPr="00000000" w14:paraId="0000000E">
      <w:pPr>
        <w:rPr/>
      </w:pPr>
      <w:r w:rsidDel="00000000" w:rsidR="00000000" w:rsidRPr="00000000">
        <w:rPr>
          <w:rtl w:val="0"/>
        </w:rPr>
        <w:t xml:space="preserve">Un Médians conscient possède une conscience propre mais reste dépendant à la ou les Croyances* qui le portent.</w:t>
      </w:r>
    </w:p>
    <w:p w:rsidR="00000000" w:rsidDel="00000000" w:rsidP="00000000" w:rsidRDefault="00000000" w:rsidRPr="00000000" w14:paraId="0000000F">
      <w:pPr>
        <w:rPr/>
      </w:pPr>
      <w:r w:rsidDel="00000000" w:rsidR="00000000" w:rsidRPr="00000000">
        <w:rPr>
          <w:rtl w:val="0"/>
        </w:rPr>
        <w:t xml:space="preserve">Dans certains cas, la conscience du Médian reste parfaitement alignée avec celle de son Réceptacle.</w:t>
      </w:r>
    </w:p>
    <w:p w:rsidR="00000000" w:rsidDel="00000000" w:rsidP="00000000" w:rsidRDefault="00000000" w:rsidRPr="00000000" w14:paraId="00000010">
      <w:pPr>
        <w:rPr/>
      </w:pPr>
      <w:r w:rsidDel="00000000" w:rsidR="00000000" w:rsidRPr="00000000">
        <w:rPr>
          <w:rtl w:val="0"/>
        </w:rPr>
        <w:t xml:space="preserve">Si non aligné, la conscience du Médian bien que liée à la Conscience de son Réceptacle se trouve reconfigurée par l’influence de la ou des Croyances* qui le portent, si celle-ci n’est pas suffisamment forte.</w:t>
      </w:r>
    </w:p>
    <w:p w:rsidR="00000000" w:rsidDel="00000000" w:rsidP="00000000" w:rsidRDefault="00000000" w:rsidRPr="00000000" w14:paraId="00000011">
      <w:pPr>
        <w:rPr/>
      </w:pPr>
      <w:r w:rsidDel="00000000" w:rsidR="00000000" w:rsidRPr="00000000">
        <w:rPr>
          <w:rtl w:val="0"/>
        </w:rPr>
        <w:t xml:space="preserve">Ainsi, un Médian respecte la règle de </w:t>
      </w:r>
      <w:hyperlink r:id="rId11">
        <w:r w:rsidDel="00000000" w:rsidR="00000000" w:rsidRPr="00000000">
          <w:rPr>
            <w:color w:val="1155cc"/>
            <w:u w:val="single"/>
            <w:rtl w:val="0"/>
          </w:rPr>
          <w:t xml:space="preserve">l’Alignement</w:t>
        </w:r>
      </w:hyperlink>
      <w:r w:rsidDel="00000000" w:rsidR="00000000" w:rsidRPr="00000000">
        <w:rPr>
          <w:rtl w:val="0"/>
        </w:rPr>
        <w:t xml:space="preserve">.</w:t>
      </w:r>
    </w:p>
    <w:p w:rsidR="00000000" w:rsidDel="00000000" w:rsidP="00000000" w:rsidRDefault="00000000" w:rsidRPr="00000000" w14:paraId="00000012">
      <w:pPr>
        <w:pStyle w:val="Heading1"/>
        <w:keepNext w:val="0"/>
        <w:keepLines w:val="0"/>
        <w:rPr/>
      </w:pPr>
      <w:bookmarkStart w:colFirst="0" w:colLast="0" w:name="_96zrbqz1w7bw" w:id="7"/>
      <w:bookmarkEnd w:id="7"/>
      <w:r w:rsidDel="00000000" w:rsidR="00000000" w:rsidRPr="00000000">
        <w:rPr>
          <w:rtl w:val="0"/>
        </w:rPr>
        <w:t xml:space="preserve">0.4.4. Rapport au Plan Physique </w:t>
      </w:r>
    </w:p>
    <w:p w:rsidR="00000000" w:rsidDel="00000000" w:rsidP="00000000" w:rsidRDefault="00000000" w:rsidRPr="00000000" w14:paraId="00000013">
      <w:pPr>
        <w:rPr/>
      </w:pPr>
      <w:r w:rsidDel="00000000" w:rsidR="00000000" w:rsidRPr="00000000">
        <w:rPr>
          <w:rtl w:val="0"/>
        </w:rPr>
        <w:t xml:space="preserve">Un Médian reste ancré au Plan Physique. Les capacités d’un Médian quant altéré le Plan Physique est directement associé à la force de la ou des Croyances qui le nourrissent mais aussi aux Idées qu'elles impliquent.</w:t>
      </w:r>
    </w:p>
    <w:p w:rsidR="00000000" w:rsidDel="00000000" w:rsidP="00000000" w:rsidRDefault="00000000" w:rsidRPr="00000000" w14:paraId="00000014">
      <w:pPr>
        <w:rPr/>
      </w:pPr>
      <w:r w:rsidDel="00000000" w:rsidR="00000000" w:rsidRPr="00000000">
        <w:rPr>
          <w:rtl w:val="0"/>
        </w:rPr>
        <w:t xml:space="preserve">En effet si un Médian est imaginé comme pouvant contrôler le feu, il le pourra à hauteur de la force de cette Croyance*.</w:t>
      </w:r>
    </w:p>
    <w:p w:rsidR="00000000" w:rsidDel="00000000" w:rsidP="00000000" w:rsidRDefault="00000000" w:rsidRPr="00000000" w14:paraId="00000015">
      <w:pPr>
        <w:pStyle w:val="Heading1"/>
        <w:keepNext w:val="0"/>
        <w:keepLines w:val="0"/>
        <w:rPr/>
      </w:pPr>
      <w:bookmarkStart w:colFirst="0" w:colLast="0" w:name="_f8o27v6oacxj" w:id="8"/>
      <w:bookmarkEnd w:id="8"/>
      <w:r w:rsidDel="00000000" w:rsidR="00000000" w:rsidRPr="00000000">
        <w:rPr>
          <w:rtl w:val="0"/>
        </w:rPr>
        <w:t xml:space="preserve">0.4.5. Rapport aux Architectures de Croyance*</w:t>
      </w:r>
    </w:p>
    <w:p w:rsidR="00000000" w:rsidDel="00000000" w:rsidP="00000000" w:rsidRDefault="00000000" w:rsidRPr="00000000" w14:paraId="00000016">
      <w:pPr>
        <w:rPr/>
      </w:pPr>
      <w:r w:rsidDel="00000000" w:rsidR="00000000" w:rsidRPr="00000000">
        <w:rPr>
          <w:rtl w:val="0"/>
        </w:rPr>
        <w:t xml:space="preserve">Un Médians peut être partie prenante d’une ou plusieurs Architecture de Croyance*. Son importance et son image au sein de ces dernières varient.</w:t>
      </w:r>
    </w:p>
    <w:p w:rsidR="00000000" w:rsidDel="00000000" w:rsidP="00000000" w:rsidRDefault="00000000" w:rsidRPr="00000000" w14:paraId="00000017">
      <w:pPr>
        <w:pStyle w:val="Heading1"/>
        <w:keepNext w:val="0"/>
        <w:keepLines w:val="0"/>
        <w:rPr/>
      </w:pPr>
      <w:bookmarkStart w:colFirst="0" w:colLast="0" w:name="_vxhpp4nairv4" w:id="9"/>
      <w:bookmarkEnd w:id="9"/>
      <w:r w:rsidDel="00000000" w:rsidR="00000000" w:rsidRPr="00000000">
        <w:rPr>
          <w:rtl w:val="0"/>
        </w:rPr>
        <w:t xml:space="preserve">0.4.6. Évolution et déchéance</w:t>
      </w:r>
    </w:p>
    <w:p w:rsidR="00000000" w:rsidDel="00000000" w:rsidP="00000000" w:rsidRDefault="00000000" w:rsidRPr="00000000" w14:paraId="00000018">
      <w:pPr>
        <w:spacing w:after="0" w:lineRule="auto"/>
        <w:rPr/>
      </w:pPr>
      <w:r w:rsidDel="00000000" w:rsidR="00000000" w:rsidRPr="00000000">
        <w:rPr>
          <w:rtl w:val="0"/>
        </w:rPr>
        <w:t xml:space="preserve">Un Médian peut évoluer de deux manières : </w:t>
      </w:r>
    </w:p>
    <w:p w:rsidR="00000000" w:rsidDel="00000000" w:rsidP="00000000" w:rsidRDefault="00000000" w:rsidRPr="00000000" w14:paraId="00000019">
      <w:pPr>
        <w:numPr>
          <w:ilvl w:val="0"/>
          <w:numId w:val="1"/>
        </w:numPr>
        <w:spacing w:before="0" w:lineRule="auto"/>
        <w:ind w:left="720" w:hanging="360"/>
      </w:pPr>
      <w:r w:rsidDel="00000000" w:rsidR="00000000" w:rsidRPr="00000000">
        <w:rPr>
          <w:rtl w:val="0"/>
        </w:rPr>
        <w:t xml:space="preserve">De lui même : ses Croyances* peuvent évoluer avec le temps. </w:t>
      </w:r>
      <w:r w:rsidDel="00000000" w:rsidR="00000000" w:rsidRPr="00000000">
        <w:rPr>
          <w:i w:val="1"/>
          <w:iCs w:val="1"/>
          <w:u w:val="single"/>
          <w:rtl w:val="0"/>
        </w:rPr>
        <w:t xml:space="preserve">Nota </w:t>
      </w:r>
      <w:r w:rsidDel="00000000" w:rsidR="00000000" w:rsidRPr="00000000">
        <w:rPr>
          <w:i w:val="1"/>
          <w:iCs w:val="1"/>
          <w:rtl w:val="0"/>
        </w:rPr>
        <w:t xml:space="preserve">: Uniquement si c’est un Médian conscient.</w:t>
      </w:r>
    </w:p>
    <w:p w:rsidR="00000000" w:rsidDel="00000000" w:rsidP="00000000" w:rsidRDefault="00000000" w:rsidRPr="00000000" w14:paraId="0000001A">
      <w:pPr>
        <w:numPr>
          <w:ilvl w:val="0"/>
          <w:numId w:val="1"/>
        </w:numPr>
        <w:spacing w:before="0" w:lineRule="auto"/>
        <w:ind w:left="720" w:hanging="360"/>
      </w:pPr>
      <w:r w:rsidDel="00000000" w:rsidR="00000000" w:rsidRPr="00000000">
        <w:rPr>
          <w:rtl w:val="0"/>
        </w:rPr>
        <w:t xml:space="preserve">Via les Croyances* qui le portent : les Croyances* des Croyants associées au Médian peuvent évoluer avec le temps selon les aléas de l'Histoire. Également, des nouvelles Croyances* associé au Médian peuvent apparaître.</w:t>
      </w:r>
    </w:p>
    <w:p w:rsidR="00000000" w:rsidDel="00000000" w:rsidP="00000000" w:rsidRDefault="00000000" w:rsidRPr="00000000" w14:paraId="0000001B">
      <w:pPr>
        <w:spacing w:before="0" w:lineRule="auto"/>
        <w:rPr/>
      </w:pPr>
      <w:r w:rsidDel="00000000" w:rsidR="00000000" w:rsidRPr="00000000">
        <w:rPr>
          <w:rtl w:val="0"/>
        </w:rPr>
        <w:t xml:space="preserve">Ces évolutions peuvent avoir un impact sur l’Alignement entre le Médian et les Croyances* qui le portent. (réf. à l’Alignement 0.2.3).</w:t>
      </w:r>
    </w:p>
    <w:p w:rsidR="00000000" w:rsidDel="00000000" w:rsidP="00000000" w:rsidRDefault="00000000" w:rsidRPr="00000000" w14:paraId="0000001C">
      <w:pPr>
        <w:rPr/>
      </w:pPr>
      <w:r w:rsidDel="00000000" w:rsidR="00000000" w:rsidRPr="00000000">
        <w:rPr>
          <w:rtl w:val="0"/>
        </w:rPr>
        <w:t xml:space="preserve">Cette capacité d’évolution implique aussi la possibilité de la déchéance. La déchéance d’un Médian intervient quand la ou les Croyances* qui le portent ne sont plus suffisamment fortes pour maintenir son état. La déchéance d’un Médian se traduit par la dissolution de son état de Foyer de CS et le retour à son état normal.</w:t>
      </w:r>
    </w:p>
    <w:sectPr>
      <w:footerReference r:id="rId12"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spacing w:line="240" w:lineRule="auto"/>
      <w:ind w:left="-850.3937007874016" w:firstLine="0"/>
      <w:jc w:val="left"/>
      <w:rPr/>
    </w:pPr>
    <w:r w:rsidDel="00000000" w:rsidR="00000000" w:rsidRPr="00000000">
      <w:rPr>
        <w:sz w:val="16"/>
        <w:szCs w:val="16"/>
        <w:rtl w:val="0"/>
      </w:rPr>
      <w:t xml:space="preserve">V1.0 du 22/06/2026</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fr"/>
      </w:rPr>
    </w:rPrDefault>
    <w:pPrDefault>
      <w:pPr>
        <w:spacing w:after="240" w:before="24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400" w:lineRule="auto"/>
      <w:jc w:val="both"/>
    </w:pPr>
    <w:rPr>
      <w:rFonts w:ascii="Times New Roman" w:cs="Times New Roman" w:eastAsia="Times New Roman" w:hAnsi="Times New Roman"/>
      <w:b w:val="1"/>
      <w:bCs w:val="1"/>
      <w:sz w:val="34"/>
      <w:szCs w:val="34"/>
    </w:rPr>
  </w:style>
  <w:style w:type="paragraph" w:styleId="Heading2">
    <w:name w:val="heading 2"/>
    <w:basedOn w:val="Normal"/>
    <w:next w:val="Normal"/>
    <w:pPr>
      <w:keepNext w:val="1"/>
      <w:keepLines w:val="1"/>
      <w:spacing w:after="80" w:before="360" w:lineRule="auto"/>
    </w:pPr>
    <w:rPr>
      <w:b w:val="1"/>
      <w:bCs w:val="1"/>
      <w:i w:val="1"/>
      <w:iCs w:val="1"/>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80" w:before="360" w:lineRule="auto"/>
      <w:jc w:val="both"/>
    </w:pPr>
    <w:rPr>
      <w:rFonts w:ascii="Times New Roman" w:cs="Times New Roman" w:eastAsia="Times New Roman" w:hAnsi="Times New Roman"/>
      <w:b w:val="1"/>
      <w:bCs w:val="1"/>
      <w:sz w:val="48"/>
      <w:szCs w:val="48"/>
      <w:u w:val="single"/>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document/d/1sOS98i76NDOlJn1qaUFncfifvzzvdHl-94oQA1fWS7E/edit?tab=t.0#heading=h.d3a171m170vi" TargetMode="External"/><Relationship Id="rId10" Type="http://schemas.openxmlformats.org/officeDocument/2006/relationships/hyperlink" Target="https://docs.google.com/document/d/1sOS98i76NDOlJn1qaUFncfifvzzvdHl-94oQA1fWS7E/edit?tab=t.0#heading=h.alhsni5gqcq7" TargetMode="External"/><Relationship Id="rId12" Type="http://schemas.openxmlformats.org/officeDocument/2006/relationships/footer" Target="footer1.xml"/><Relationship Id="rId9" Type="http://schemas.openxmlformats.org/officeDocument/2006/relationships/hyperlink" Target="https://docs.google.com/document/d/1sOS98i76NDOlJn1qaUFncfifvzzvdHl-94oQA1fWS7E/edit?tab=t.0#heading=h.2khl8b2hvrhd" TargetMode="External"/><Relationship Id="rId5" Type="http://schemas.openxmlformats.org/officeDocument/2006/relationships/styles" Target="styles.xml"/><Relationship Id="rId6" Type="http://schemas.openxmlformats.org/officeDocument/2006/relationships/hyperlink" Target="https://docs.google.com/document/d/1sOS98i76NDOlJn1qaUFncfifvzzvdHl-94oQA1fWS7E/edit?tab=t.0#heading=h.rhof3r4naw58" TargetMode="External"/><Relationship Id="rId7" Type="http://schemas.openxmlformats.org/officeDocument/2006/relationships/hyperlink" Target="https://docs.google.com/document/d/1sOS98i76NDOlJn1qaUFncfifvzzvdHl-94oQA1fWS7E/edit?tab=t.0#heading=h.8lzhb7es0ng" TargetMode="External"/><Relationship Id="rId8" Type="http://schemas.openxmlformats.org/officeDocument/2006/relationships/hyperlink" Target="https://docs.google.com/document/d/1sOS98i76NDOlJn1qaUFncfifvzzvdHl-94oQA1fWS7E/edit?tab=t.0#heading=h.dh3y9mlg7e7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