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eg0eu2wisc6"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1. Origine de l'univers</w:t>
      </w:r>
      <w:r w:rsidDel="00000000" w:rsidR="00000000" w:rsidRPr="00000000">
        <w:rPr>
          <w:rtl w:val="0"/>
        </w:rPr>
      </w:r>
    </w:p>
    <w:p w:rsidR="00000000" w:rsidDel="00000000" w:rsidP="00000000" w:rsidRDefault="00000000" w:rsidRPr="00000000" w14:paraId="00000002">
      <w:pPr>
        <w:pStyle w:val="Title"/>
        <w:jc w:val="both"/>
        <w:rPr/>
      </w:pPr>
      <w:bookmarkStart w:colFirst="0" w:colLast="0" w:name="_utjj85vdlj7c" w:id="1"/>
      <w:bookmarkEnd w:id="1"/>
      <w:r w:rsidDel="00000000" w:rsidR="00000000" w:rsidRPr="00000000">
        <w:rPr>
          <w:rtl w:val="0"/>
        </w:rPr>
        <w:t xml:space="preserve">1. Origine de l’Univers</w:t>
      </w:r>
    </w:p>
    <w:p w:rsidR="00000000" w:rsidDel="00000000" w:rsidP="00000000" w:rsidRDefault="00000000" w:rsidRPr="00000000" w14:paraId="00000003">
      <w:pPr>
        <w:pStyle w:val="Heading1"/>
        <w:jc w:val="both"/>
        <w:rPr/>
      </w:pPr>
      <w:bookmarkStart w:colFirst="0" w:colLast="0" w:name="_1nf1ailyavx0" w:id="2"/>
      <w:bookmarkEnd w:id="2"/>
      <w:r w:rsidDel="00000000" w:rsidR="00000000" w:rsidRPr="00000000">
        <w:rPr>
          <w:rtl w:val="0"/>
        </w:rPr>
        <w:t xml:space="preserve">1.1 Les grands Concepts</w:t>
      </w:r>
    </w:p>
    <w:p w:rsidR="00000000" w:rsidDel="00000000" w:rsidP="00000000" w:rsidRDefault="00000000" w:rsidRPr="00000000" w14:paraId="00000004">
      <w:pPr>
        <w:pStyle w:val="Heading2"/>
        <w:keepNext w:val="0"/>
        <w:keepLines w:val="0"/>
        <w:jc w:val="both"/>
        <w:rPr/>
      </w:pPr>
      <w:bookmarkStart w:colFirst="0" w:colLast="0" w:name="_lj8a8ge6tjzh" w:id="3"/>
      <w:bookmarkEnd w:id="3"/>
      <w:r w:rsidDel="00000000" w:rsidR="00000000" w:rsidRPr="00000000">
        <w:rPr>
          <w:rtl w:val="0"/>
        </w:rPr>
        <w:t xml:space="preserve">1.1.1. Le Chaos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premier acte de l’univers fut le Chaos : une déflagration intemporelle et inconsciente de </w:t>
      </w:r>
      <w:hyperlink r:id="rId6">
        <w:r w:rsidDel="00000000" w:rsidR="00000000" w:rsidRPr="00000000">
          <w:rPr>
            <w:rFonts w:ascii="Times New Roman" w:cs="Times New Roman" w:eastAsia="Times New Roman" w:hAnsi="Times New Roman"/>
            <w:color w:val="1155cc"/>
            <w:u w:val="single"/>
            <w:rtl w:val="0"/>
          </w:rPr>
          <w:t xml:space="preserve">Concepts</w:t>
        </w:r>
      </w:hyperlink>
      <w:hyperlink r:id="rId7">
        <w:r w:rsidDel="00000000" w:rsidR="00000000" w:rsidRPr="00000000">
          <w:rPr>
            <w:rFonts w:ascii="Times New Roman" w:cs="Times New Roman" w:eastAsia="Times New Roman" w:hAnsi="Times New Roman"/>
            <w:color w:val="1155cc"/>
            <w:u w:val="single"/>
            <w:rtl w:val="0"/>
          </w:rPr>
          <w:t xml:space="preserve"> Fondamentaux</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Style w:val="Heading2"/>
        <w:jc w:val="both"/>
        <w:rPr/>
      </w:pPr>
      <w:bookmarkStart w:colFirst="0" w:colLast="0" w:name="_uatcy361lkug" w:id="4"/>
      <w:bookmarkEnd w:id="4"/>
      <w:r w:rsidDel="00000000" w:rsidR="00000000" w:rsidRPr="00000000">
        <w:rPr>
          <w:rtl w:val="0"/>
        </w:rPr>
        <w:t xml:space="preserve">1.1.2. L’Équilibre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à l’anarchie conceptuelle issus du Chaos, l’Équilibre émergea comme principe d’harmonisation.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L’Équilibre régit les interactions entre les Concepts et tend à stabiliser ce qui, sans lui, demeurerait livré à une dissipation ou à une contradiction absolue. Il est l’autorégulation profonde du Plan Physique.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sa nature ultime demeure incertaine. Est-il un simple principe cosmique de stabilisation, ou l’expression d’une volonté plus haute ? Le canon ne tranche pas définitivement cette question.</w:t>
      </w:r>
    </w:p>
    <w:p w:rsidR="00000000" w:rsidDel="00000000" w:rsidP="00000000" w:rsidRDefault="00000000" w:rsidRPr="00000000" w14:paraId="0000000A">
      <w:pPr>
        <w:pStyle w:val="Heading2"/>
        <w:jc w:val="both"/>
        <w:rPr/>
      </w:pPr>
      <w:bookmarkStart w:colFirst="0" w:colLast="0" w:name="_h21542fz41sb" w:id="5"/>
      <w:bookmarkEnd w:id="5"/>
      <w:r w:rsidDel="00000000" w:rsidR="00000000" w:rsidRPr="00000000">
        <w:rPr>
          <w:rtl w:val="0"/>
        </w:rPr>
        <w:t xml:space="preserve">1.1.3. L’Omnideus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Au-delà du Chaos et de l’Équilibre demeure l’hypothèse de l’Omnideus.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 ne peut prouver son existence, mais rien ne permet non plus de l’exclure. Le Chaos et l’Équilibre sont-ils réellement de purs réflexes cosmiques, ou bien les deux premiers actes d’une volonté première qui précède et dépasse toute chose ?</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L’Omnideus constitue ainsi la plus haute question métaphysique du monde : celle d’une transcendance possible, dont l’existence ou la volonté ne peuvent être démontrées, mais dont l’hypothèse demeure structurante.</w:t>
      </w:r>
    </w:p>
    <w:p w:rsidR="00000000" w:rsidDel="00000000" w:rsidP="00000000" w:rsidRDefault="00000000" w:rsidRPr="00000000" w14:paraId="0000000E">
      <w:pPr>
        <w:pStyle w:val="Heading1"/>
        <w:keepNext w:val="0"/>
        <w:keepLines w:val="0"/>
        <w:jc w:val="both"/>
        <w:rPr/>
      </w:pPr>
      <w:bookmarkStart w:colFirst="0" w:colLast="0" w:name="_en06nlht7mtd" w:id="6"/>
      <w:bookmarkEnd w:id="6"/>
      <w:r w:rsidDel="00000000" w:rsidR="00000000" w:rsidRPr="00000000">
        <w:rPr>
          <w:rtl w:val="0"/>
        </w:rPr>
        <w:t xml:space="preserve">1.2. La Conscience</w:t>
      </w:r>
    </w:p>
    <w:p w:rsidR="00000000" w:rsidDel="00000000" w:rsidP="00000000" w:rsidRDefault="00000000" w:rsidRPr="00000000" w14:paraId="0000000F">
      <w:pPr>
        <w:pStyle w:val="Heading2"/>
        <w:jc w:val="both"/>
        <w:rPr/>
      </w:pPr>
      <w:bookmarkStart w:colFirst="0" w:colLast="0" w:name="_qzcztbe0pdw" w:id="7"/>
      <w:bookmarkEnd w:id="7"/>
      <w:r w:rsidDel="00000000" w:rsidR="00000000" w:rsidRPr="00000000">
        <w:rPr>
          <w:rtl w:val="0"/>
        </w:rPr>
        <w:t xml:space="preserve">1.2.1. L’apparition des humains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Terra apparaissent les premiers êtres vivants dotés d’une conscience assez développée pour produire un nouveau type de dynamique dans l’univers.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cette émergence ne naît pas seulement une espèce parmi d’autres, mais un Concept : celui de la Conscience.</w:t>
      </w:r>
    </w:p>
    <w:p w:rsidR="00000000" w:rsidDel="00000000" w:rsidP="00000000" w:rsidRDefault="00000000" w:rsidRPr="00000000" w14:paraId="00000012">
      <w:pPr>
        <w:pStyle w:val="Heading2"/>
        <w:jc w:val="both"/>
        <w:rPr/>
      </w:pPr>
      <w:bookmarkStart w:colFirst="0" w:colLast="0" w:name="_qs9fvzofotnw" w:id="8"/>
      <w:bookmarkEnd w:id="8"/>
      <w:r w:rsidDel="00000000" w:rsidR="00000000" w:rsidRPr="00000000">
        <w:rPr>
          <w:rtl w:val="0"/>
        </w:rPr>
        <w:t xml:space="preserve">1.2.2. Naissance du Concept de Conscience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l’éveil de l’humanité apparaît un nouveau Concept : la Conscience.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apparition peut être comprise soit comme une conséquence spontanée de l’évolution du monde sous l’Équilibre, soit comme un événement plus profondément voulu par l’Omnideus. Là encore, le canon laisse la question ouverte.</w:t>
      </w:r>
    </w:p>
    <w:p w:rsidR="00000000" w:rsidDel="00000000" w:rsidP="00000000" w:rsidRDefault="00000000" w:rsidRPr="00000000" w14:paraId="00000015">
      <w:pPr>
        <w:pStyle w:val="Heading2"/>
        <w:jc w:val="both"/>
        <w:rPr/>
      </w:pPr>
      <w:bookmarkStart w:colFirst="0" w:colLast="0" w:name="_cd9mktgoqabc" w:id="9"/>
      <w:bookmarkEnd w:id="9"/>
      <w:r w:rsidDel="00000000" w:rsidR="00000000" w:rsidRPr="00000000">
        <w:rPr>
          <w:rtl w:val="0"/>
        </w:rPr>
        <w:t xml:space="preserve">1.2.3. Apparition du Credo Sum</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l’éveil de la Conscience sur Terra jaillit l’énergie de la conscience : le </w:t>
      </w:r>
      <w:hyperlink r:id="rId8">
        <w:r w:rsidDel="00000000" w:rsidR="00000000" w:rsidRPr="00000000">
          <w:rPr>
            <w:rFonts w:ascii="Times New Roman" w:cs="Times New Roman" w:eastAsia="Times New Roman" w:hAnsi="Times New Roman"/>
            <w:color w:val="1155cc"/>
            <w:u w:val="single"/>
            <w:rtl w:val="0"/>
          </w:rPr>
          <w:t xml:space="preserve">Credo Sum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Credo Sum est le médium </w:t>
      </w:r>
      <w:hyperlink r:id="rId9">
        <w:r w:rsidDel="00000000" w:rsidR="00000000" w:rsidRPr="00000000">
          <w:rPr>
            <w:rFonts w:ascii="Times New Roman" w:cs="Times New Roman" w:eastAsia="Times New Roman" w:hAnsi="Times New Roman"/>
            <w:color w:val="1155cc"/>
            <w:u w:val="single"/>
            <w:rtl w:val="0"/>
          </w:rPr>
          <w:t xml:space="preserve">Physique</w:t>
        </w:r>
      </w:hyperlink>
      <w:r w:rsidDel="00000000" w:rsidR="00000000" w:rsidRPr="00000000">
        <w:rPr>
          <w:rFonts w:ascii="Times New Roman" w:cs="Times New Roman" w:eastAsia="Times New Roman" w:hAnsi="Times New Roman"/>
          <w:rtl w:val="0"/>
        </w:rPr>
        <w:t xml:space="preserve"> par lequel la Conscience humaine devient opérante dans l’Univers.</w:t>
      </w:r>
    </w:p>
    <w:p w:rsidR="00000000" w:rsidDel="00000000" w:rsidP="00000000" w:rsidRDefault="00000000" w:rsidRPr="00000000" w14:paraId="00000018">
      <w:pPr>
        <w:pStyle w:val="Heading2"/>
        <w:jc w:val="both"/>
        <w:rPr/>
      </w:pPr>
      <w:bookmarkStart w:colFirst="0" w:colLast="0" w:name="_v0wn2xkyw6az" w:id="10"/>
      <w:bookmarkEnd w:id="10"/>
      <w:r w:rsidDel="00000000" w:rsidR="00000000" w:rsidRPr="00000000">
        <w:rPr>
          <w:rtl w:val="0"/>
        </w:rPr>
        <w:t xml:space="preserve">1.2.4. Les manipulateurs de Credo Sum</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 monde, rares sont les humains capables de manipuler activement le Credo Sum pour produire des altérations du </w:t>
      </w:r>
      <w:hyperlink r:id="rId10">
        <w:r w:rsidDel="00000000" w:rsidR="00000000" w:rsidRPr="00000000">
          <w:rPr>
            <w:rFonts w:ascii="Times New Roman" w:cs="Times New Roman" w:eastAsia="Times New Roman" w:hAnsi="Times New Roman"/>
            <w:color w:val="1155cc"/>
            <w:u w:val="single"/>
            <w:rtl w:val="0"/>
          </w:rPr>
          <w:t xml:space="preserve">Plan Physique</w:t>
        </w:r>
      </w:hyperlink>
      <w:r w:rsidDel="00000000" w:rsidR="00000000" w:rsidRPr="00000000">
        <w:rPr>
          <w:rFonts w:ascii="Times New Roman" w:cs="Times New Roman" w:eastAsia="Times New Roman" w:hAnsi="Times New Roman"/>
          <w:rtl w:val="0"/>
        </w:rPr>
        <w:t xml:space="preserve">. Plus rares encore sont ceux qui y montrent une grande appétence.</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individus sont les </w:t>
      </w:r>
      <w:hyperlink r:id="rId11">
        <w:r w:rsidDel="00000000" w:rsidR="00000000" w:rsidRPr="00000000">
          <w:rPr>
            <w:rFonts w:ascii="Times New Roman" w:cs="Times New Roman" w:eastAsia="Times New Roman" w:hAnsi="Times New Roman"/>
            <w:color w:val="1155cc"/>
            <w:u w:val="single"/>
            <w:rtl w:val="0"/>
          </w:rPr>
          <w:t xml:space="preserve">Manipulateurs de Credo Sum</w:t>
        </w:r>
      </w:hyperlink>
      <w:r w:rsidDel="00000000" w:rsidR="00000000" w:rsidRPr="00000000">
        <w:rPr>
          <w:rFonts w:ascii="Times New Roman" w:cs="Times New Roman" w:eastAsia="Times New Roman" w:hAnsi="Times New Roman"/>
          <w:rtl w:val="0"/>
        </w:rPr>
        <w:t xml:space="preserve"> (MCS).</w:t>
      </w:r>
    </w:p>
    <w:p w:rsidR="00000000" w:rsidDel="00000000" w:rsidP="00000000" w:rsidRDefault="00000000" w:rsidRPr="00000000" w14:paraId="0000001B">
      <w:pPr>
        <w:pStyle w:val="Heading1"/>
        <w:rPr/>
      </w:pPr>
      <w:bookmarkStart w:colFirst="0" w:colLast="0" w:name="_78kyxoi0zs3p" w:id="11"/>
      <w:bookmarkEnd w:id="11"/>
      <w:r w:rsidDel="00000000" w:rsidR="00000000" w:rsidRPr="00000000">
        <w:rPr>
          <w:rtl w:val="0"/>
        </w:rPr>
        <w:t xml:space="preserve">1.3. L’adaptation de l’Univers</w:t>
      </w:r>
    </w:p>
    <w:p w:rsidR="00000000" w:rsidDel="00000000" w:rsidP="00000000" w:rsidRDefault="00000000" w:rsidRPr="00000000" w14:paraId="0000001C">
      <w:pPr>
        <w:pStyle w:val="Heading2"/>
        <w:rPr/>
      </w:pPr>
      <w:bookmarkStart w:colFirst="0" w:colLast="0" w:name="_fwn8cgnbfa5h" w:id="12"/>
      <w:bookmarkEnd w:id="12"/>
      <w:r w:rsidDel="00000000" w:rsidR="00000000" w:rsidRPr="00000000">
        <w:rPr>
          <w:rtl w:val="0"/>
        </w:rPr>
        <w:t xml:space="preserve">1.3.1. Le Plan de la Conscience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contenir cette nouvelle énergie, l’Équilibre ou l’Omnideus fait apparaître un plan dédié : le </w:t>
      </w:r>
      <w:hyperlink r:id="rId12">
        <w:r w:rsidDel="00000000" w:rsidR="00000000" w:rsidRPr="00000000">
          <w:rPr>
            <w:rFonts w:ascii="Times New Roman" w:cs="Times New Roman" w:eastAsia="Times New Roman" w:hAnsi="Times New Roman"/>
            <w:color w:val="1155cc"/>
            <w:u w:val="single"/>
            <w:rtl w:val="0"/>
          </w:rPr>
          <w:t xml:space="preserve">Plan de la Conscience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pStyle w:val="Heading2"/>
        <w:jc w:val="both"/>
        <w:rPr/>
      </w:pPr>
      <w:bookmarkStart w:colFirst="0" w:colLast="0" w:name="_wodd5d1et256" w:id="13"/>
      <w:bookmarkEnd w:id="13"/>
      <w:r w:rsidDel="00000000" w:rsidR="00000000" w:rsidRPr="00000000">
        <w:rPr>
          <w:rtl w:val="0"/>
        </w:rPr>
        <w:t xml:space="preserve">1.3.2. La création des Foyers de CS et des Architectures de Croyances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années passants, la Conscience humaine amenant </w:t>
      </w:r>
      <w:hyperlink r:id="rId13">
        <w:r w:rsidDel="00000000" w:rsidR="00000000" w:rsidRPr="00000000">
          <w:rPr>
            <w:rFonts w:ascii="Times New Roman" w:cs="Times New Roman" w:eastAsia="Times New Roman" w:hAnsi="Times New Roman"/>
            <w:color w:val="1155cc"/>
            <w:u w:val="single"/>
            <w:rtl w:val="0"/>
          </w:rPr>
          <w:t xml:space="preserve">Croyances*</w:t>
        </w:r>
      </w:hyperlink>
      <w:r w:rsidDel="00000000" w:rsidR="00000000" w:rsidRPr="00000000">
        <w:rPr>
          <w:rFonts w:ascii="Times New Roman" w:cs="Times New Roman" w:eastAsia="Times New Roman" w:hAnsi="Times New Roman"/>
          <w:rtl w:val="0"/>
        </w:rPr>
        <w:t xml:space="preserve"> et volontés entraina l’apparition des </w:t>
      </w:r>
      <w:hyperlink r:id="rId14">
        <w:r w:rsidDel="00000000" w:rsidR="00000000" w:rsidRPr="00000000">
          <w:rPr>
            <w:rFonts w:ascii="Times New Roman" w:cs="Times New Roman" w:eastAsia="Times New Roman" w:hAnsi="Times New Roman"/>
            <w:color w:val="1155cc"/>
            <w:u w:val="single"/>
            <w:rtl w:val="0"/>
          </w:rPr>
          <w:t xml:space="preserve">Foyer de CS</w:t>
        </w:r>
      </w:hyperlink>
      <w:r w:rsidDel="00000000" w:rsidR="00000000" w:rsidRPr="00000000">
        <w:rPr>
          <w:rFonts w:ascii="Times New Roman" w:cs="Times New Roman" w:eastAsia="Times New Roman" w:hAnsi="Times New Roman"/>
          <w:rtl w:val="0"/>
        </w:rPr>
        <w:t xml:space="preserve"> et des </w:t>
      </w:r>
      <w:hyperlink r:id="rId15">
        <w:r w:rsidDel="00000000" w:rsidR="00000000" w:rsidRPr="00000000">
          <w:rPr>
            <w:rFonts w:ascii="Times New Roman" w:cs="Times New Roman" w:eastAsia="Times New Roman" w:hAnsi="Times New Roman"/>
            <w:color w:val="1155cc"/>
            <w:u w:val="single"/>
            <w:rtl w:val="0"/>
          </w:rPr>
          <w:t xml:space="preserve">Architectures de Croyances*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pStyle w:val="Heading1"/>
        <w:jc w:val="both"/>
        <w:rPr/>
      </w:pPr>
      <w:bookmarkStart w:colFirst="0" w:colLast="0" w:name="_f3dk17a4ce5k" w:id="14"/>
      <w:bookmarkEnd w:id="14"/>
      <w:r w:rsidDel="00000000" w:rsidR="00000000" w:rsidRPr="00000000">
        <w:rPr>
          <w:rtl w:val="0"/>
        </w:rPr>
        <w:t xml:space="preserve">1.5. Moment de l’histoire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événements principaux du récit se déroulent à une époque que l’on pourrait qualifier de révolution industrielle.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technologie avance, l’énergie commence à être mieux maîtrisée, les sociétés se complexifient, et l’humanité traverse une période de réflexion idéologique profonde. Cette situation rend les architectures de croyance plus instables, plus concurrentes et plus productives en termes de transformation du réel.</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Times New Roman" w:cs="Times New Roman" w:eastAsia="Times New Roman" w:hAnsi="Times New Roman"/>
      <w:b w:val="1"/>
      <w:bCs w:val="1"/>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55OPJQPl0Y5ATMQKX8-etIyfUA-vA7YOjbODQCUOsQ0/edit?tab=t.0#heading=h.e23n80c8vk3u" TargetMode="External"/><Relationship Id="rId10" Type="http://schemas.openxmlformats.org/officeDocument/2006/relationships/hyperlink" Target="https://docs.google.com/document/d/1sOS98i76NDOlJn1qaUFncfifvzzvdHl-94oQA1fWS7E/edit?tab=t.0#heading=h.8lzhb7es0ng" TargetMode="External"/><Relationship Id="rId13" Type="http://schemas.openxmlformats.org/officeDocument/2006/relationships/hyperlink" Target="https://docs.google.com/document/d/1sOS98i76NDOlJn1qaUFncfifvzzvdHl-94oQA1fWS7E/edit?tab=t.0#heading=h.dh3y9mlg7e7g" TargetMode="External"/><Relationship Id="rId12" Type="http://schemas.openxmlformats.org/officeDocument/2006/relationships/hyperlink" Target="https://docs.google.com/document/d/1sOS98i76NDOlJn1qaUFncfifvzzvdHl-94oQA1fWS7E/edit?tab=t.0#heading=h.alhsni5gqcq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OS98i76NDOlJn1qaUFncfifvzzvdHl-94oQA1fWS7E/edit?tab=t.0#heading=h.t5lzf9xbd9v6" TargetMode="External"/><Relationship Id="rId15" Type="http://schemas.openxmlformats.org/officeDocument/2006/relationships/hyperlink" Target="https://docs.google.com/document/d/1sOS98i76NDOlJn1qaUFncfifvzzvdHl-94oQA1fWS7E/edit?tab=t.0#heading=h.dbr7fhrkd9v1" TargetMode="External"/><Relationship Id="rId14" Type="http://schemas.openxmlformats.org/officeDocument/2006/relationships/hyperlink" Target="https://docs.google.com/document/d/1sOS98i76NDOlJn1qaUFncfifvzzvdHl-94oQA1fWS7E/edit?tab=t.0#heading=h.rhof3r4naw58" TargetMode="External"/><Relationship Id="rId5" Type="http://schemas.openxmlformats.org/officeDocument/2006/relationships/styles" Target="styles.xml"/><Relationship Id="rId6" Type="http://schemas.openxmlformats.org/officeDocument/2006/relationships/hyperlink" Target="https://docs.google.com/document/d/1sOS98i76NDOlJn1qaUFncfifvzzvdHl-94oQA1fWS7E/edit?tab=t.0#heading=h.o1uj1rytshtd" TargetMode="External"/><Relationship Id="rId7" Type="http://schemas.openxmlformats.org/officeDocument/2006/relationships/hyperlink" Target="https://docs.google.com/document/d/1sOS98i76NDOlJn1qaUFncfifvzzvdHl-94oQA1fWS7E/edit?tab=t.0#heading=h.o1uj1rytshtd" TargetMode="External"/><Relationship Id="rId8" Type="http://schemas.openxmlformats.org/officeDocument/2006/relationships/hyperlink" Target="https://docs.google.com/document/u/0/d/155OPJQPl0Y5ATMQKX8-etIyfUA-vA7YOjbODQCUOsQ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