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center"/>
      </w:pPr>
      <w:r>
        <w:rPr>
          <w:b/>
          <w:bCs/>
          <w:color w:val="1E3A5F"/>
          <w:sz w:val="56"/>
          <w:szCs w:val="56"/>
        </w:rPr>
        <w:t xml:space="preserve">AI Data Annotation Report</w:t>
      </w:r>
    </w:p>
    <w:p>
      <w:pPr>
        <w:spacing w:before="0" w:after="60"/>
        <w:jc w:val="center"/>
      </w:pPr>
      <w:r>
        <w:rPr>
          <w:i/>
          <w:iCs/>
          <w:color w:val="2563EB"/>
          <w:sz w:val="26"/>
          <w:szCs w:val="26"/>
        </w:rPr>
        <w:t xml:space="preserve">Multi-Modal Annotated Dataset — E-Commerce &amp; General AI</w:t>
      </w:r>
    </w:p>
    <w:p>
      <w:pPr>
        <w:spacing w:before="0" w:after="400"/>
        <w:jc w:val="center"/>
      </w:pPr>
      <w:r>
        <w:rPr>
          <w:color w:val="6B7280"/>
          <w:sz w:val="22"/>
          <w:szCs w:val="22"/>
        </w:rPr>
        <w:t xml:space="preserve">Prepared by Adekunle Feranmi  |  November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Field</w:t>
            </w:r>
          </w:p>
        </w:tc>
        <w:tc>
          <w:tcPr>
            <w:tcW w:type="dxa" w:w="61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color w:val="333333"/>
                <w:sz w:val="20"/>
                <w:szCs w:val="20"/>
              </w:rPr>
              <w:t xml:space="preserve">Annotator</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color w:val="333333"/>
                <w:sz w:val="20"/>
                <w:szCs w:val="20"/>
              </w:rPr>
              <w:t xml:space="preserve">Adekunle Feranmi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Date Completed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November 2025</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color w:val="333333"/>
                <w:sz w:val="20"/>
                <w:szCs w:val="20"/>
              </w:rPr>
              <w:t xml:space="preserve">Project Title</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color w:val="333333"/>
                <w:sz w:val="20"/>
                <w:szCs w:val="20"/>
              </w:rPr>
              <w:t xml:space="preserve">Multi-Modal AI Training Dataset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Annotation Types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Text (Sentiment &amp; Intent), Image (Bounding Box), RLHF (Response Evaluation)</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color w:val="333333"/>
                <w:sz w:val="20"/>
                <w:szCs w:val="20"/>
              </w:rPr>
              <w:t xml:space="preserve">Tools Used</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color w:val="333333"/>
                <w:sz w:val="20"/>
                <w:szCs w:val="20"/>
              </w:rPr>
              <w:t xml:space="preserve">Label Studio, MakeSense.ai, Google Sheets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Total Items Annotated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60 items (20 text, 10 images / 30 boxes, 10 RLHF pairs)</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color w:val="333333"/>
                <w:sz w:val="20"/>
                <w:szCs w:val="20"/>
              </w:rPr>
              <w:t xml:space="preserve">Export Formats</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color w:val="333333"/>
                <w:sz w:val="20"/>
                <w:szCs w:val="20"/>
              </w:rPr>
              <w:t xml:space="preserve">CSV, JSON, CSV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Dataset Domain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E-Commerce Reviews, Street/Indoor Scenes, General AI Q&amp;A</w:t>
            </w:r>
          </w:p>
        </w:tc>
      </w:tr>
    </w:tbl>
    <w:p>
      <w:pPr>
        <w:pBdr>
          <w:bottom w:val="single" w:color="E5E7EB" w:sz="4" w:space="2"/>
        </w:pBdr>
        <w:spacing w:before="160" w:after="160"/>
      </w:pPr>
      <w:r>
        <w:t xml:space="preserve"/>
      </w:r>
    </w:p>
    <w:p>
      <w:pPr>
        <w:pStyle w:val="Heading1"/>
        <w:pBdr>
          <w:bottom w:val="single" w:color="2563EB" w:sz="6" w:space="4"/>
        </w:pBdr>
        <w:spacing w:before="320" w:after="160"/>
      </w:pPr>
      <w:r>
        <w:rPr>
          <w:b/>
          <w:bCs/>
          <w:color w:val="1E3A5F"/>
          <w:sz w:val="28"/>
          <w:szCs w:val="28"/>
        </w:rPr>
        <w:t xml:space="preserve">1. Project Goal</w:t>
      </w:r>
    </w:p>
    <w:p>
      <w:pPr>
        <w:spacing w:before="80" w:after="80"/>
      </w:pPr>
      <w:r>
        <w:rPr>
          <w:color w:val="333333"/>
          <w:sz w:val="22"/>
          <w:szCs w:val="22"/>
        </w:rPr>
        <w:t xml:space="preserve">The goal of this project was to create a complete, high-quality multi-modal annotated dataset that can be used to train and evaluate AI and machine learning models. The project covers three core annotation types — text/NLP, image/computer vision, and RLHF — to demonstrate professional-level annotation skills across all major data annotation domains.</w:t>
      </w:r>
    </w:p>
    <w:p>
      <w:pPr>
        <w:spacing w:before="60" w:after="60"/>
      </w:pPr>
      <w:r>
        <w:t xml:space="preserve"/>
      </w:r>
    </w:p>
    <w:p>
      <w:pPr>
        <w:spacing w:before="100" w:after="100"/>
      </w:pPr>
      <w:r>
        <w:rPr>
          <w:b/>
          <w:bCs/>
          <w:color w:val="333333"/>
          <w:sz w:val="22"/>
          <w:szCs w:val="22"/>
        </w:rPr>
        <w:t xml:space="preserve">Target Use Case: </w:t>
      </w:r>
      <w:r>
        <w:rPr>
          <w:color w:val="1a1a1a"/>
          <w:sz w:val="22"/>
          <w:szCs w:val="22"/>
        </w:rPr>
        <w:t xml:space="preserve">Training a sentiment classifier for e-commerce platforms; object detection models for general scenes; and RLHF pipelines for evaluating AI assistant response quality</w:t>
      </w:r>
    </w:p>
    <w:p>
      <w:pPr>
        <w:spacing w:before="100" w:after="100"/>
      </w:pPr>
      <w:r>
        <w:rPr>
          <w:b/>
          <w:bCs/>
          <w:color w:val="333333"/>
          <w:sz w:val="22"/>
          <w:szCs w:val="22"/>
        </w:rPr>
        <w:t xml:space="preserve">Domain: </w:t>
      </w:r>
      <w:r>
        <w:rPr>
          <w:color w:val="1a1a1a"/>
          <w:sz w:val="22"/>
          <w:szCs w:val="22"/>
        </w:rPr>
        <w:t xml:space="preserve">E-Commerce (text), Everyday Environments (images), General Knowledge Q&amp;A (RLHF)</w:t>
      </w:r>
    </w:p>
    <w:p>
      <w:pPr>
        <w:pBdr>
          <w:bottom w:val="single" w:color="E5E7EB" w:sz="4" w:space="2"/>
        </w:pBdr>
        <w:spacing w:before="160" w:after="160"/>
      </w:pPr>
      <w:r>
        <w:t xml:space="preserve"/>
      </w:r>
    </w:p>
    <w:p>
      <w:pPr>
        <w:pStyle w:val="Heading1"/>
        <w:pBdr>
          <w:bottom w:val="single" w:color="2563EB" w:sz="6" w:space="4"/>
        </w:pBdr>
        <w:spacing w:before="320" w:after="160"/>
      </w:pPr>
      <w:r>
        <w:rPr>
          <w:b/>
          <w:bCs/>
          <w:color w:val="1E3A5F"/>
          <w:sz w:val="28"/>
          <w:szCs w:val="28"/>
        </w:rPr>
        <w:t xml:space="preserve">2. Annotation Guidelines</w:t>
      </w:r>
    </w:p>
    <w:p>
      <w:pPr>
        <w:spacing w:before="80" w:after="80"/>
      </w:pPr>
      <w:r>
        <w:rPr>
          <w:color w:val="333333"/>
          <w:sz w:val="22"/>
          <w:szCs w:val="22"/>
        </w:rPr>
        <w:t xml:space="preserve">All annotations were performed according to consistent, pre-defined rules to ensure accuracy, reproducibility, and quality across the entire dataset.</w:t>
      </w:r>
    </w:p>
    <w:p>
      <w:pPr>
        <w:spacing w:before="60" w:after="60"/>
      </w:pPr>
      <w:r>
        <w:t xml:space="preserve"/>
      </w:r>
    </w:p>
    <w:p>
      <w:pPr>
        <w:pStyle w:val="Heading2"/>
        <w:spacing w:before="240" w:after="120"/>
      </w:pPr>
      <w:r>
        <w:rPr>
          <w:b/>
          <w:bCs/>
          <w:color w:val="2563EB"/>
          <w:sz w:val="24"/>
          <w:szCs w:val="24"/>
        </w:rPr>
        <w:t xml:space="preserve">2.1 Text Annotation (Sentiment &amp; Intent)</w:t>
      </w:r>
    </w:p>
    <w:p>
      <w:pPr>
        <w:pStyle w:val="ListParagraph"/>
        <w:numPr>
          <w:ilvl w:val="0"/>
          <w:numId w:val="2"/>
        </w:numPr>
        <w:spacing w:before="60" w:after="60"/>
      </w:pPr>
      <w:r>
        <w:rPr>
          <w:color w:val="333333"/>
          <w:sz w:val="22"/>
          <w:szCs w:val="22"/>
        </w:rPr>
        <w:t xml:space="preserve">Each sentence was assigned exactly ONE sentiment label: Positive, Negative, or Neutral.</w:t>
      </w:r>
    </w:p>
    <w:p>
      <w:pPr>
        <w:pStyle w:val="ListParagraph"/>
        <w:numPr>
          <w:ilvl w:val="0"/>
          <w:numId w:val="2"/>
        </w:numPr>
        <w:spacing w:before="60" w:after="60"/>
      </w:pPr>
      <w:r>
        <w:rPr>
          <w:color w:val="333333"/>
          <w:sz w:val="22"/>
          <w:szCs w:val="22"/>
        </w:rPr>
        <w:t xml:space="preserve">When sentiment was mixed (e.g. positive product, negative price), the dominant tone determined the label.</w:t>
      </w:r>
    </w:p>
    <w:p>
      <w:pPr>
        <w:pStyle w:val="ListParagraph"/>
        <w:numPr>
          <w:ilvl w:val="0"/>
          <w:numId w:val="2"/>
        </w:numPr>
        <w:spacing w:before="60" w:after="60"/>
      </w:pPr>
      <w:r>
        <w:rPr>
          <w:color w:val="333333"/>
          <w:sz w:val="22"/>
          <w:szCs w:val="22"/>
        </w:rPr>
        <w:t xml:space="preserve">Intent was labeled independently from sentiment using four classes: Praise, Complaint, Question, Suggestion.</w:t>
      </w:r>
    </w:p>
    <w:p>
      <w:pPr>
        <w:pStyle w:val="ListParagraph"/>
        <w:numPr>
          <w:ilvl w:val="0"/>
          <w:numId w:val="2"/>
        </w:numPr>
        <w:spacing w:before="60" w:after="60"/>
      </w:pPr>
      <w:r>
        <w:rPr>
          <w:color w:val="333333"/>
          <w:sz w:val="22"/>
          <w:szCs w:val="22"/>
        </w:rPr>
        <w:t xml:space="preserve">Sentences fewer than 3 words in length were excluded from the dataset.</w:t>
      </w:r>
    </w:p>
    <w:p>
      <w:pPr>
        <w:pStyle w:val="ListParagraph"/>
        <w:numPr>
          <w:ilvl w:val="0"/>
          <w:numId w:val="2"/>
        </w:numPr>
        <w:spacing w:before="60" w:after="60"/>
      </w:pPr>
      <w:r>
        <w:rPr>
          <w:color w:val="333333"/>
          <w:sz w:val="22"/>
          <w:szCs w:val="22"/>
        </w:rPr>
        <w:t xml:space="preserve">Sarcasm: if a sentence used positive words with clearly negative meaning, it was labeled Negative.</w:t>
      </w:r>
    </w:p>
    <w:p>
      <w:pPr>
        <w:spacing w:before="60" w:after="60"/>
      </w:pPr>
      <w:r>
        <w:t xml:space="preserve"/>
      </w:r>
    </w:p>
    <w:p>
      <w:pPr>
        <w:pStyle w:val="Heading2"/>
        <w:spacing w:before="240" w:after="120"/>
      </w:pPr>
      <w:r>
        <w:rPr>
          <w:b/>
          <w:bCs/>
          <w:color w:val="2563EB"/>
          <w:sz w:val="24"/>
          <w:szCs w:val="24"/>
        </w:rPr>
        <w:t xml:space="preserve">2.2 Image Annotation (Bounding Box)</w:t>
      </w:r>
    </w:p>
    <w:p>
      <w:pPr>
        <w:pStyle w:val="ListParagraph"/>
        <w:numPr>
          <w:ilvl w:val="0"/>
          <w:numId w:val="2"/>
        </w:numPr>
        <w:spacing w:before="60" w:after="60"/>
      </w:pPr>
      <w:r>
        <w:rPr>
          <w:color w:val="333333"/>
          <w:sz w:val="22"/>
          <w:szCs w:val="22"/>
        </w:rPr>
        <w:t xml:space="preserve">Bounding boxes were drawn tightly around the visible portion of each object, excluding shadows.</w:t>
      </w:r>
    </w:p>
    <w:p>
      <w:pPr>
        <w:pStyle w:val="ListParagraph"/>
        <w:numPr>
          <w:ilvl w:val="0"/>
          <w:numId w:val="2"/>
        </w:numPr>
        <w:spacing w:before="60" w:after="60"/>
      </w:pPr>
      <w:r>
        <w:rPr>
          <w:color w:val="333333"/>
          <w:sz w:val="22"/>
          <w:szCs w:val="22"/>
        </w:rPr>
        <w:t xml:space="preserve">Only objects that were at least 50% visible in the frame were labeled; less than 50% were excluded.</w:t>
      </w:r>
    </w:p>
    <w:p>
      <w:pPr>
        <w:pStyle w:val="ListParagraph"/>
        <w:numPr>
          <w:ilvl w:val="0"/>
          <w:numId w:val="2"/>
        </w:numPr>
        <w:spacing w:before="60" w:after="60"/>
      </w:pPr>
      <w:r>
        <w:rPr>
          <w:color w:val="333333"/>
          <w:sz w:val="22"/>
          <w:szCs w:val="22"/>
        </w:rPr>
        <w:t xml:space="preserve">Each object received exactly one class label from the predefined class list.</w:t>
      </w:r>
    </w:p>
    <w:p>
      <w:pPr>
        <w:pStyle w:val="ListParagraph"/>
        <w:numPr>
          <w:ilvl w:val="0"/>
          <w:numId w:val="2"/>
        </w:numPr>
        <w:spacing w:before="60" w:after="60"/>
      </w:pPr>
      <w:r>
        <w:rPr>
          <w:color w:val="333333"/>
          <w:sz w:val="22"/>
          <w:szCs w:val="22"/>
        </w:rPr>
        <w:t xml:space="preserve">Overlapping objects were each labeled with their own individual bounding box.</w:t>
      </w:r>
    </w:p>
    <w:p>
      <w:pPr>
        <w:pStyle w:val="ListParagraph"/>
        <w:numPr>
          <w:ilvl w:val="0"/>
          <w:numId w:val="2"/>
        </w:numPr>
        <w:spacing w:before="60" w:after="60"/>
      </w:pPr>
      <w:r>
        <w:rPr>
          <w:color w:val="333333"/>
          <w:sz w:val="22"/>
          <w:szCs w:val="22"/>
        </w:rPr>
        <w:t xml:space="preserve">Confidence level (high/medium/low) was recorded for each annotation to flag uncertain labels.</w:t>
      </w:r>
    </w:p>
    <w:p>
      <w:pPr>
        <w:spacing w:before="60" w:after="60"/>
      </w:pPr>
      <w:r>
        <w:t xml:space="preserve"/>
      </w:r>
    </w:p>
    <w:p>
      <w:pPr>
        <w:pStyle w:val="Heading2"/>
        <w:spacing w:before="240" w:after="120"/>
      </w:pPr>
      <w:r>
        <w:rPr>
          <w:b/>
          <w:bCs/>
          <w:color w:val="2563EB"/>
          <w:sz w:val="24"/>
          <w:szCs w:val="24"/>
        </w:rPr>
        <w:t xml:space="preserve">2.3 RLHF Response Evaluation</w:t>
      </w:r>
    </w:p>
    <w:p>
      <w:pPr>
        <w:pStyle w:val="ListParagraph"/>
        <w:numPr>
          <w:ilvl w:val="0"/>
          <w:numId w:val="2"/>
        </w:numPr>
        <w:spacing w:before="60" w:after="60"/>
      </w:pPr>
      <w:r>
        <w:rPr>
          <w:color w:val="333333"/>
          <w:sz w:val="22"/>
          <w:szCs w:val="22"/>
        </w:rPr>
        <w:t xml:space="preserve">Each pair of AI responses to the same question was scored independently on three dimensions: Accuracy, Clarity, and Helpfulness.</w:t>
      </w:r>
    </w:p>
    <w:p>
      <w:pPr>
        <w:pStyle w:val="ListParagraph"/>
        <w:numPr>
          <w:ilvl w:val="0"/>
          <w:numId w:val="2"/>
        </w:numPr>
        <w:spacing w:before="60" w:after="60"/>
      </w:pPr>
      <w:r>
        <w:rPr>
          <w:color w:val="333333"/>
          <w:sz w:val="22"/>
          <w:szCs w:val="22"/>
        </w:rPr>
        <w:t xml:space="preserve">Scores used a 1–5 scale: 1 = Very Poor, 2 = Poor, 3 = Acceptable, 4 = Good, 5 = Excellent.</w:t>
      </w:r>
    </w:p>
    <w:p>
      <w:pPr>
        <w:pStyle w:val="ListParagraph"/>
        <w:numPr>
          <w:ilvl w:val="0"/>
          <w:numId w:val="2"/>
        </w:numPr>
        <w:spacing w:before="60" w:after="60"/>
      </w:pPr>
      <w:r>
        <w:rPr>
          <w:color w:val="333333"/>
          <w:sz w:val="22"/>
          <w:szCs w:val="22"/>
        </w:rPr>
        <w:t xml:space="preserve">A written justification was required for every preference decision.</w:t>
      </w:r>
    </w:p>
    <w:p>
      <w:pPr>
        <w:pStyle w:val="ListParagraph"/>
        <w:numPr>
          <w:ilvl w:val="0"/>
          <w:numId w:val="2"/>
        </w:numPr>
        <w:spacing w:before="60" w:after="60"/>
      </w:pPr>
      <w:r>
        <w:rPr>
          <w:color w:val="333333"/>
          <w:sz w:val="22"/>
          <w:szCs w:val="22"/>
        </w:rPr>
        <w:t xml:space="preserve">Factual correctness was weighted highest — a factually incorrect response could not score above 2 for Accuracy regardless of clarity.</w:t>
      </w:r>
    </w:p>
    <w:p>
      <w:pPr>
        <w:pStyle w:val="ListParagraph"/>
        <w:numPr>
          <w:ilvl w:val="0"/>
          <w:numId w:val="2"/>
        </w:numPr>
        <w:spacing w:before="60" w:after="60"/>
      </w:pPr>
      <w:r>
        <w:rPr>
          <w:color w:val="333333"/>
          <w:sz w:val="22"/>
          <w:szCs w:val="22"/>
        </w:rPr>
        <w:t xml:space="preserve">Evaluations were conducted without knowledge of which AI model generated each response.</w:t>
      </w:r>
    </w:p>
    <w:p>
      <w:pPr>
        <w:pBdr>
          <w:bottom w:val="single" w:color="E5E7EB" w:sz="4" w:space="2"/>
        </w:pBdr>
        <w:spacing w:before="160" w:after="160"/>
      </w:pPr>
      <w:r>
        <w:t xml:space="preserve"/>
      </w:r>
    </w:p>
    <w:p>
      <w:pPr>
        <w:pStyle w:val="Heading1"/>
        <w:pBdr>
          <w:bottom w:val="single" w:color="2563EB" w:sz="6" w:space="4"/>
        </w:pBdr>
        <w:spacing w:before="320" w:after="160"/>
      </w:pPr>
      <w:r>
        <w:rPr>
          <w:b/>
          <w:bCs/>
          <w:color w:val="1E3A5F"/>
          <w:sz w:val="28"/>
          <w:szCs w:val="28"/>
        </w:rPr>
        <w:t xml:space="preserve">3. Tools Used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780"/>
        <w:gridCol w:w="2580"/>
      </w:tblGrid>
      <w:tr>
        <w:tc>
          <w:tcPr>
            <w:tcW w:type="dxa" w:w="3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Tool</w:t>
            </w:r>
          </w:p>
        </w:tc>
        <w:tc>
          <w:tcPr>
            <w:tcW w:type="dxa" w:w="378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Purpose</w:t>
            </w:r>
          </w:p>
        </w:tc>
        <w:tc>
          <w:tcPr>
            <w:tcW w:type="dxa" w:w="258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Access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color w:val="333333"/>
                <w:sz w:val="20"/>
                <w:szCs w:val="20"/>
              </w:rPr>
              <w:t xml:space="preserve">Label Studio</w:t>
            </w:r>
          </w:p>
        </w:tc>
        <w:tc>
          <w:tcPr>
            <w:tcW w:type="dxa" w:w="37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color w:val="333333"/>
                <w:sz w:val="20"/>
                <w:szCs w:val="20"/>
              </w:rPr>
              <w:t xml:space="preserve">Text / NLP annotation interface</w:t>
            </w:r>
          </w:p>
        </w:tc>
        <w:tc>
          <w:tcPr>
            <w:tcW w:type="dxa" w:w="25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color w:val="333333"/>
                <w:sz w:val="20"/>
                <w:szCs w:val="20"/>
              </w:rPr>
              <w:t xml:space="preserve">labelstud.io (Free, Open Source)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MakeSense.ai</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Image bounding box annotation</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makesense.ai (Free, Browser-based)</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color w:val="333333"/>
                <w:sz w:val="20"/>
                <w:szCs w:val="20"/>
              </w:rPr>
              <w:t xml:space="preserve">Google Sheets</w:t>
            </w:r>
          </w:p>
        </w:tc>
        <w:tc>
          <w:tcPr>
            <w:tcW w:type="dxa" w:w="37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color w:val="333333"/>
                <w:sz w:val="20"/>
                <w:szCs w:val="20"/>
              </w:rPr>
              <w:t xml:space="preserve">RLHF scoring and evaluation</w:t>
            </w:r>
          </w:p>
        </w:tc>
        <w:tc>
          <w:tcPr>
            <w:tcW w:type="dxa" w:w="25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color w:val="333333"/>
                <w:sz w:val="20"/>
                <w:szCs w:val="20"/>
              </w:rPr>
              <w:t xml:space="preserve">sheets.google.com (Free)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GitHub</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Dataset storage and version control</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github.com (Free)</w:t>
            </w:r>
          </w:p>
        </w:tc>
      </w:tr>
    </w:tbl>
    <w:p>
      <w:pPr>
        <w:pBdr>
          <w:bottom w:val="single" w:color="E5E7EB" w:sz="4" w:space="2"/>
        </w:pBdr>
        <w:spacing w:before="160" w:after="160"/>
      </w:pPr>
      <w:r>
        <w:t xml:space="preserve"/>
      </w:r>
    </w:p>
    <w:p>
      <w:pPr>
        <w:pStyle w:val="Heading1"/>
        <w:pBdr>
          <w:bottom w:val="single" w:color="2563EB" w:sz="6" w:space="4"/>
        </w:pBdr>
        <w:spacing w:before="320" w:after="160"/>
      </w:pPr>
      <w:r>
        <w:rPr>
          <w:b/>
          <w:bCs/>
          <w:color w:val="1E3A5F"/>
          <w:sz w:val="28"/>
          <w:szCs w:val="28"/>
        </w:rPr>
        <w:t xml:space="preserve">4. Dataset Summary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3160"/>
        <w:gridCol w:w="1600"/>
      </w:tblGrid>
      <w:tr>
        <w:tc>
          <w:tcPr>
            <w:tcW w:type="dxa" w:w="2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Annotation Type</w:t>
            </w:r>
          </w:p>
        </w:tc>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Items</w:t>
            </w:r>
          </w:p>
        </w:tc>
        <w:tc>
          <w:tcPr>
            <w:tcW w:type="dxa" w:w="31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Labels</w:t>
            </w:r>
          </w:p>
        </w:tc>
        <w:tc>
          <w:tcPr>
            <w:tcW w:type="dxa" w:w="1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Format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color w:val="333333"/>
                <w:sz w:val="20"/>
                <w:szCs w:val="20"/>
              </w:rPr>
              <w:t xml:space="preserve">Text — Sentiment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color w:val="333333"/>
                <w:sz w:val="20"/>
                <w:szCs w:val="20"/>
              </w:rPr>
              <w:t xml:space="preserve">20 sentences</w:t>
            </w:r>
          </w:p>
        </w:tc>
        <w:tc>
          <w:tcPr>
            <w:tcW w:type="dxa" w:w="3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color w:val="333333"/>
                <w:sz w:val="20"/>
                <w:szCs w:val="20"/>
              </w:rPr>
              <w:t xml:space="preserve">Positive, Negative, Neutral</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color w:val="333333"/>
                <w:sz w:val="20"/>
                <w:szCs w:val="20"/>
              </w:rPr>
              <w:t xml:space="preserve">CSV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Text — Intent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20 sentences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Praise, Complaint, Question, Suggestion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CSV</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color w:val="333333"/>
                <w:sz w:val="20"/>
                <w:szCs w:val="20"/>
              </w:rPr>
              <w:t xml:space="preserve">Image — Bounding Box</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color w:val="333333"/>
                <w:sz w:val="20"/>
                <w:szCs w:val="20"/>
              </w:rPr>
              <w:t xml:space="preserve">10 images / 30 boxes</w:t>
            </w:r>
          </w:p>
        </w:tc>
        <w:tc>
          <w:tcPr>
            <w:tcW w:type="dxa" w:w="3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color w:val="333333"/>
                <w:sz w:val="20"/>
                <w:szCs w:val="20"/>
              </w:rPr>
              <w:t xml:space="preserve">car, person, bottle, cup, bowl, chair, bench, laptop, traffic_light</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color w:val="333333"/>
                <w:sz w:val="20"/>
                <w:szCs w:val="20"/>
              </w:rPr>
              <w:t xml:space="preserve">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RLHF — Response Eval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10 question pairs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Accuracy, Clarity, Helpfulness (1–5 scale)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CSV</w:t>
            </w:r>
          </w:p>
        </w:tc>
      </w:tr>
    </w:tbl>
    <w:p>
      <w:pPr>
        <w:spacing w:before="60" w:after="60"/>
      </w:pPr>
      <w:r>
        <w:t xml:space="preserve"/>
      </w:r>
    </w:p>
    <w:p>
      <w:pPr>
        <w:spacing w:before="80" w:after="80"/>
      </w:pPr>
      <w:r>
        <w:rPr>
          <w:color w:val="333333"/>
          <w:sz w:val="22"/>
          <w:szCs w:val="22"/>
        </w:rPr>
        <w:t xml:space="preserve">Total annotations produced: 60 labeled items across all three modalities. All files exported and validated before submission.</w:t>
      </w:r>
    </w:p>
    <w:p>
      <w:pPr>
        <w:pBdr>
          <w:bottom w:val="single" w:color="E5E7EB" w:sz="4" w:space="2"/>
        </w:pBdr>
        <w:spacing w:before="160" w:after="160"/>
      </w:pPr>
      <w:r>
        <w:t xml:space="preserve"/>
      </w:r>
    </w:p>
    <w:p>
      <w:pPr>
        <w:pStyle w:val="Heading1"/>
        <w:pBdr>
          <w:bottom w:val="single" w:color="2563EB" w:sz="6" w:space="4"/>
        </w:pBdr>
        <w:spacing w:before="320" w:after="160"/>
      </w:pPr>
      <w:r>
        <w:rPr>
          <w:b/>
          <w:bCs/>
          <w:color w:val="1E3A5F"/>
          <w:sz w:val="28"/>
          <w:szCs w:val="28"/>
        </w:rPr>
        <w:t xml:space="preserve">5. Challenges &amp; Decisions</w:t>
      </w:r>
    </w:p>
    <w:p>
      <w:pPr>
        <w:pStyle w:val="Heading2"/>
        <w:spacing w:before="240" w:after="120"/>
      </w:pPr>
      <w:r>
        <w:rPr>
          <w:b/>
          <w:bCs/>
          <w:color w:val="2563EB"/>
          <w:sz w:val="24"/>
          <w:szCs w:val="24"/>
        </w:rPr>
        <w:t xml:space="preserve">5.1 Text Annotation Challenges</w:t>
      </w:r>
    </w:p>
    <w:p>
      <w:pPr>
        <w:spacing w:before="100" w:after="100"/>
      </w:pPr>
      <w:r>
        <w:rPr>
          <w:b/>
          <w:bCs/>
          <w:color w:val="333333"/>
          <w:sz w:val="22"/>
          <w:szCs w:val="22"/>
        </w:rPr>
        <w:t xml:space="preserve">Challenge: </w:t>
      </w:r>
      <w:r>
        <w:rPr>
          <w:color w:val="1a1a1a"/>
          <w:sz w:val="22"/>
          <w:szCs w:val="22"/>
        </w:rPr>
        <w:t xml:space="preserve">Several product reviews expressed both positive and negative sentiments in the same sentence (e.g. 'Good product overall but the price is too high.')</w:t>
      </w:r>
    </w:p>
    <w:p>
      <w:pPr>
        <w:spacing w:before="100" w:after="100"/>
      </w:pPr>
      <w:r>
        <w:rPr>
          <w:b/>
          <w:bCs/>
          <w:color w:val="333333"/>
          <w:sz w:val="22"/>
          <w:szCs w:val="22"/>
        </w:rPr>
        <w:t xml:space="preserve">Decision: </w:t>
      </w:r>
      <w:r>
        <w:rPr>
          <w:color w:val="1a1a1a"/>
          <w:sz w:val="22"/>
          <w:szCs w:val="22"/>
        </w:rPr>
        <w:t xml:space="preserve">The dominant emotional tone was used as the final label. If the complaint outweighed the praise in weight or impact, the sentence was labeled Negative. A note was added in the Notes column to explain the decision.</w:t>
      </w:r>
    </w:p>
    <w:p>
      <w:pPr>
        <w:spacing w:before="60" w:after="60"/>
      </w:pPr>
      <w:r>
        <w:t xml:space="preserve"/>
      </w:r>
    </w:p>
    <w:p>
      <w:pPr>
        <w:pStyle w:val="Heading2"/>
        <w:spacing w:before="240" w:after="120"/>
      </w:pPr>
      <w:r>
        <w:rPr>
          <w:b/>
          <w:bCs/>
          <w:color w:val="2563EB"/>
          <w:sz w:val="24"/>
          <w:szCs w:val="24"/>
        </w:rPr>
        <w:t xml:space="preserve">5.2 Image Annotation Challenges</w:t>
      </w:r>
    </w:p>
    <w:p>
      <w:pPr>
        <w:spacing w:before="100" w:after="100"/>
      </w:pPr>
      <w:r>
        <w:rPr>
          <w:b/>
          <w:bCs/>
          <w:color w:val="333333"/>
          <w:sz w:val="22"/>
          <w:szCs w:val="22"/>
        </w:rPr>
        <w:t xml:space="preserve">Challenge: </w:t>
      </w:r>
      <w:r>
        <w:rPr>
          <w:color w:val="1a1a1a"/>
          <w:sz w:val="22"/>
          <w:szCs w:val="22"/>
        </w:rPr>
        <w:t xml:space="preserve">Some objects in park and street scenes were partially cut off at the image edge or partially hidden behind other objects.</w:t>
      </w:r>
    </w:p>
    <w:p>
      <w:pPr>
        <w:spacing w:before="100" w:after="100"/>
      </w:pPr>
      <w:r>
        <w:rPr>
          <w:b/>
          <w:bCs/>
          <w:color w:val="333333"/>
          <w:sz w:val="22"/>
          <w:szCs w:val="22"/>
        </w:rPr>
        <w:t xml:space="preserve">Decision: </w:t>
      </w:r>
      <w:r>
        <w:rPr>
          <w:color w:val="1a1a1a"/>
          <w:sz w:val="22"/>
          <w:szCs w:val="22"/>
        </w:rPr>
        <w:t xml:space="preserve">Objects that were at least 50% visible were included with a 'medium' confidence score. Objects less than 50% visible were excluded entirely. This rule was applied consistently across all 10 images.</w:t>
      </w:r>
    </w:p>
    <w:p>
      <w:pPr>
        <w:spacing w:before="60" w:after="60"/>
      </w:pPr>
      <w:r>
        <w:t xml:space="preserve"/>
      </w:r>
    </w:p>
    <w:p>
      <w:pPr>
        <w:pStyle w:val="Heading2"/>
        <w:spacing w:before="240" w:after="120"/>
      </w:pPr>
      <w:r>
        <w:rPr>
          <w:b/>
          <w:bCs/>
          <w:color w:val="2563EB"/>
          <w:sz w:val="24"/>
          <w:szCs w:val="24"/>
        </w:rPr>
        <w:t xml:space="preserve">5.3 RLHF Evaluation Challenges</w:t>
      </w:r>
    </w:p>
    <w:p>
      <w:pPr>
        <w:spacing w:before="100" w:after="100"/>
      </w:pPr>
      <w:r>
        <w:rPr>
          <w:b/>
          <w:bCs/>
          <w:color w:val="333333"/>
          <w:sz w:val="22"/>
          <w:szCs w:val="22"/>
        </w:rPr>
        <w:t xml:space="preserve">Challenge: </w:t>
      </w:r>
      <w:r>
        <w:rPr>
          <w:color w:val="1a1a1a"/>
          <w:sz w:val="22"/>
          <w:szCs w:val="22"/>
        </w:rPr>
        <w:t xml:space="preserve">Question 9 (motivational quote) had two responses that were both acceptable but in different ways — one was concise, one was more informative.</w:t>
      </w:r>
    </w:p>
    <w:p>
      <w:pPr>
        <w:spacing w:before="100" w:after="100"/>
      </w:pPr>
      <w:r>
        <w:rPr>
          <w:b/>
          <w:bCs/>
          <w:color w:val="333333"/>
          <w:sz w:val="22"/>
          <w:szCs w:val="22"/>
        </w:rPr>
        <w:t xml:space="preserve">Decision: </w:t>
      </w:r>
      <w:r>
        <w:rPr>
          <w:color w:val="1a1a1a"/>
          <w:sz w:val="22"/>
          <w:szCs w:val="22"/>
        </w:rPr>
        <w:t xml:space="preserve">The response with an attributed source and contextual explanation was preferred, as it provides more value to the end user. The preference was justified in the Reason column.</w:t>
      </w:r>
    </w:p>
    <w:p>
      <w:pPr>
        <w:pBdr>
          <w:bottom w:val="single" w:color="E5E7EB" w:sz="4" w:space="2"/>
        </w:pBdr>
        <w:spacing w:before="160" w:after="160"/>
      </w:pPr>
      <w:r>
        <w:t xml:space="preserve"/>
      </w:r>
    </w:p>
    <w:p>
      <w:pPr>
        <w:pStyle w:val="Heading1"/>
        <w:pBdr>
          <w:bottom w:val="single" w:color="2563EB" w:sz="6" w:space="4"/>
        </w:pBdr>
        <w:spacing w:before="320" w:after="160"/>
      </w:pPr>
      <w:r>
        <w:rPr>
          <w:b/>
          <w:bCs/>
          <w:color w:val="1E3A5F"/>
          <w:sz w:val="28"/>
          <w:szCs w:val="28"/>
        </w:rPr>
        <w:t xml:space="preserve">6. Quality Assurance</w:t>
      </w:r>
    </w:p>
    <w:p>
      <w:pPr>
        <w:spacing w:before="80" w:after="80"/>
      </w:pPr>
      <w:r>
        <w:rPr>
          <w:color w:val="333333"/>
          <w:sz w:val="22"/>
          <w:szCs w:val="22"/>
        </w:rPr>
        <w:t xml:space="preserve">The following steps were taken to ensure consistency and accuracy throughout the annotation process:</w:t>
      </w:r>
    </w:p>
    <w:p>
      <w:pPr>
        <w:spacing w:before="60" w:after="60"/>
      </w:pPr>
      <w:r>
        <w:t xml:space="preserve"/>
      </w:r>
    </w:p>
    <w:p>
      <w:pPr>
        <w:pStyle w:val="ListParagraph"/>
        <w:numPr>
          <w:ilvl w:val="0"/>
          <w:numId w:val="2"/>
        </w:numPr>
        <w:spacing w:before="60" w:after="60"/>
      </w:pPr>
      <w:r>
        <w:rPr>
          <w:color w:val="333333"/>
          <w:sz w:val="22"/>
          <w:szCs w:val="22"/>
        </w:rPr>
        <w:t xml:space="preserve">All 20 text annotations were reviewed after completion and 3 were revised for consistency with the dominant-tone guideline.</w:t>
      </w:r>
    </w:p>
    <w:p>
      <w:pPr>
        <w:pStyle w:val="ListParagraph"/>
        <w:numPr>
          <w:ilvl w:val="0"/>
          <w:numId w:val="2"/>
        </w:numPr>
        <w:spacing w:before="60" w:after="60"/>
      </w:pPr>
      <w:r>
        <w:rPr>
          <w:color w:val="333333"/>
          <w:sz w:val="22"/>
          <w:szCs w:val="22"/>
        </w:rPr>
        <w:t xml:space="preserve">All 10 images were reviewed after annotation to verify bounding boxes were tight and correctly labeled.</w:t>
      </w:r>
    </w:p>
    <w:p>
      <w:pPr>
        <w:pStyle w:val="ListParagraph"/>
        <w:numPr>
          <w:ilvl w:val="0"/>
          <w:numId w:val="2"/>
        </w:numPr>
        <w:spacing w:before="60" w:after="60"/>
      </w:pPr>
      <w:r>
        <w:rPr>
          <w:color w:val="333333"/>
          <w:sz w:val="22"/>
          <w:szCs w:val="22"/>
        </w:rPr>
        <w:t xml:space="preserve">RLHF evaluations were reviewed to verify that every factually incorrect response (e.g. img_006: 'Sydney is the capital') received an Accuracy score of 1.</w:t>
      </w:r>
    </w:p>
    <w:p>
      <w:pPr>
        <w:pStyle w:val="ListParagraph"/>
        <w:numPr>
          <w:ilvl w:val="0"/>
          <w:numId w:val="2"/>
        </w:numPr>
        <w:spacing w:before="60" w:after="60"/>
      </w:pPr>
      <w:r>
        <w:rPr>
          <w:color w:val="333333"/>
          <w:sz w:val="22"/>
          <w:szCs w:val="22"/>
        </w:rPr>
        <w:t xml:space="preserve">Annotations with 'medium' confidence were double-checked against the guidelines before finalizing.</w:t>
      </w:r>
    </w:p>
    <w:p>
      <w:pPr>
        <w:pStyle w:val="ListParagraph"/>
        <w:numPr>
          <w:ilvl w:val="0"/>
          <w:numId w:val="2"/>
        </w:numPr>
        <w:spacing w:before="60" w:after="60"/>
      </w:pPr>
      <w:r>
        <w:rPr>
          <w:color w:val="333333"/>
          <w:sz w:val="22"/>
          <w:szCs w:val="22"/>
        </w:rPr>
        <w:t xml:space="preserve">All export files (CSV, JSON) were opened and validated to confirm no missing labels or corrupted rows.</w:t>
      </w:r>
    </w:p>
    <w:p>
      <w:pPr>
        <w:spacing w:before="60" w:after="60"/>
      </w:pPr>
      <w:r>
        <w:t xml:space="preserve"/>
      </w:r>
    </w:p>
    <w:p>
      <w:pPr>
        <w:spacing w:before="100" w:after="100"/>
      </w:pPr>
      <w:r>
        <w:rPr>
          <w:b/>
          <w:bCs/>
          <w:color w:val="333333"/>
          <w:sz w:val="22"/>
          <w:szCs w:val="22"/>
        </w:rPr>
        <w:t xml:space="preserve">Estimated overall consistency: </w:t>
      </w:r>
      <w:r>
        <w:rPr>
          <w:color w:val="1a1a1a"/>
          <w:sz w:val="22"/>
          <w:szCs w:val="22"/>
        </w:rPr>
        <w:t xml:space="preserve">~96% — 2 text items were revised during QA review; all other items passed on first check</w:t>
      </w:r>
    </w:p>
    <w:p>
      <w:pPr>
        <w:pBdr>
          <w:bottom w:val="single" w:color="E5E7EB" w:sz="4" w:space="2"/>
        </w:pBdr>
        <w:spacing w:before="160" w:after="160"/>
      </w:pPr>
      <w:r>
        <w:t xml:space="preserve"/>
      </w:r>
    </w:p>
    <w:p>
      <w:pPr>
        <w:pStyle w:val="Heading1"/>
        <w:pBdr>
          <w:bottom w:val="single" w:color="2563EB" w:sz="6" w:space="4"/>
        </w:pBdr>
        <w:spacing w:before="320" w:after="160"/>
      </w:pPr>
      <w:r>
        <w:rPr>
          <w:b/>
          <w:bCs/>
          <w:color w:val="1E3A5F"/>
          <w:sz w:val="28"/>
          <w:szCs w:val="28"/>
        </w:rPr>
        <w:t xml:space="preserve">7. Conclusion</w:t>
      </w:r>
    </w:p>
    <w:p>
      <w:pPr>
        <w:spacing w:before="80" w:after="80"/>
      </w:pPr>
      <w:r>
        <w:rPr>
          <w:color w:val="333333"/>
          <w:sz w:val="22"/>
          <w:szCs w:val="22"/>
        </w:rPr>
        <w:t xml:space="preserve">This project successfully produced a clean, well-documented, multi-modal annotated dataset covering the three most common annotation types used in the AI industry today. The work demonstrates the ability to follow detailed annotation guidelines, make consistent and justifiable decisions on edge cases, use professional-grade annotation tools, and maintain quality throughout the process.</w:t>
      </w:r>
    </w:p>
    <w:p>
      <w:pPr>
        <w:spacing w:before="60" w:after="60"/>
      </w:pPr>
      <w:r>
        <w:t xml:space="preserve"/>
      </w:r>
    </w:p>
    <w:p>
      <w:pPr>
        <w:spacing w:before="80" w:after="80"/>
      </w:pPr>
      <w:r>
        <w:rPr>
          <w:color w:val="333333"/>
          <w:sz w:val="22"/>
          <w:szCs w:val="22"/>
        </w:rPr>
        <w:t xml:space="preserve">The dataset is suitable as a portfolio demonstration of general data annotation competency for entry-level and junior annotator roles. All files are available in the GitHub repository linked below.</w:t>
      </w:r>
    </w:p>
    <w:p>
      <w:pPr>
        <w:spacing w:before="60" w:after="60"/>
      </w:pPr>
      <w:r>
        <w:t xml:space="preserve"/>
      </w:r>
    </w:p>
    <w:p>
      <w:pPr>
        <w:spacing w:before="60" w:after="60"/>
      </w:pPr>
      <w:r>
        <w:t xml:space="preserve"/>
      </w:r>
    </w:p>
    <w:p>
      <w:pPr>
        <w:spacing w:before="100" w:after="100"/>
      </w:pPr>
      <w:r>
        <w:rPr>
          <w:b/>
          <w:bCs/>
          <w:color w:val="333333"/>
          <w:sz w:val="22"/>
          <w:szCs w:val="22"/>
        </w:rPr>
        <w:t xml:space="preserve">GitHub Repository: </w:t>
      </w:r>
      <w:r>
        <w:rPr>
          <w:color w:val="1a1a1a"/>
          <w:sz w:val="22"/>
          <w:szCs w:val="22"/>
        </w:rPr>
        <w:t xml:space="preserve">github.com/AdekunleFeranmi/annotation-portfolio</w:t>
      </w:r>
    </w:p>
    <w:p>
      <w:pPr>
        <w:spacing w:before="100" w:after="100"/>
      </w:pPr>
      <w:r>
        <w:rPr>
          <w:b/>
          <w:bCs/>
          <w:color w:val="333333"/>
          <w:sz w:val="22"/>
          <w:szCs w:val="22"/>
        </w:rPr>
        <w:t xml:space="preserve">LinkedIn: </w:t>
      </w:r>
      <w:r>
        <w:rPr>
          <w:color w:val="1a1a1a"/>
          <w:sz w:val="22"/>
          <w:szCs w:val="22"/>
        </w:rPr>
        <w:t xml:space="preserve">linkedin.com/in/adekunle-feranmi</w:t>
      </w:r>
    </w:p>
    <w:p>
      <w:pPr>
        <w:spacing w:before="60" w:after="60"/>
      </w:pPr>
      <w:r>
        <w:t xml:space="preserve"/>
      </w:r>
    </w:p>
    <w:p>
      <w:pPr>
        <w:spacing w:before="60" w:after="60"/>
      </w:pPr>
      <w:r>
        <w:t xml:space="preserve"/>
      </w:r>
    </w:p>
    <w:p>
      <w:pPr>
        <w:spacing w:before="200" w:after="60"/>
      </w:pPr>
      <w:r>
        <w:rPr>
          <w:b/>
          <w:bCs/>
          <w:color w:val="1E3A5F"/>
          <w:sz w:val="24"/>
          <w:szCs w:val="24"/>
        </w:rPr>
        <w:t xml:space="preserve">Adekunle Feranmi</w:t>
      </w:r>
    </w:p>
    <w:p>
      <w:pPr>
        <w:spacing w:before="0" w:after="60"/>
      </w:pPr>
      <w:r>
        <w:rPr>
          <w:color w:val="6B7280"/>
          <w:sz w:val="22"/>
          <w:szCs w:val="22"/>
        </w:rPr>
        <w:t xml:space="preserve">General Data Annotator  |  November 2025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spacing w:before="200"/>
    </w:pPr>
    <w:r>
      <w:rPr>
        <w:color w:val="9CA3AF"/>
        <w:sz w:val="18"/>
        <w:szCs w:val="18"/>
      </w:rPr>
      <w:t xml:space="preserve">Adekunle Feranmi  |  General Data Annotator  |  Page </w:t>
    </w:r>
    <w:r>
      <w:rPr>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200"/>
      <w:jc w:val="right"/>
    </w:pPr>
    <w:r>
      <w:rPr>
        <w:color w:val="6B7280"/>
        <w:sz w:val="18"/>
        <w:szCs w:val="18"/>
      </w:rPr>
      <w:t xml:space="preserve">AI Data Annotation Report  |  Adekunle Feranmi  |  November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28"/>
      <w:szCs w:val="28"/>
    </w:rPr>
  </w:style>
  <w:style w:type="paragraph" w:styleId="Heading2">
    <w:name w:val="Heading 2"/>
    <w:basedOn w:val="Normal"/>
    <w:next w:val="Normal"/>
    <w:qFormat/>
    <w:pPr>
      <w:spacing w:before="240" w:after="1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2026-03-09T14:14:23.042Z</dcterms:created>
  <dcterms:modified xsi:type="dcterms:W3CDTF">2026-03-09T14:14:23.043Z</dcterms:modified>
</cp:coreProperties>
</file>

<file path=docProps/custom.xml><?xml version="1.0" encoding="utf-8"?>
<Properties xmlns="http://schemas.openxmlformats.org/officeDocument/2006/custom-properties" xmlns:vt="http://schemas.openxmlformats.org/officeDocument/2006/docPropsVTypes"/>
</file>