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8"/>
          <w:szCs w:val="48"/>
        </w:rPr>
      </w:pPr>
      <w:r w:rsidDel="00000000" w:rsidR="00000000" w:rsidRPr="00000000">
        <w:rPr>
          <w:b w:val="1"/>
          <w:sz w:val="48"/>
          <w:szCs w:val="48"/>
          <w:rtl w:val="0"/>
        </w:rPr>
        <w:t xml:space="preserve">Documento de Arquitectura de Software</w:t>
      </w:r>
    </w:p>
    <w:p w:rsidR="00000000" w:rsidDel="00000000" w:rsidP="00000000" w:rsidRDefault="00000000" w:rsidRPr="00000000" w14:paraId="00000002">
      <w:pPr>
        <w:spacing w:after="240" w:before="240" w:lineRule="auto"/>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3">
      <w:pPr>
        <w:spacing w:after="240" w:before="240" w:lineRule="auto"/>
        <w:rPr>
          <w:sz w:val="28"/>
          <w:szCs w:val="28"/>
        </w:rPr>
      </w:pPr>
      <w:r w:rsidDel="00000000" w:rsidR="00000000" w:rsidRPr="00000000">
        <w:rPr>
          <w:sz w:val="28"/>
          <w:szCs w:val="28"/>
          <w:rtl w:val="0"/>
        </w:rPr>
        <w:t xml:space="preserve">Mauricio Bismarck Murillo Valle</w:t>
      </w:r>
    </w:p>
    <w:p w:rsidR="00000000" w:rsidDel="00000000" w:rsidP="00000000" w:rsidRDefault="00000000" w:rsidRPr="00000000" w14:paraId="00000004">
      <w:pPr>
        <w:spacing w:after="240" w:before="240" w:lineRule="auto"/>
        <w:rPr>
          <w:sz w:val="28"/>
          <w:szCs w:val="28"/>
        </w:rPr>
      </w:pPr>
      <w:r w:rsidDel="00000000" w:rsidR="00000000" w:rsidRPr="00000000">
        <w:rPr>
          <w:sz w:val="28"/>
          <w:szCs w:val="28"/>
          <w:rtl w:val="0"/>
        </w:rPr>
        <w:t xml:space="preserve">Jose Fernando Parra Rodriguez </w:t>
        <w:br w:type="textWrapping"/>
      </w:r>
      <w:r w:rsidDel="00000000" w:rsidR="00000000" w:rsidRPr="00000000">
        <w:rPr>
          <w:rtl w:val="0"/>
        </w:rPr>
      </w:r>
    </w:p>
    <w:p w:rsidR="00000000" w:rsidDel="00000000" w:rsidP="00000000" w:rsidRDefault="00000000" w:rsidRPr="00000000" w14:paraId="00000005">
      <w:pPr>
        <w:spacing w:after="240" w:before="240" w:lineRule="auto"/>
        <w:rPr>
          <w:b w:val="1"/>
          <w:sz w:val="28"/>
          <w:szCs w:val="28"/>
        </w:rPr>
      </w:pPr>
      <w:r w:rsidDel="00000000" w:rsidR="00000000" w:rsidRPr="00000000">
        <w:rPr>
          <w:b w:val="1"/>
          <w:sz w:val="28"/>
          <w:szCs w:val="28"/>
          <w:rtl w:val="0"/>
        </w:rPr>
        <w:t xml:space="preserve"> ID—</w:t>
      </w:r>
    </w:p>
    <w:p w:rsidR="00000000" w:rsidDel="00000000" w:rsidP="00000000" w:rsidRDefault="00000000" w:rsidRPr="00000000" w14:paraId="00000006">
      <w:pPr>
        <w:spacing w:after="240" w:before="240" w:lineRule="auto"/>
        <w:rPr>
          <w:sz w:val="28"/>
          <w:szCs w:val="28"/>
        </w:rPr>
      </w:pPr>
      <w:r w:rsidDel="00000000" w:rsidR="00000000" w:rsidRPr="00000000">
        <w:rPr>
          <w:sz w:val="28"/>
          <w:szCs w:val="28"/>
          <w:rtl w:val="0"/>
        </w:rPr>
        <w:t xml:space="preserve">181911</w:t>
      </w:r>
    </w:p>
    <w:p w:rsidR="00000000" w:rsidDel="00000000" w:rsidP="00000000" w:rsidRDefault="00000000" w:rsidRPr="00000000" w14:paraId="00000007">
      <w:pPr>
        <w:spacing w:after="240" w:before="240" w:lineRule="auto"/>
        <w:rPr>
          <w:sz w:val="28"/>
          <w:szCs w:val="28"/>
        </w:rPr>
      </w:pPr>
      <w:r w:rsidDel="00000000" w:rsidR="00000000" w:rsidRPr="00000000">
        <w:rPr>
          <w:sz w:val="28"/>
          <w:szCs w:val="28"/>
          <w:rtl w:val="0"/>
        </w:rPr>
        <w:t xml:space="preserve">182019</w:t>
      </w:r>
      <w:r w:rsidDel="00000000" w:rsidR="00000000" w:rsidRPr="00000000">
        <w:rPr>
          <w:sz w:val="28"/>
          <w:szCs w:val="28"/>
          <w:rtl w:val="0"/>
        </w:rPr>
        <w:t xml:space="preserve"> </w:t>
        <w:br w:type="textWrapping"/>
      </w:r>
    </w:p>
    <w:p w:rsidR="00000000" w:rsidDel="00000000" w:rsidP="00000000" w:rsidRDefault="00000000" w:rsidRPr="00000000" w14:paraId="00000008">
      <w:pPr>
        <w:spacing w:after="240" w:before="240" w:lineRule="auto"/>
        <w:rPr>
          <w:b w:val="1"/>
          <w:sz w:val="28"/>
          <w:szCs w:val="28"/>
        </w:rPr>
      </w:pPr>
      <w:r w:rsidDel="00000000" w:rsidR="00000000" w:rsidRPr="00000000">
        <w:rPr>
          <w:b w:val="1"/>
          <w:sz w:val="28"/>
          <w:szCs w:val="28"/>
          <w:rtl w:val="0"/>
        </w:rPr>
        <w:t xml:space="preserve">Fecha—</w:t>
      </w:r>
    </w:p>
    <w:p w:rsidR="00000000" w:rsidDel="00000000" w:rsidP="00000000" w:rsidRDefault="00000000" w:rsidRPr="00000000" w14:paraId="00000009">
      <w:pPr>
        <w:spacing w:after="240" w:before="240" w:lineRule="auto"/>
        <w:rPr>
          <w:b w:val="1"/>
          <w:sz w:val="28"/>
          <w:szCs w:val="28"/>
        </w:rPr>
      </w:pPr>
      <w:r w:rsidDel="00000000" w:rsidR="00000000" w:rsidRPr="00000000">
        <w:rPr>
          <w:sz w:val="28"/>
          <w:szCs w:val="28"/>
          <w:rtl w:val="0"/>
        </w:rPr>
        <w:t xml:space="preserve">3 de Diciembre de 2019</w:t>
        <w:br w:type="textWrapping"/>
      </w:r>
      <w:r w:rsidDel="00000000" w:rsidR="00000000" w:rsidRPr="00000000">
        <w:rPr>
          <w:rtl w:val="0"/>
        </w:rPr>
      </w:r>
    </w:p>
    <w:p w:rsidR="00000000" w:rsidDel="00000000" w:rsidP="00000000" w:rsidRDefault="00000000" w:rsidRPr="00000000" w14:paraId="0000000A">
      <w:pPr>
        <w:spacing w:after="240" w:before="240" w:lineRule="auto"/>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B">
      <w:pPr>
        <w:spacing w:after="240" w:before="240" w:lineRule="auto"/>
        <w:rPr>
          <w:sz w:val="28"/>
          <w:szCs w:val="28"/>
        </w:rPr>
      </w:pPr>
      <w:r w:rsidDel="00000000" w:rsidR="00000000" w:rsidRPr="00000000">
        <w:rPr>
          <w:sz w:val="28"/>
          <w:szCs w:val="28"/>
          <w:rtl w:val="0"/>
        </w:rPr>
        <w:t xml:space="preserve">Arquitectura de Software</w:t>
      </w:r>
      <w:r w:rsidDel="00000000" w:rsidR="00000000" w:rsidRPr="00000000">
        <w:rPr>
          <w:rtl w:val="0"/>
        </w:rPr>
      </w:r>
    </w:p>
    <w:p w:rsidR="00000000" w:rsidDel="00000000" w:rsidP="00000000" w:rsidRDefault="00000000" w:rsidRPr="00000000" w14:paraId="0000000C">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D">
      <w:pPr>
        <w:spacing w:after="240" w:before="240" w:lineRule="auto"/>
        <w:rPr>
          <w:b w:val="1"/>
          <w:sz w:val="28"/>
          <w:szCs w:val="28"/>
        </w:rPr>
      </w:pPr>
      <w:r w:rsidDel="00000000" w:rsidR="00000000" w:rsidRPr="00000000">
        <w:rPr>
          <w:b w:val="1"/>
          <w:sz w:val="28"/>
          <w:szCs w:val="28"/>
          <w:rtl w:val="0"/>
        </w:rPr>
        <w:t xml:space="preserve">Profesor—</w:t>
      </w:r>
    </w:p>
    <w:p w:rsidR="00000000" w:rsidDel="00000000" w:rsidP="00000000" w:rsidRDefault="00000000" w:rsidRPr="00000000" w14:paraId="0000000E">
      <w:pPr>
        <w:spacing w:after="240" w:before="240" w:lineRule="auto"/>
        <w:rPr>
          <w:sz w:val="28"/>
          <w:szCs w:val="28"/>
        </w:rPr>
      </w:pPr>
      <w:r w:rsidDel="00000000" w:rsidR="00000000" w:rsidRPr="00000000">
        <w:rPr>
          <w:sz w:val="28"/>
          <w:szCs w:val="28"/>
          <w:rtl w:val="0"/>
        </w:rPr>
        <w:t xml:space="preserve">Gilberto Borrego Soto</w:t>
      </w:r>
    </w:p>
    <w:p w:rsidR="00000000" w:rsidDel="00000000" w:rsidP="00000000" w:rsidRDefault="00000000" w:rsidRPr="00000000" w14:paraId="0000000F">
      <w:pPr>
        <w:spacing w:after="240" w:before="240" w:lineRule="auto"/>
        <w:rPr>
          <w:sz w:val="28"/>
          <w:szCs w:val="28"/>
        </w:rPr>
      </w:pPr>
      <w:r w:rsidDel="00000000" w:rsidR="00000000" w:rsidRPr="00000000">
        <w:rPr>
          <w:rtl w:val="0"/>
        </w:rPr>
      </w:r>
    </w:p>
    <w:p w:rsidR="00000000" w:rsidDel="00000000" w:rsidP="00000000" w:rsidRDefault="00000000" w:rsidRPr="00000000" w14:paraId="00000010">
      <w:pPr>
        <w:spacing w:after="240" w:before="240" w:lineRule="auto"/>
        <w:rPr>
          <w:sz w:val="28"/>
          <w:szCs w:val="28"/>
        </w:rPr>
      </w:pPr>
      <w:r w:rsidDel="00000000" w:rsidR="00000000" w:rsidRPr="00000000">
        <w:rPr>
          <w:rtl w:val="0"/>
        </w:rPr>
      </w:r>
    </w:p>
    <w:p w:rsidR="00000000" w:rsidDel="00000000" w:rsidP="00000000" w:rsidRDefault="00000000" w:rsidRPr="00000000" w14:paraId="00000011">
      <w:pPr>
        <w:spacing w:after="240" w:before="240" w:lineRule="auto"/>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Tabla de contenidos</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numPr>
          <w:ilvl w:val="0"/>
          <w:numId w:val="4"/>
        </w:numPr>
        <w:ind w:left="720" w:hanging="360"/>
        <w:rPr>
          <w:b w:val="1"/>
          <w:u w:val="none"/>
        </w:rPr>
      </w:pPr>
      <w:r w:rsidDel="00000000" w:rsidR="00000000" w:rsidRPr="00000000">
        <w:rPr>
          <w:b w:val="1"/>
          <w:rtl w:val="0"/>
        </w:rPr>
        <w:t xml:space="preserve">Introducción.</w:t>
      </w:r>
    </w:p>
    <w:p w:rsidR="00000000" w:rsidDel="00000000" w:rsidP="00000000" w:rsidRDefault="00000000" w:rsidRPr="00000000" w14:paraId="00000018">
      <w:pPr>
        <w:numPr>
          <w:ilvl w:val="1"/>
          <w:numId w:val="4"/>
        </w:numPr>
        <w:ind w:left="1440" w:hanging="360"/>
        <w:rPr/>
      </w:pPr>
      <w:r w:rsidDel="00000000" w:rsidR="00000000" w:rsidRPr="00000000">
        <w:rPr>
          <w:rtl w:val="0"/>
        </w:rPr>
        <w:t xml:space="preserve">Propósito.</w:t>
      </w:r>
    </w:p>
    <w:p w:rsidR="00000000" w:rsidDel="00000000" w:rsidP="00000000" w:rsidRDefault="00000000" w:rsidRPr="00000000" w14:paraId="00000019">
      <w:pPr>
        <w:numPr>
          <w:ilvl w:val="1"/>
          <w:numId w:val="4"/>
        </w:numPr>
        <w:ind w:left="1440" w:hanging="360"/>
        <w:rPr>
          <w:u w:val="none"/>
        </w:rPr>
      </w:pPr>
      <w:r w:rsidDel="00000000" w:rsidR="00000000" w:rsidRPr="00000000">
        <w:rPr>
          <w:rtl w:val="0"/>
        </w:rPr>
        <w:t xml:space="preserve">Alcance.</w:t>
      </w:r>
    </w:p>
    <w:p w:rsidR="00000000" w:rsidDel="00000000" w:rsidP="00000000" w:rsidRDefault="00000000" w:rsidRPr="00000000" w14:paraId="0000001A">
      <w:pPr>
        <w:numPr>
          <w:ilvl w:val="1"/>
          <w:numId w:val="4"/>
        </w:numPr>
        <w:ind w:left="1440" w:hanging="360"/>
        <w:rPr>
          <w:u w:val="none"/>
        </w:rPr>
      </w:pPr>
      <w:r w:rsidDel="00000000" w:rsidR="00000000" w:rsidRPr="00000000">
        <w:rPr>
          <w:rtl w:val="0"/>
        </w:rPr>
        <w:t xml:space="preserve">Definiciones, Acrónimos y abreviaciones.</w:t>
      </w:r>
    </w:p>
    <w:p w:rsidR="00000000" w:rsidDel="00000000" w:rsidP="00000000" w:rsidRDefault="00000000" w:rsidRPr="00000000" w14:paraId="0000001B">
      <w:pPr>
        <w:numPr>
          <w:ilvl w:val="0"/>
          <w:numId w:val="4"/>
        </w:numPr>
        <w:ind w:left="720" w:hanging="360"/>
        <w:rPr>
          <w:b w:val="1"/>
        </w:rPr>
      </w:pPr>
      <w:r w:rsidDel="00000000" w:rsidR="00000000" w:rsidRPr="00000000">
        <w:rPr>
          <w:b w:val="1"/>
          <w:rtl w:val="0"/>
        </w:rPr>
        <w:t xml:space="preserve">Representación Arquitectónica.</w:t>
      </w:r>
    </w:p>
    <w:p w:rsidR="00000000" w:rsidDel="00000000" w:rsidP="00000000" w:rsidRDefault="00000000" w:rsidRPr="00000000" w14:paraId="0000001C">
      <w:pPr>
        <w:numPr>
          <w:ilvl w:val="0"/>
          <w:numId w:val="4"/>
        </w:numPr>
        <w:ind w:left="720" w:hanging="360"/>
        <w:rPr>
          <w:b w:val="1"/>
          <w:u w:val="none"/>
        </w:rPr>
      </w:pPr>
      <w:r w:rsidDel="00000000" w:rsidR="00000000" w:rsidRPr="00000000">
        <w:rPr>
          <w:b w:val="1"/>
          <w:rtl w:val="0"/>
        </w:rPr>
        <w:t xml:space="preserve">Objetivos arquitectónicos y restricciones de diseño.</w:t>
      </w:r>
    </w:p>
    <w:p w:rsidR="00000000" w:rsidDel="00000000" w:rsidP="00000000" w:rsidRDefault="00000000" w:rsidRPr="00000000" w14:paraId="0000001D">
      <w:pPr>
        <w:numPr>
          <w:ilvl w:val="0"/>
          <w:numId w:val="4"/>
        </w:numPr>
        <w:ind w:left="720" w:hanging="360"/>
        <w:rPr>
          <w:b w:val="1"/>
          <w:u w:val="none"/>
        </w:rPr>
      </w:pPr>
      <w:r w:rsidDel="00000000" w:rsidR="00000000" w:rsidRPr="00000000">
        <w:rPr>
          <w:b w:val="1"/>
          <w:rtl w:val="0"/>
        </w:rPr>
        <w:t xml:space="preserve">Vista de escenarios</w:t>
      </w:r>
    </w:p>
    <w:p w:rsidR="00000000" w:rsidDel="00000000" w:rsidP="00000000" w:rsidRDefault="00000000" w:rsidRPr="00000000" w14:paraId="0000001E">
      <w:pPr>
        <w:numPr>
          <w:ilvl w:val="1"/>
          <w:numId w:val="4"/>
        </w:numPr>
        <w:ind w:left="1440" w:hanging="360"/>
        <w:rPr/>
      </w:pPr>
      <w:r w:rsidDel="00000000" w:rsidR="00000000" w:rsidRPr="00000000">
        <w:rPr>
          <w:rtl w:val="0"/>
        </w:rPr>
        <w:t xml:space="preserve">Diagrama de casos de uso</w:t>
      </w:r>
    </w:p>
    <w:p w:rsidR="00000000" w:rsidDel="00000000" w:rsidP="00000000" w:rsidRDefault="00000000" w:rsidRPr="00000000" w14:paraId="0000001F">
      <w:pPr>
        <w:numPr>
          <w:ilvl w:val="1"/>
          <w:numId w:val="4"/>
        </w:numPr>
        <w:ind w:left="1440" w:hanging="360"/>
        <w:rPr>
          <w:u w:val="none"/>
        </w:rPr>
      </w:pPr>
      <w:r w:rsidDel="00000000" w:rsidR="00000000" w:rsidRPr="00000000">
        <w:rPr>
          <w:rtl w:val="0"/>
        </w:rPr>
        <w:t xml:space="preserve">CU1</w:t>
      </w:r>
    </w:p>
    <w:p w:rsidR="00000000" w:rsidDel="00000000" w:rsidP="00000000" w:rsidRDefault="00000000" w:rsidRPr="00000000" w14:paraId="00000020">
      <w:pPr>
        <w:numPr>
          <w:ilvl w:val="1"/>
          <w:numId w:val="4"/>
        </w:numPr>
        <w:ind w:left="1440" w:hanging="360"/>
        <w:rPr>
          <w:u w:val="none"/>
        </w:rPr>
      </w:pPr>
      <w:r w:rsidDel="00000000" w:rsidR="00000000" w:rsidRPr="00000000">
        <w:rPr>
          <w:rtl w:val="0"/>
        </w:rPr>
        <w:t xml:space="preserve">CU2</w:t>
      </w:r>
    </w:p>
    <w:p w:rsidR="00000000" w:rsidDel="00000000" w:rsidP="00000000" w:rsidRDefault="00000000" w:rsidRPr="00000000" w14:paraId="00000021">
      <w:pPr>
        <w:numPr>
          <w:ilvl w:val="1"/>
          <w:numId w:val="4"/>
        </w:numPr>
        <w:ind w:left="1440" w:hanging="360"/>
        <w:rPr>
          <w:u w:val="none"/>
        </w:rPr>
      </w:pPr>
      <w:r w:rsidDel="00000000" w:rsidR="00000000" w:rsidRPr="00000000">
        <w:rPr>
          <w:rtl w:val="0"/>
        </w:rPr>
        <w:t xml:space="preserve">CU3</w:t>
      </w:r>
    </w:p>
    <w:p w:rsidR="00000000" w:rsidDel="00000000" w:rsidP="00000000" w:rsidRDefault="00000000" w:rsidRPr="00000000" w14:paraId="00000022">
      <w:pPr>
        <w:numPr>
          <w:ilvl w:val="0"/>
          <w:numId w:val="4"/>
        </w:numPr>
        <w:ind w:left="720" w:hanging="360"/>
        <w:rPr>
          <w:b w:val="1"/>
        </w:rPr>
      </w:pPr>
      <w:r w:rsidDel="00000000" w:rsidR="00000000" w:rsidRPr="00000000">
        <w:rPr>
          <w:b w:val="1"/>
          <w:rtl w:val="0"/>
        </w:rPr>
        <w:t xml:space="preserve">Vista lógica</w:t>
      </w:r>
    </w:p>
    <w:p w:rsidR="00000000" w:rsidDel="00000000" w:rsidP="00000000" w:rsidRDefault="00000000" w:rsidRPr="00000000" w14:paraId="00000023">
      <w:pPr>
        <w:numPr>
          <w:ilvl w:val="1"/>
          <w:numId w:val="4"/>
        </w:numPr>
        <w:ind w:left="1440" w:hanging="360"/>
        <w:rPr/>
      </w:pPr>
      <w:r w:rsidDel="00000000" w:rsidR="00000000" w:rsidRPr="00000000">
        <w:rPr>
          <w:rtl w:val="0"/>
        </w:rPr>
        <w:t xml:space="preserve">Diagrama de dominio</w:t>
      </w:r>
    </w:p>
    <w:p w:rsidR="00000000" w:rsidDel="00000000" w:rsidP="00000000" w:rsidRDefault="00000000" w:rsidRPr="00000000" w14:paraId="00000024">
      <w:pPr>
        <w:numPr>
          <w:ilvl w:val="1"/>
          <w:numId w:val="4"/>
        </w:numPr>
        <w:ind w:left="1440" w:hanging="360"/>
        <w:rPr>
          <w:u w:val="none"/>
        </w:rPr>
      </w:pPr>
      <w:r w:rsidDel="00000000" w:rsidR="00000000" w:rsidRPr="00000000">
        <w:rPr>
          <w:rtl w:val="0"/>
        </w:rPr>
        <w:t xml:space="preserve">Diagramas de secuencia a nivel de análisis</w:t>
      </w:r>
    </w:p>
    <w:p w:rsidR="00000000" w:rsidDel="00000000" w:rsidP="00000000" w:rsidRDefault="00000000" w:rsidRPr="00000000" w14:paraId="00000025">
      <w:pPr>
        <w:numPr>
          <w:ilvl w:val="0"/>
          <w:numId w:val="4"/>
        </w:numPr>
        <w:ind w:left="720" w:hanging="360"/>
        <w:rPr>
          <w:b w:val="1"/>
        </w:rPr>
      </w:pPr>
      <w:r w:rsidDel="00000000" w:rsidR="00000000" w:rsidRPr="00000000">
        <w:rPr>
          <w:b w:val="1"/>
          <w:rtl w:val="0"/>
        </w:rPr>
        <w:t xml:space="preserve">Vista de implementación</w:t>
      </w:r>
    </w:p>
    <w:p w:rsidR="00000000" w:rsidDel="00000000" w:rsidP="00000000" w:rsidRDefault="00000000" w:rsidRPr="00000000" w14:paraId="00000026">
      <w:pPr>
        <w:numPr>
          <w:ilvl w:val="1"/>
          <w:numId w:val="4"/>
        </w:numPr>
        <w:ind w:left="1440" w:hanging="360"/>
        <w:rPr/>
      </w:pPr>
      <w:r w:rsidDel="00000000" w:rsidR="00000000" w:rsidRPr="00000000">
        <w:rPr>
          <w:rtl w:val="0"/>
        </w:rPr>
        <w:t xml:space="preserve">Diagrama de componentes</w:t>
      </w:r>
    </w:p>
    <w:p w:rsidR="00000000" w:rsidDel="00000000" w:rsidP="00000000" w:rsidRDefault="00000000" w:rsidRPr="00000000" w14:paraId="00000027">
      <w:pPr>
        <w:numPr>
          <w:ilvl w:val="1"/>
          <w:numId w:val="4"/>
        </w:numPr>
        <w:ind w:left="1440" w:hanging="360"/>
        <w:rPr>
          <w:u w:val="none"/>
        </w:rPr>
      </w:pPr>
      <w:r w:rsidDel="00000000" w:rsidR="00000000" w:rsidRPr="00000000">
        <w:rPr>
          <w:rtl w:val="0"/>
        </w:rPr>
        <w:t xml:space="preserve">Diagrama de clases de cada componente</w:t>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t xml:space="preserve">Realización de casos de uso</w:t>
      </w:r>
    </w:p>
    <w:p w:rsidR="00000000" w:rsidDel="00000000" w:rsidP="00000000" w:rsidRDefault="00000000" w:rsidRPr="00000000" w14:paraId="00000029">
      <w:pPr>
        <w:numPr>
          <w:ilvl w:val="0"/>
          <w:numId w:val="4"/>
        </w:numPr>
        <w:ind w:left="720" w:hanging="360"/>
        <w:rPr>
          <w:b w:val="1"/>
        </w:rPr>
      </w:pPr>
      <w:r w:rsidDel="00000000" w:rsidR="00000000" w:rsidRPr="00000000">
        <w:rPr>
          <w:b w:val="1"/>
          <w:rtl w:val="0"/>
        </w:rPr>
        <w:t xml:space="preserve">Vista de despliegue</w:t>
      </w:r>
    </w:p>
    <w:p w:rsidR="00000000" w:rsidDel="00000000" w:rsidP="00000000" w:rsidRDefault="00000000" w:rsidRPr="00000000" w14:paraId="0000002A">
      <w:pPr>
        <w:numPr>
          <w:ilvl w:val="1"/>
          <w:numId w:val="4"/>
        </w:numPr>
        <w:ind w:left="1440" w:hanging="360"/>
        <w:rPr/>
      </w:pPr>
      <w:r w:rsidDel="00000000" w:rsidR="00000000" w:rsidRPr="00000000">
        <w:rPr>
          <w:rtl w:val="0"/>
        </w:rPr>
        <w:t xml:space="preserve">Diagrama de despliegue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b w:val="1"/>
          <w:sz w:val="24"/>
          <w:szCs w:val="24"/>
        </w:rPr>
      </w:pPr>
      <w:r w:rsidDel="00000000" w:rsidR="00000000" w:rsidRPr="00000000">
        <w:rPr>
          <w:b w:val="1"/>
          <w:sz w:val="24"/>
          <w:szCs w:val="24"/>
          <w:rtl w:val="0"/>
        </w:rPr>
        <w:t xml:space="preserve">Documento de arquitectura de software</w:t>
      </w:r>
    </w:p>
    <w:p w:rsidR="00000000" w:rsidDel="00000000" w:rsidP="00000000" w:rsidRDefault="00000000" w:rsidRPr="00000000" w14:paraId="00000037">
      <w:pPr>
        <w:jc w:val="center"/>
        <w:rPr>
          <w:b w:val="1"/>
          <w:sz w:val="28"/>
          <w:szCs w:val="28"/>
        </w:rPr>
      </w:pPr>
      <w:r w:rsidDel="00000000" w:rsidR="00000000" w:rsidRPr="00000000">
        <w:rPr>
          <w:rtl w:val="0"/>
        </w:rPr>
      </w:r>
    </w:p>
    <w:p w:rsidR="00000000" w:rsidDel="00000000" w:rsidP="00000000" w:rsidRDefault="00000000" w:rsidRPr="00000000" w14:paraId="00000038">
      <w:pPr>
        <w:numPr>
          <w:ilvl w:val="0"/>
          <w:numId w:val="5"/>
        </w:numPr>
        <w:ind w:left="720" w:hanging="360"/>
        <w:jc w:val="both"/>
        <w:rPr>
          <w:b w:val="1"/>
        </w:rPr>
      </w:pPr>
      <w:r w:rsidDel="00000000" w:rsidR="00000000" w:rsidRPr="00000000">
        <w:rPr>
          <w:b w:val="1"/>
          <w:rtl w:val="0"/>
        </w:rPr>
        <w:t xml:space="preserve">Introducción</w:t>
      </w:r>
    </w:p>
    <w:p w:rsidR="00000000" w:rsidDel="00000000" w:rsidP="00000000" w:rsidRDefault="00000000" w:rsidRPr="00000000" w14:paraId="00000039">
      <w:pPr>
        <w:ind w:left="720" w:firstLine="0"/>
        <w:jc w:val="both"/>
        <w:rPr/>
      </w:pPr>
      <w:r w:rsidDel="00000000" w:rsidR="00000000" w:rsidRPr="00000000">
        <w:rPr>
          <w:rtl w:val="0"/>
        </w:rPr>
        <w:t xml:space="preserve">Este documento proporciona una descripción general de alto nivel y explica la arquitectura del juego Timbiriche.</w:t>
      </w:r>
    </w:p>
    <w:p w:rsidR="00000000" w:rsidDel="00000000" w:rsidP="00000000" w:rsidRDefault="00000000" w:rsidRPr="00000000" w14:paraId="0000003A">
      <w:pPr>
        <w:ind w:left="720" w:firstLine="0"/>
        <w:jc w:val="both"/>
        <w:rPr/>
      </w:pP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t xml:space="preserve">El documento define los objetivos de la arquitectura, los casos de uso admitidos por el sistema, los estilos arquitectónicos y los componentes que se han seleccionado. El documento proporciona una justificación para las decisiones de arquitectura y diseño tomadas desde la idea conceptual hasta su implementación.</w:t>
      </w:r>
    </w:p>
    <w:p w:rsidR="00000000" w:rsidDel="00000000" w:rsidP="00000000" w:rsidRDefault="00000000" w:rsidRPr="00000000" w14:paraId="0000003C">
      <w:pPr>
        <w:numPr>
          <w:ilvl w:val="1"/>
          <w:numId w:val="5"/>
        </w:numPr>
        <w:ind w:left="1440" w:hanging="360"/>
        <w:jc w:val="both"/>
        <w:rPr/>
      </w:pPr>
      <w:r w:rsidDel="00000000" w:rsidR="00000000" w:rsidRPr="00000000">
        <w:rPr>
          <w:b w:val="1"/>
          <w:rtl w:val="0"/>
        </w:rPr>
        <w:t xml:space="preserve">Propósito</w:t>
      </w:r>
    </w:p>
    <w:p w:rsidR="00000000" w:rsidDel="00000000" w:rsidP="00000000" w:rsidRDefault="00000000" w:rsidRPr="00000000" w14:paraId="0000003D">
      <w:pPr>
        <w:ind w:left="1440" w:firstLine="0"/>
        <w:jc w:val="both"/>
        <w:rPr/>
      </w:pPr>
      <w:r w:rsidDel="00000000" w:rsidR="00000000" w:rsidRPr="00000000">
        <w:rPr>
          <w:rtl w:val="0"/>
        </w:rPr>
        <w:t xml:space="preserve">Este documento proporciona un descripcion arquitectonica completa del sistema Timbiriche. Presenta varias vistas arquitectónicas diferentes para representar los diferentes aspectos del sistema. Para representar el software con la mayor precisión posible, la estructura de este documento se basa en la vista arquitectónica de arquitectura “4 + 1” de Philippe Kruchten. </w:t>
      </w:r>
      <w:r w:rsidDel="00000000" w:rsidR="00000000" w:rsidRPr="00000000">
        <w:rPr/>
        <w:drawing>
          <wp:inline distB="114300" distT="114300" distL="114300" distR="114300">
            <wp:extent cx="2738438" cy="1637586"/>
            <wp:effectExtent b="0" l="0" r="0" t="0"/>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38438" cy="16375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5"/>
        </w:numPr>
        <w:ind w:left="1440" w:hanging="360"/>
        <w:jc w:val="both"/>
        <w:rPr/>
      </w:pPr>
      <w:r w:rsidDel="00000000" w:rsidR="00000000" w:rsidRPr="00000000">
        <w:rPr>
          <w:b w:val="1"/>
          <w:rtl w:val="0"/>
        </w:rPr>
        <w:t xml:space="preserve">Alcance</w:t>
      </w:r>
    </w:p>
    <w:p w:rsidR="00000000" w:rsidDel="00000000" w:rsidP="00000000" w:rsidRDefault="00000000" w:rsidRPr="00000000" w14:paraId="0000003F">
      <w:pPr>
        <w:ind w:left="1440" w:firstLine="0"/>
        <w:jc w:val="both"/>
        <w:rPr/>
      </w:pPr>
      <w:r w:rsidDel="00000000" w:rsidR="00000000" w:rsidRPr="00000000">
        <w:rPr>
          <w:rtl w:val="0"/>
        </w:rPr>
        <w:t xml:space="preserve">El alcance de este documento es explicar la arquitectura del juego Timbiriche; describe los diversos aspectos del diseño del sistema, que se consideran arquitectónicamente significativos. Estos elementos y comportamientos son fundamentales para guiar la construcción del sistema y para comprender este proyecto en su conjunto.</w:t>
      </w:r>
    </w:p>
    <w:p w:rsidR="00000000" w:rsidDel="00000000" w:rsidP="00000000" w:rsidRDefault="00000000" w:rsidRPr="00000000" w14:paraId="00000040">
      <w:pPr>
        <w:numPr>
          <w:ilvl w:val="1"/>
          <w:numId w:val="5"/>
        </w:numPr>
        <w:ind w:left="1440" w:hanging="360"/>
        <w:jc w:val="both"/>
        <w:rPr/>
      </w:pPr>
      <w:r w:rsidDel="00000000" w:rsidR="00000000" w:rsidRPr="00000000">
        <w:rPr>
          <w:b w:val="1"/>
          <w:rtl w:val="0"/>
        </w:rPr>
        <w:t xml:space="preserve">Definiciones, acrónimos y abreviaciones</w:t>
      </w:r>
    </w:p>
    <w:p w:rsidR="00000000" w:rsidDel="00000000" w:rsidP="00000000" w:rsidRDefault="00000000" w:rsidRPr="00000000" w14:paraId="00000041">
      <w:pPr>
        <w:ind w:left="1440" w:firstLine="0"/>
        <w:jc w:val="both"/>
        <w:rPr>
          <w:b w:val="1"/>
        </w:rPr>
      </w:pPr>
      <w:r w:rsidDel="00000000" w:rsidR="00000000" w:rsidRPr="00000000">
        <w:rPr>
          <w:rtl w:val="0"/>
        </w:rPr>
      </w:r>
    </w:p>
    <w:p w:rsidR="00000000" w:rsidDel="00000000" w:rsidP="00000000" w:rsidRDefault="00000000" w:rsidRPr="00000000" w14:paraId="00000042">
      <w:pPr>
        <w:numPr>
          <w:ilvl w:val="0"/>
          <w:numId w:val="5"/>
        </w:numPr>
        <w:ind w:left="720" w:hanging="360"/>
        <w:jc w:val="both"/>
        <w:rPr>
          <w:b w:val="1"/>
          <w:u w:val="none"/>
        </w:rPr>
      </w:pPr>
      <w:r w:rsidDel="00000000" w:rsidR="00000000" w:rsidRPr="00000000">
        <w:rPr>
          <w:b w:val="1"/>
          <w:rtl w:val="0"/>
        </w:rPr>
        <w:t xml:space="preserve">Representación arquitectónica</w:t>
      </w:r>
    </w:p>
    <w:p w:rsidR="00000000" w:rsidDel="00000000" w:rsidP="00000000" w:rsidRDefault="00000000" w:rsidRPr="00000000" w14:paraId="00000043">
      <w:pPr>
        <w:ind w:left="720" w:firstLine="0"/>
        <w:jc w:val="both"/>
        <w:rPr/>
      </w:pPr>
      <w:r w:rsidDel="00000000" w:rsidR="00000000" w:rsidRPr="00000000">
        <w:rPr>
          <w:rtl w:val="0"/>
        </w:rPr>
        <w:t xml:space="preserve">Este documento detalla la arquitectura utilizando las vistas definidas en el modelo “4 + 1”[Kruchten]. Las vistas utilizadas para documentar el sistema son: </w:t>
      </w:r>
    </w:p>
    <w:p w:rsidR="00000000" w:rsidDel="00000000" w:rsidP="00000000" w:rsidRDefault="00000000" w:rsidRPr="00000000" w14:paraId="00000044">
      <w:pPr>
        <w:numPr>
          <w:ilvl w:val="0"/>
          <w:numId w:val="3"/>
        </w:numPr>
        <w:ind w:left="1440" w:hanging="360"/>
        <w:jc w:val="both"/>
        <w:rPr>
          <w:b w:val="1"/>
        </w:rPr>
      </w:pPr>
      <w:r w:rsidDel="00000000" w:rsidR="00000000" w:rsidRPr="00000000">
        <w:rPr>
          <w:b w:val="1"/>
          <w:rtl w:val="0"/>
        </w:rPr>
        <w:t xml:space="preserve">Vista de escenarios</w:t>
      </w:r>
    </w:p>
    <w:p w:rsidR="00000000" w:rsidDel="00000000" w:rsidP="00000000" w:rsidRDefault="00000000" w:rsidRPr="00000000" w14:paraId="00000045">
      <w:pPr>
        <w:numPr>
          <w:ilvl w:val="1"/>
          <w:numId w:val="3"/>
        </w:numPr>
        <w:ind w:left="2160" w:hanging="360"/>
        <w:jc w:val="both"/>
        <w:rPr>
          <w:b w:val="1"/>
          <w:u w:val="none"/>
        </w:rPr>
      </w:pPr>
      <w:r w:rsidDel="00000000" w:rsidR="00000000" w:rsidRPr="00000000">
        <w:rPr>
          <w:b w:val="1"/>
          <w:rtl w:val="0"/>
        </w:rPr>
        <w:t xml:space="preserve">Audiencia:  </w:t>
      </w:r>
      <w:r w:rsidDel="00000000" w:rsidR="00000000" w:rsidRPr="00000000">
        <w:rPr>
          <w:rtl w:val="0"/>
        </w:rPr>
        <w:t xml:space="preserve">Todas las partes interesadas del sistema, incluidos los usuarios finales.</w:t>
      </w:r>
    </w:p>
    <w:p w:rsidR="00000000" w:rsidDel="00000000" w:rsidP="00000000" w:rsidRDefault="00000000" w:rsidRPr="00000000" w14:paraId="00000046">
      <w:pPr>
        <w:numPr>
          <w:ilvl w:val="1"/>
          <w:numId w:val="3"/>
        </w:numPr>
        <w:ind w:left="2160" w:hanging="360"/>
        <w:jc w:val="both"/>
        <w:rPr>
          <w:b w:val="1"/>
          <w:u w:val="none"/>
        </w:rPr>
      </w:pPr>
      <w:r w:rsidDel="00000000" w:rsidR="00000000" w:rsidRPr="00000000">
        <w:rPr>
          <w:b w:val="1"/>
          <w:rtl w:val="0"/>
        </w:rPr>
        <w:t xml:space="preserve">Área: </w:t>
      </w:r>
      <w:r w:rsidDel="00000000" w:rsidR="00000000" w:rsidRPr="00000000">
        <w:rPr>
          <w:rtl w:val="0"/>
        </w:rPr>
        <w:t xml:space="preserve">Describe el conjunto de escenarios y / o casos de uso que representan alguna funcionalidad central significativa del sistema. </w:t>
      </w:r>
    </w:p>
    <w:p w:rsidR="00000000" w:rsidDel="00000000" w:rsidP="00000000" w:rsidRDefault="00000000" w:rsidRPr="00000000" w14:paraId="00000047">
      <w:pPr>
        <w:numPr>
          <w:ilvl w:val="2"/>
          <w:numId w:val="3"/>
        </w:numPr>
        <w:ind w:left="2880" w:hanging="360"/>
        <w:jc w:val="both"/>
        <w:rPr>
          <w:b w:val="1"/>
        </w:rPr>
      </w:pPr>
      <w:r w:rsidDel="00000000" w:rsidR="00000000" w:rsidRPr="00000000">
        <w:rPr>
          <w:b w:val="1"/>
          <w:rtl w:val="0"/>
        </w:rPr>
        <w:t xml:space="preserve">Artefactos relacionados: </w:t>
      </w:r>
      <w:r w:rsidDel="00000000" w:rsidR="00000000" w:rsidRPr="00000000">
        <w:rPr>
          <w:rtl w:val="0"/>
        </w:rPr>
        <w:t xml:space="preserve">Modelo de casos de uso, documentos de casos de uso.</w:t>
      </w:r>
    </w:p>
    <w:p w:rsidR="00000000" w:rsidDel="00000000" w:rsidP="00000000" w:rsidRDefault="00000000" w:rsidRPr="00000000" w14:paraId="00000048">
      <w:pPr>
        <w:numPr>
          <w:ilvl w:val="0"/>
          <w:numId w:val="3"/>
        </w:numPr>
        <w:ind w:left="1440" w:hanging="360"/>
        <w:jc w:val="both"/>
        <w:rPr>
          <w:b w:val="1"/>
        </w:rPr>
      </w:pPr>
      <w:r w:rsidDel="00000000" w:rsidR="00000000" w:rsidRPr="00000000">
        <w:rPr>
          <w:b w:val="1"/>
          <w:rtl w:val="0"/>
        </w:rPr>
        <w:t xml:space="preserve">Vista lógica</w:t>
      </w:r>
    </w:p>
    <w:p w:rsidR="00000000" w:rsidDel="00000000" w:rsidP="00000000" w:rsidRDefault="00000000" w:rsidRPr="00000000" w14:paraId="00000049">
      <w:pPr>
        <w:numPr>
          <w:ilvl w:val="1"/>
          <w:numId w:val="3"/>
        </w:numPr>
        <w:ind w:left="2160" w:hanging="360"/>
        <w:jc w:val="both"/>
        <w:rPr>
          <w:b w:val="1"/>
          <w:u w:val="none"/>
        </w:rPr>
      </w:pPr>
      <w:r w:rsidDel="00000000" w:rsidR="00000000" w:rsidRPr="00000000">
        <w:rPr>
          <w:b w:val="1"/>
          <w:rtl w:val="0"/>
        </w:rPr>
        <w:t xml:space="preserve">Audiencia: </w:t>
      </w:r>
      <w:r w:rsidDel="00000000" w:rsidR="00000000" w:rsidRPr="00000000">
        <w:rPr>
          <w:rtl w:val="0"/>
        </w:rPr>
        <w:t xml:space="preserve">Diseñadores/Programadores</w:t>
      </w:r>
    </w:p>
    <w:p w:rsidR="00000000" w:rsidDel="00000000" w:rsidP="00000000" w:rsidRDefault="00000000" w:rsidRPr="00000000" w14:paraId="0000004A">
      <w:pPr>
        <w:numPr>
          <w:ilvl w:val="1"/>
          <w:numId w:val="3"/>
        </w:numPr>
        <w:ind w:left="2160" w:hanging="360"/>
        <w:jc w:val="both"/>
        <w:rPr>
          <w:b w:val="1"/>
          <w:u w:val="none"/>
        </w:rPr>
      </w:pPr>
      <w:r w:rsidDel="00000000" w:rsidR="00000000" w:rsidRPr="00000000">
        <w:rPr>
          <w:b w:val="1"/>
          <w:rtl w:val="0"/>
        </w:rPr>
        <w:t xml:space="preserve">Área: </w:t>
      </w:r>
      <w:r w:rsidDel="00000000" w:rsidR="00000000" w:rsidRPr="00000000">
        <w:rPr>
          <w:rtl w:val="0"/>
        </w:rPr>
        <w:t xml:space="preserve">Describe las entidades clave.</w:t>
      </w:r>
    </w:p>
    <w:p w:rsidR="00000000" w:rsidDel="00000000" w:rsidP="00000000" w:rsidRDefault="00000000" w:rsidRPr="00000000" w14:paraId="0000004B">
      <w:pPr>
        <w:numPr>
          <w:ilvl w:val="1"/>
          <w:numId w:val="3"/>
        </w:numPr>
        <w:ind w:left="2160" w:hanging="360"/>
        <w:jc w:val="both"/>
        <w:rPr>
          <w:b w:val="1"/>
          <w:u w:val="none"/>
        </w:rPr>
      </w:pPr>
      <w:r w:rsidDel="00000000" w:rsidR="00000000" w:rsidRPr="00000000">
        <w:rPr>
          <w:b w:val="1"/>
          <w:rtl w:val="0"/>
        </w:rPr>
        <w:t xml:space="preserve">Artefactos relacionados: </w:t>
      </w:r>
      <w:r w:rsidDel="00000000" w:rsidR="00000000" w:rsidRPr="00000000">
        <w:rPr>
          <w:rtl w:val="0"/>
        </w:rPr>
        <w:t xml:space="preserve">Diagramas de clases.</w:t>
      </w:r>
    </w:p>
    <w:p w:rsidR="00000000" w:rsidDel="00000000" w:rsidP="00000000" w:rsidRDefault="00000000" w:rsidRPr="00000000" w14:paraId="0000004C">
      <w:pPr>
        <w:numPr>
          <w:ilvl w:val="0"/>
          <w:numId w:val="3"/>
        </w:numPr>
        <w:ind w:left="1440" w:hanging="360"/>
        <w:jc w:val="both"/>
        <w:rPr>
          <w:b w:val="1"/>
          <w:u w:val="none"/>
        </w:rPr>
      </w:pPr>
      <w:r w:rsidDel="00000000" w:rsidR="00000000" w:rsidRPr="00000000">
        <w:rPr>
          <w:b w:val="1"/>
          <w:rtl w:val="0"/>
        </w:rPr>
        <w:t xml:space="preserve">Vista de implementación</w:t>
      </w:r>
    </w:p>
    <w:p w:rsidR="00000000" w:rsidDel="00000000" w:rsidP="00000000" w:rsidRDefault="00000000" w:rsidRPr="00000000" w14:paraId="0000004D">
      <w:pPr>
        <w:numPr>
          <w:ilvl w:val="1"/>
          <w:numId w:val="3"/>
        </w:numPr>
        <w:ind w:left="2160" w:hanging="360"/>
        <w:jc w:val="both"/>
        <w:rPr>
          <w:b w:val="1"/>
          <w:u w:val="none"/>
        </w:rPr>
      </w:pPr>
      <w:r w:rsidDel="00000000" w:rsidR="00000000" w:rsidRPr="00000000">
        <w:rPr>
          <w:b w:val="1"/>
          <w:rtl w:val="0"/>
        </w:rPr>
        <w:t xml:space="preserve">Audiencia: </w:t>
      </w:r>
      <w:r w:rsidDel="00000000" w:rsidR="00000000" w:rsidRPr="00000000">
        <w:rPr>
          <w:rtl w:val="0"/>
        </w:rPr>
        <w:t xml:space="preserve">Diseñadores/Arquitectos.</w:t>
      </w:r>
    </w:p>
    <w:p w:rsidR="00000000" w:rsidDel="00000000" w:rsidP="00000000" w:rsidRDefault="00000000" w:rsidRPr="00000000" w14:paraId="0000004E">
      <w:pPr>
        <w:numPr>
          <w:ilvl w:val="1"/>
          <w:numId w:val="3"/>
        </w:numPr>
        <w:ind w:left="2160" w:hanging="360"/>
        <w:jc w:val="both"/>
        <w:rPr>
          <w:b w:val="1"/>
          <w:u w:val="none"/>
        </w:rPr>
      </w:pPr>
      <w:r w:rsidDel="00000000" w:rsidR="00000000" w:rsidRPr="00000000">
        <w:rPr>
          <w:b w:val="1"/>
          <w:rtl w:val="0"/>
        </w:rPr>
        <w:t xml:space="preserve">Área: </w:t>
      </w:r>
      <w:r w:rsidDel="00000000" w:rsidR="00000000" w:rsidRPr="00000000">
        <w:rPr>
          <w:rtl w:val="0"/>
        </w:rPr>
        <w:t xml:space="preserve">Describe la organización en componentes del sistema, así como la comunicación entre ellos. </w:t>
      </w:r>
    </w:p>
    <w:p w:rsidR="00000000" w:rsidDel="00000000" w:rsidP="00000000" w:rsidRDefault="00000000" w:rsidRPr="00000000" w14:paraId="0000004F">
      <w:pPr>
        <w:numPr>
          <w:ilvl w:val="1"/>
          <w:numId w:val="3"/>
        </w:numPr>
        <w:ind w:left="2160" w:hanging="360"/>
        <w:jc w:val="both"/>
        <w:rPr>
          <w:b w:val="1"/>
          <w:u w:val="none"/>
        </w:rPr>
      </w:pPr>
      <w:r w:rsidDel="00000000" w:rsidR="00000000" w:rsidRPr="00000000">
        <w:rPr>
          <w:b w:val="1"/>
          <w:rtl w:val="0"/>
        </w:rPr>
        <w:t xml:space="preserve">Artefactos relacionados: </w:t>
      </w:r>
      <w:r w:rsidDel="00000000" w:rsidR="00000000" w:rsidRPr="00000000">
        <w:rPr>
          <w:rtl w:val="0"/>
        </w:rPr>
        <w:t xml:space="preserve">Diagrama de componentes.</w:t>
      </w:r>
    </w:p>
    <w:p w:rsidR="00000000" w:rsidDel="00000000" w:rsidP="00000000" w:rsidRDefault="00000000" w:rsidRPr="00000000" w14:paraId="00000050">
      <w:pPr>
        <w:numPr>
          <w:ilvl w:val="0"/>
          <w:numId w:val="3"/>
        </w:numPr>
        <w:ind w:left="1440" w:hanging="360"/>
        <w:jc w:val="both"/>
        <w:rPr>
          <w:b w:val="1"/>
        </w:rPr>
      </w:pPr>
      <w:r w:rsidDel="00000000" w:rsidR="00000000" w:rsidRPr="00000000">
        <w:rPr>
          <w:b w:val="1"/>
          <w:rtl w:val="0"/>
        </w:rPr>
        <w:t xml:space="preserve">Vista de despliegue</w:t>
      </w:r>
    </w:p>
    <w:p w:rsidR="00000000" w:rsidDel="00000000" w:rsidP="00000000" w:rsidRDefault="00000000" w:rsidRPr="00000000" w14:paraId="00000051">
      <w:pPr>
        <w:numPr>
          <w:ilvl w:val="1"/>
          <w:numId w:val="3"/>
        </w:numPr>
        <w:ind w:left="2160" w:hanging="360"/>
        <w:jc w:val="both"/>
        <w:rPr>
          <w:b w:val="1"/>
        </w:rPr>
      </w:pPr>
      <w:r w:rsidDel="00000000" w:rsidR="00000000" w:rsidRPr="00000000">
        <w:rPr>
          <w:b w:val="1"/>
          <w:rtl w:val="0"/>
        </w:rPr>
        <w:t xml:space="preserve">Audiencia: </w:t>
      </w:r>
      <w:r w:rsidDel="00000000" w:rsidR="00000000" w:rsidRPr="00000000">
        <w:rPr>
          <w:rtl w:val="0"/>
        </w:rPr>
        <w:t xml:space="preserve">Gerentes de implementación.</w:t>
      </w:r>
    </w:p>
    <w:p w:rsidR="00000000" w:rsidDel="00000000" w:rsidP="00000000" w:rsidRDefault="00000000" w:rsidRPr="00000000" w14:paraId="00000052">
      <w:pPr>
        <w:numPr>
          <w:ilvl w:val="1"/>
          <w:numId w:val="3"/>
        </w:numPr>
        <w:ind w:left="2160" w:hanging="360"/>
        <w:jc w:val="both"/>
        <w:rPr>
          <w:b w:val="1"/>
        </w:rPr>
      </w:pPr>
      <w:r w:rsidDel="00000000" w:rsidR="00000000" w:rsidRPr="00000000">
        <w:rPr>
          <w:b w:val="1"/>
          <w:rtl w:val="0"/>
        </w:rPr>
        <w:t xml:space="preserve">Área: </w:t>
      </w:r>
      <w:r w:rsidDel="00000000" w:rsidR="00000000" w:rsidRPr="00000000">
        <w:rPr>
          <w:rtl w:val="0"/>
        </w:rPr>
        <w:t xml:space="preserve">Describe el mapeo del software en el hardware y muestra los aspectos distribuidos del sistema. Describe las posibles estructuras de implementación, al incluir escenarios de implementación conocidos y anticipados en la arquitectura, permitimos que los implementadores hagan ciertas suposiciones sobre el rendimiento de la red, la interacción del sistema, etc.</w:t>
      </w:r>
    </w:p>
    <w:p w:rsidR="00000000" w:rsidDel="00000000" w:rsidP="00000000" w:rsidRDefault="00000000" w:rsidRPr="00000000" w14:paraId="00000053">
      <w:pPr>
        <w:numPr>
          <w:ilvl w:val="1"/>
          <w:numId w:val="3"/>
        </w:numPr>
        <w:ind w:left="2160" w:hanging="360"/>
        <w:jc w:val="both"/>
        <w:rPr>
          <w:b w:val="1"/>
        </w:rPr>
      </w:pPr>
      <w:r w:rsidDel="00000000" w:rsidR="00000000" w:rsidRPr="00000000">
        <w:rPr>
          <w:b w:val="1"/>
          <w:rtl w:val="0"/>
        </w:rPr>
        <w:t xml:space="preserve">Artefactos relacionados: </w:t>
      </w:r>
      <w:r w:rsidDel="00000000" w:rsidR="00000000" w:rsidRPr="00000000">
        <w:rPr>
          <w:rtl w:val="0"/>
        </w:rPr>
        <w:t xml:space="preserve">Diagrama de despliegue.</w:t>
      </w:r>
    </w:p>
    <w:p w:rsidR="00000000" w:rsidDel="00000000" w:rsidP="00000000" w:rsidRDefault="00000000" w:rsidRPr="00000000" w14:paraId="00000054">
      <w:pPr>
        <w:ind w:left="2160" w:firstLine="0"/>
        <w:jc w:val="both"/>
        <w:rPr/>
      </w:pPr>
      <w:r w:rsidDel="00000000" w:rsidR="00000000" w:rsidRPr="00000000">
        <w:rPr>
          <w:rtl w:val="0"/>
        </w:rPr>
      </w:r>
    </w:p>
    <w:p w:rsidR="00000000" w:rsidDel="00000000" w:rsidP="00000000" w:rsidRDefault="00000000" w:rsidRPr="00000000" w14:paraId="00000055">
      <w:pPr>
        <w:numPr>
          <w:ilvl w:val="0"/>
          <w:numId w:val="5"/>
        </w:numPr>
        <w:ind w:left="720" w:hanging="360"/>
        <w:jc w:val="both"/>
        <w:rPr>
          <w:b w:val="1"/>
          <w:u w:val="none"/>
        </w:rPr>
      </w:pPr>
      <w:r w:rsidDel="00000000" w:rsidR="00000000" w:rsidRPr="00000000">
        <w:rPr>
          <w:b w:val="1"/>
          <w:rtl w:val="0"/>
        </w:rPr>
        <w:t xml:space="preserve">Objetivos arquitectónicos y restricciones de diseño.</w:t>
      </w:r>
    </w:p>
    <w:p w:rsidR="00000000" w:rsidDel="00000000" w:rsidP="00000000" w:rsidRDefault="00000000" w:rsidRPr="00000000" w14:paraId="00000056">
      <w:pPr>
        <w:ind w:left="720" w:firstLine="0"/>
        <w:jc w:val="both"/>
        <w:rPr/>
      </w:pPr>
      <w:r w:rsidDel="00000000" w:rsidR="00000000" w:rsidRPr="00000000">
        <w:rPr>
          <w:rtl w:val="0"/>
        </w:rPr>
        <w:t xml:space="preserve">Describir cual son los objetivos de su arquitectura(que no se funcional), así como las restricciones, Por ejemplo: el estilo arquitectónico, el uso de sockets, etc.</w:t>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numPr>
          <w:ilvl w:val="0"/>
          <w:numId w:val="5"/>
        </w:numPr>
        <w:ind w:left="720" w:hanging="360"/>
        <w:jc w:val="both"/>
        <w:rPr>
          <w:b w:val="1"/>
        </w:rPr>
      </w:pPr>
      <w:r w:rsidDel="00000000" w:rsidR="00000000" w:rsidRPr="00000000">
        <w:rPr>
          <w:b w:val="1"/>
          <w:rtl w:val="0"/>
        </w:rPr>
        <w:t xml:space="preserve">Vista de escenarios</w:t>
      </w:r>
    </w:p>
    <w:p w:rsidR="00000000" w:rsidDel="00000000" w:rsidP="00000000" w:rsidRDefault="00000000" w:rsidRPr="00000000" w14:paraId="00000059">
      <w:pPr>
        <w:ind w:left="720" w:firstLine="0"/>
        <w:jc w:val="both"/>
        <w:rPr/>
      </w:pPr>
      <w:r w:rsidDel="00000000" w:rsidR="00000000" w:rsidRPr="00000000">
        <w:rPr>
          <w:rtl w:val="0"/>
        </w:rPr>
        <w:t xml:space="preserve">El propósito de esta vista es proporcionar un contexto adicional que rodee el uso del sistema y las interacciones entre sus componentes. A continuación, se presenta el diagrama de casos de uso, así como la descripción de los mismo que son arquitectónicamente significativos del sistema.</w:t>
      </w:r>
    </w:p>
    <w:p w:rsidR="00000000" w:rsidDel="00000000" w:rsidP="00000000" w:rsidRDefault="00000000" w:rsidRPr="00000000" w14:paraId="0000005A">
      <w:pPr>
        <w:ind w:left="720" w:firstLine="0"/>
        <w:jc w:val="both"/>
        <w:rPr/>
      </w:pPr>
      <w:r w:rsidDel="00000000" w:rsidR="00000000" w:rsidRPr="00000000">
        <w:rPr>
          <w:rtl w:val="0"/>
        </w:rPr>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rtl w:val="0"/>
        </w:rPr>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ind w:left="720" w:firstLine="0"/>
        <w:jc w:val="both"/>
        <w:rPr/>
      </w:pPr>
      <w:r w:rsidDel="00000000" w:rsidR="00000000" w:rsidRPr="00000000">
        <w:rPr>
          <w:rtl w:val="0"/>
        </w:rPr>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rtl w:val="0"/>
        </w:rPr>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rtl w:val="0"/>
        </w:rPr>
      </w:r>
    </w:p>
    <w:p w:rsidR="00000000" w:rsidDel="00000000" w:rsidP="00000000" w:rsidRDefault="00000000" w:rsidRPr="00000000" w14:paraId="00000065">
      <w:pPr>
        <w:ind w:left="720" w:firstLine="0"/>
        <w:jc w:val="both"/>
        <w:rPr>
          <w:b w:val="1"/>
        </w:rPr>
      </w:pPr>
      <w:r w:rsidDel="00000000" w:rsidR="00000000" w:rsidRPr="00000000">
        <w:rPr>
          <w:rtl w:val="0"/>
        </w:rPr>
      </w:r>
    </w:p>
    <w:p w:rsidR="00000000" w:rsidDel="00000000" w:rsidP="00000000" w:rsidRDefault="00000000" w:rsidRPr="00000000" w14:paraId="00000066">
      <w:pPr>
        <w:numPr>
          <w:ilvl w:val="1"/>
          <w:numId w:val="5"/>
        </w:numPr>
        <w:ind w:left="1440" w:hanging="360"/>
        <w:jc w:val="both"/>
        <w:rPr>
          <w:u w:val="none"/>
        </w:rPr>
      </w:pPr>
      <w:r w:rsidDel="00000000" w:rsidR="00000000" w:rsidRPr="00000000">
        <w:rPr>
          <w:b w:val="1"/>
          <w:rtl w:val="0"/>
        </w:rPr>
        <w:t xml:space="preserve">Diagrama de casos de uso</w:t>
      </w:r>
    </w:p>
    <w:p w:rsidR="00000000" w:rsidDel="00000000" w:rsidP="00000000" w:rsidRDefault="00000000" w:rsidRPr="00000000" w14:paraId="00000067">
      <w:pPr>
        <w:ind w:left="1440" w:firstLine="0"/>
        <w:jc w:val="both"/>
        <w:rPr>
          <w:b w:val="1"/>
        </w:rPr>
      </w:pPr>
      <w:r w:rsidDel="00000000" w:rsidR="00000000" w:rsidRPr="00000000">
        <w:rPr>
          <w:b w:val="1"/>
        </w:rPr>
        <w:drawing>
          <wp:inline distB="114300" distT="114300" distL="114300" distR="114300">
            <wp:extent cx="3033713" cy="3324616"/>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033713" cy="332461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1"/>
          <w:numId w:val="5"/>
        </w:numPr>
        <w:ind w:left="1440" w:hanging="360"/>
        <w:jc w:val="both"/>
        <w:rPr>
          <w:u w:val="none"/>
        </w:rPr>
      </w:pPr>
      <w:r w:rsidDel="00000000" w:rsidR="00000000" w:rsidRPr="00000000">
        <w:rPr>
          <w:b w:val="1"/>
          <w:rtl w:val="0"/>
        </w:rPr>
        <w:t xml:space="preserve">CU1 - Registrar jugador</w:t>
      </w:r>
    </w:p>
    <w:p w:rsidR="00000000" w:rsidDel="00000000" w:rsidP="00000000" w:rsidRDefault="00000000" w:rsidRPr="00000000" w14:paraId="00000069">
      <w:pPr>
        <w:ind w:left="720" w:firstLine="0"/>
        <w:jc w:val="both"/>
        <w:rPr/>
      </w:pPr>
      <w:r w:rsidDel="00000000" w:rsidR="00000000" w:rsidRPr="00000000">
        <w:rPr>
          <w:b w:val="1"/>
          <w:rtl w:val="0"/>
        </w:rPr>
        <w:tab/>
      </w:r>
      <w:r w:rsidDel="00000000" w:rsidR="00000000" w:rsidRPr="00000000">
        <w:rPr>
          <w:rtl w:val="0"/>
        </w:rPr>
        <w:t xml:space="preserve">Este caso de uso permite al jugador registrarse dentro del sistema timbiriche. </w:t>
      </w:r>
    </w:p>
    <w:p w:rsidR="00000000" w:rsidDel="00000000" w:rsidP="00000000" w:rsidRDefault="00000000" w:rsidRPr="00000000" w14:paraId="0000006A">
      <w:pPr>
        <w:numPr>
          <w:ilvl w:val="1"/>
          <w:numId w:val="5"/>
        </w:numPr>
        <w:ind w:left="1440" w:hanging="360"/>
        <w:jc w:val="both"/>
        <w:rPr>
          <w:u w:val="none"/>
        </w:rPr>
      </w:pPr>
      <w:r w:rsidDel="00000000" w:rsidR="00000000" w:rsidRPr="00000000">
        <w:rPr>
          <w:b w:val="1"/>
          <w:rtl w:val="0"/>
        </w:rPr>
        <w:t xml:space="preserve">CU2 - Crear partida</w:t>
      </w:r>
    </w:p>
    <w:p w:rsidR="00000000" w:rsidDel="00000000" w:rsidP="00000000" w:rsidRDefault="00000000" w:rsidRPr="00000000" w14:paraId="0000006B">
      <w:pPr>
        <w:ind w:left="1440" w:firstLine="0"/>
        <w:jc w:val="both"/>
        <w:rPr/>
      </w:pPr>
      <w:r w:rsidDel="00000000" w:rsidR="00000000" w:rsidRPr="00000000">
        <w:rPr>
          <w:rtl w:val="0"/>
        </w:rPr>
        <w:t xml:space="preserve">Este caso de uso permite al jugador crear una partida dentro del sistema de timbiriche.</w:t>
      </w:r>
    </w:p>
    <w:p w:rsidR="00000000" w:rsidDel="00000000" w:rsidP="00000000" w:rsidRDefault="00000000" w:rsidRPr="00000000" w14:paraId="0000006C">
      <w:pPr>
        <w:numPr>
          <w:ilvl w:val="1"/>
          <w:numId w:val="5"/>
        </w:numPr>
        <w:ind w:left="1440" w:hanging="360"/>
        <w:jc w:val="both"/>
        <w:rPr/>
      </w:pPr>
      <w:r w:rsidDel="00000000" w:rsidR="00000000" w:rsidRPr="00000000">
        <w:rPr>
          <w:b w:val="1"/>
          <w:rtl w:val="0"/>
        </w:rPr>
        <w:t xml:space="preserve">CU3 - Unirse a partida</w:t>
      </w:r>
    </w:p>
    <w:p w:rsidR="00000000" w:rsidDel="00000000" w:rsidP="00000000" w:rsidRDefault="00000000" w:rsidRPr="00000000" w14:paraId="0000006D">
      <w:pPr>
        <w:ind w:left="1440" w:firstLine="0"/>
        <w:jc w:val="both"/>
        <w:rPr/>
      </w:pPr>
      <w:r w:rsidDel="00000000" w:rsidR="00000000" w:rsidRPr="00000000">
        <w:rPr>
          <w:rtl w:val="0"/>
        </w:rPr>
        <w:t xml:space="preserve">Este caso de uso permite al jugador unirse a una partida creada en el sistema de timbiriche.</w:t>
      </w:r>
    </w:p>
    <w:p w:rsidR="00000000" w:rsidDel="00000000" w:rsidP="00000000" w:rsidRDefault="00000000" w:rsidRPr="00000000" w14:paraId="0000006E">
      <w:pPr>
        <w:numPr>
          <w:ilvl w:val="1"/>
          <w:numId w:val="5"/>
        </w:numPr>
        <w:ind w:left="1440" w:hanging="360"/>
        <w:jc w:val="both"/>
        <w:rPr/>
      </w:pPr>
      <w:r w:rsidDel="00000000" w:rsidR="00000000" w:rsidRPr="00000000">
        <w:rPr>
          <w:b w:val="1"/>
          <w:rtl w:val="0"/>
        </w:rPr>
        <w:t xml:space="preserve">CU4 - Configurar tablero</w:t>
      </w:r>
    </w:p>
    <w:p w:rsidR="00000000" w:rsidDel="00000000" w:rsidP="00000000" w:rsidRDefault="00000000" w:rsidRPr="00000000" w14:paraId="0000006F">
      <w:pPr>
        <w:ind w:left="1440" w:firstLine="0"/>
        <w:jc w:val="both"/>
        <w:rPr/>
      </w:pPr>
      <w:r w:rsidDel="00000000" w:rsidR="00000000" w:rsidRPr="00000000">
        <w:rPr>
          <w:rtl w:val="0"/>
        </w:rPr>
        <w:t xml:space="preserve">Este caso de uso permite al jugador configurar los colores de los jugadores en su tablero. </w:t>
      </w:r>
    </w:p>
    <w:p w:rsidR="00000000" w:rsidDel="00000000" w:rsidP="00000000" w:rsidRDefault="00000000" w:rsidRPr="00000000" w14:paraId="00000070">
      <w:pPr>
        <w:numPr>
          <w:ilvl w:val="1"/>
          <w:numId w:val="5"/>
        </w:numPr>
        <w:ind w:left="1440" w:hanging="360"/>
        <w:jc w:val="both"/>
        <w:rPr/>
      </w:pPr>
      <w:r w:rsidDel="00000000" w:rsidR="00000000" w:rsidRPr="00000000">
        <w:rPr>
          <w:b w:val="1"/>
          <w:rtl w:val="0"/>
        </w:rPr>
        <w:t xml:space="preserve">CU5 - Realizar turno</w:t>
      </w:r>
    </w:p>
    <w:p w:rsidR="00000000" w:rsidDel="00000000" w:rsidP="00000000" w:rsidRDefault="00000000" w:rsidRPr="00000000" w14:paraId="00000071">
      <w:pPr>
        <w:ind w:left="1440" w:firstLine="0"/>
        <w:jc w:val="both"/>
        <w:rPr/>
      </w:pPr>
      <w:r w:rsidDel="00000000" w:rsidR="00000000" w:rsidRPr="00000000">
        <w:rPr>
          <w:rtl w:val="0"/>
        </w:rPr>
        <w:t xml:space="preserve">Este caso de uso permite al jugador realizar un turno dentro del juego de timbiriche.</w:t>
      </w:r>
    </w:p>
    <w:p w:rsidR="00000000" w:rsidDel="00000000" w:rsidP="00000000" w:rsidRDefault="00000000" w:rsidRPr="00000000" w14:paraId="00000072">
      <w:pPr>
        <w:numPr>
          <w:ilvl w:val="1"/>
          <w:numId w:val="5"/>
        </w:numPr>
        <w:ind w:left="1440" w:hanging="360"/>
        <w:jc w:val="both"/>
        <w:rPr/>
      </w:pPr>
      <w:r w:rsidDel="00000000" w:rsidR="00000000" w:rsidRPr="00000000">
        <w:rPr>
          <w:b w:val="1"/>
          <w:rtl w:val="0"/>
        </w:rPr>
        <w:t xml:space="preserve">CU6 - Salir de partida</w:t>
      </w:r>
    </w:p>
    <w:p w:rsidR="00000000" w:rsidDel="00000000" w:rsidP="00000000" w:rsidRDefault="00000000" w:rsidRPr="00000000" w14:paraId="00000073">
      <w:pPr>
        <w:ind w:left="1440" w:firstLine="0"/>
        <w:jc w:val="both"/>
        <w:rPr/>
      </w:pPr>
      <w:r w:rsidDel="00000000" w:rsidR="00000000" w:rsidRPr="00000000">
        <w:rPr>
          <w:rtl w:val="0"/>
        </w:rPr>
        <w:t xml:space="preserve">Este caso de uso permite al jugador salirse de la partida de un sistema de timbiriche. </w:t>
      </w:r>
    </w:p>
    <w:p w:rsidR="00000000" w:rsidDel="00000000" w:rsidP="00000000" w:rsidRDefault="00000000" w:rsidRPr="00000000" w14:paraId="00000074">
      <w:pPr>
        <w:ind w:left="1440" w:firstLine="0"/>
        <w:jc w:val="both"/>
        <w:rPr/>
      </w:pPr>
      <w:r w:rsidDel="00000000" w:rsidR="00000000" w:rsidRPr="00000000">
        <w:rPr>
          <w:rtl w:val="0"/>
        </w:rPr>
      </w:r>
    </w:p>
    <w:p w:rsidR="00000000" w:rsidDel="00000000" w:rsidP="00000000" w:rsidRDefault="00000000" w:rsidRPr="00000000" w14:paraId="00000075">
      <w:pPr>
        <w:ind w:left="1440" w:firstLine="0"/>
        <w:jc w:val="both"/>
        <w:rPr/>
      </w:pPr>
      <w:r w:rsidDel="00000000" w:rsidR="00000000" w:rsidRPr="00000000">
        <w:rPr>
          <w:rtl w:val="0"/>
        </w:rPr>
      </w:r>
    </w:p>
    <w:p w:rsidR="00000000" w:rsidDel="00000000" w:rsidP="00000000" w:rsidRDefault="00000000" w:rsidRPr="00000000" w14:paraId="00000076">
      <w:pPr>
        <w:ind w:left="1440" w:firstLine="0"/>
        <w:jc w:val="both"/>
        <w:rPr/>
      </w:pPr>
      <w:r w:rsidDel="00000000" w:rsidR="00000000" w:rsidRPr="00000000">
        <w:rPr>
          <w:rtl w:val="0"/>
        </w:rPr>
      </w:r>
    </w:p>
    <w:p w:rsidR="00000000" w:rsidDel="00000000" w:rsidP="00000000" w:rsidRDefault="00000000" w:rsidRPr="00000000" w14:paraId="00000077">
      <w:pPr>
        <w:ind w:left="1440" w:firstLine="0"/>
        <w:jc w:val="both"/>
        <w:rPr/>
      </w:pPr>
      <w:r w:rsidDel="00000000" w:rsidR="00000000" w:rsidRPr="00000000">
        <w:rPr>
          <w:rtl w:val="0"/>
        </w:rPr>
      </w:r>
    </w:p>
    <w:p w:rsidR="00000000" w:rsidDel="00000000" w:rsidP="00000000" w:rsidRDefault="00000000" w:rsidRPr="00000000" w14:paraId="00000078">
      <w:pPr>
        <w:ind w:left="1440" w:firstLine="0"/>
        <w:jc w:val="both"/>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numPr>
          <w:ilvl w:val="0"/>
          <w:numId w:val="5"/>
        </w:numPr>
        <w:ind w:left="720" w:hanging="360"/>
        <w:jc w:val="both"/>
        <w:rPr>
          <w:b w:val="1"/>
          <w:u w:val="none"/>
        </w:rPr>
      </w:pPr>
      <w:r w:rsidDel="00000000" w:rsidR="00000000" w:rsidRPr="00000000">
        <w:rPr>
          <w:b w:val="1"/>
          <w:rtl w:val="0"/>
        </w:rPr>
        <w:t xml:space="preserve">Vista lógica</w:t>
      </w:r>
    </w:p>
    <w:p w:rsidR="00000000" w:rsidDel="00000000" w:rsidP="00000000" w:rsidRDefault="00000000" w:rsidRPr="00000000" w14:paraId="0000007B">
      <w:pPr>
        <w:numPr>
          <w:ilvl w:val="1"/>
          <w:numId w:val="5"/>
        </w:numPr>
        <w:ind w:left="1440" w:hanging="360"/>
        <w:jc w:val="both"/>
        <w:rPr/>
      </w:pPr>
      <w:r w:rsidDel="00000000" w:rsidR="00000000" w:rsidRPr="00000000">
        <w:rPr>
          <w:b w:val="1"/>
          <w:rtl w:val="0"/>
        </w:rPr>
        <w:t xml:space="preserve">Diagrama de dominio</w:t>
      </w:r>
    </w:p>
    <w:p w:rsidR="00000000" w:rsidDel="00000000" w:rsidP="00000000" w:rsidRDefault="00000000" w:rsidRPr="00000000" w14:paraId="0000007C">
      <w:pPr>
        <w:ind w:left="0" w:firstLine="0"/>
        <w:jc w:val="both"/>
        <w:rPr>
          <w:b w:val="1"/>
        </w:rPr>
      </w:pPr>
      <w:r w:rsidDel="00000000" w:rsidR="00000000" w:rsidRPr="00000000">
        <w:rPr>
          <w:b w:val="1"/>
        </w:rPr>
        <w:drawing>
          <wp:inline distB="114300" distT="114300" distL="114300" distR="114300">
            <wp:extent cx="5943600" cy="433070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440" w:firstLine="0"/>
        <w:jc w:val="both"/>
        <w:rPr/>
      </w:pPr>
      <w:r w:rsidDel="00000000" w:rsidR="00000000" w:rsidRPr="00000000">
        <w:rPr>
          <w:rtl w:val="0"/>
        </w:rPr>
        <w:t xml:space="preserve">Representación del diagrama de clases para el sistema timbiriche, el el cual se necesito crear una clase partida que contuviera todo lo relacionado con gestionar los turnos de los jugadores y los movimientos realizados en el tablero, además se necesito crear una clase jugador para representar a cada uno de los cuatro posibles jugadores que se pueden unir a timbiriche dentro de una sola partida, se creó una clase tablero, line y cuadro que se integraron con un patrón composite para representar el tablero del sistema timbiriche.</w:t>
      </w:r>
    </w:p>
    <w:p w:rsidR="00000000" w:rsidDel="00000000" w:rsidP="00000000" w:rsidRDefault="00000000" w:rsidRPr="00000000" w14:paraId="0000007E">
      <w:pPr>
        <w:ind w:left="1440" w:firstLine="0"/>
        <w:jc w:val="both"/>
        <w:rPr/>
      </w:pPr>
      <w:r w:rsidDel="00000000" w:rsidR="00000000" w:rsidRPr="00000000">
        <w:rPr>
          <w:rtl w:val="0"/>
        </w:rPr>
        <w:t xml:space="preserve">Además se necesito crear una clase de descripción de relación entre jugador y elemento juego para representar el color de cada uno de los elementos de juego que se representaría más tarde en la parte gráfica de timbiriche, se necesito la creacion e implementacion de las interfaces IJugador, IFacadeJugador e  IColorJugador para representar las fachadas en el sistema, así como también la implementación de la interface creator para lograr crear la implementación de la fábrica con la clase ConcreateCreator. </w:t>
      </w:r>
    </w:p>
    <w:p w:rsidR="00000000" w:rsidDel="00000000" w:rsidP="00000000" w:rsidRDefault="00000000" w:rsidRPr="00000000" w14:paraId="0000007F">
      <w:pPr>
        <w:ind w:left="1440" w:firstLine="0"/>
        <w:jc w:val="both"/>
        <w:rPr/>
      </w:pPr>
      <w:r w:rsidDel="00000000" w:rsidR="00000000" w:rsidRPr="00000000">
        <w:rPr>
          <w:rtl w:val="0"/>
        </w:rPr>
      </w:r>
    </w:p>
    <w:p w:rsidR="00000000" w:rsidDel="00000000" w:rsidP="00000000" w:rsidRDefault="00000000" w:rsidRPr="00000000" w14:paraId="00000080">
      <w:pPr>
        <w:ind w:left="1440" w:firstLine="0"/>
        <w:jc w:val="both"/>
        <w:rPr/>
      </w:pPr>
      <w:r w:rsidDel="00000000" w:rsidR="00000000" w:rsidRPr="00000000">
        <w:rPr>
          <w:rtl w:val="0"/>
        </w:rPr>
        <w:t xml:space="preserve">Patrón fábrica: El patrón fábrica es un patrón creacional que nos permite crear las clases a partir de un simple método que nos regresa las instancias de las clases que necesitamos de el componente.</w:t>
      </w:r>
    </w:p>
    <w:p w:rsidR="00000000" w:rsidDel="00000000" w:rsidP="00000000" w:rsidRDefault="00000000" w:rsidRPr="00000000" w14:paraId="00000081">
      <w:pPr>
        <w:ind w:left="1440" w:firstLine="0"/>
        <w:jc w:val="both"/>
        <w:rPr/>
      </w:pPr>
      <w:r w:rsidDel="00000000" w:rsidR="00000000" w:rsidRPr="00000000">
        <w:rPr>
          <w:rtl w:val="0"/>
        </w:rPr>
        <w:t xml:space="preserve"> </w:t>
      </w:r>
    </w:p>
    <w:p w:rsidR="00000000" w:rsidDel="00000000" w:rsidP="00000000" w:rsidRDefault="00000000" w:rsidRPr="00000000" w14:paraId="00000082">
      <w:pPr>
        <w:ind w:left="1440" w:firstLine="0"/>
        <w:jc w:val="both"/>
        <w:rPr/>
      </w:pPr>
      <w:r w:rsidDel="00000000" w:rsidR="00000000" w:rsidRPr="00000000">
        <w:rPr>
          <w:rtl w:val="0"/>
        </w:rPr>
        <w:t xml:space="preserve">Patron composite: </w:t>
      </w:r>
    </w:p>
    <w:p w:rsidR="00000000" w:rsidDel="00000000" w:rsidP="00000000" w:rsidRDefault="00000000" w:rsidRPr="00000000" w14:paraId="00000083">
      <w:pPr>
        <w:ind w:left="1440" w:firstLine="0"/>
        <w:jc w:val="both"/>
        <w:rPr/>
      </w:pPr>
      <w:r w:rsidDel="00000000" w:rsidR="00000000" w:rsidRPr="00000000">
        <w:rPr>
          <w:rtl w:val="0"/>
        </w:rPr>
        <w:t xml:space="preserve"> </w:t>
      </w:r>
    </w:p>
    <w:p w:rsidR="00000000" w:rsidDel="00000000" w:rsidP="00000000" w:rsidRDefault="00000000" w:rsidRPr="00000000" w14:paraId="00000084">
      <w:pPr>
        <w:ind w:left="1440" w:firstLine="0"/>
        <w:jc w:val="both"/>
        <w:rPr/>
      </w:pPr>
      <w:r w:rsidDel="00000000" w:rsidR="00000000" w:rsidRPr="00000000">
        <w:rPr>
          <w:rtl w:val="0"/>
        </w:rPr>
        <w:t xml:space="preserve">Patrón mediador:</w:t>
      </w:r>
    </w:p>
    <w:p w:rsidR="00000000" w:rsidDel="00000000" w:rsidP="00000000" w:rsidRDefault="00000000" w:rsidRPr="00000000" w14:paraId="00000085">
      <w:pPr>
        <w:ind w:left="1440" w:firstLine="0"/>
        <w:jc w:val="both"/>
        <w:rPr/>
      </w:pPr>
      <w:r w:rsidDel="00000000" w:rsidR="00000000" w:rsidRPr="00000000">
        <w:rPr>
          <w:rtl w:val="0"/>
        </w:rPr>
      </w:r>
    </w:p>
    <w:p w:rsidR="00000000" w:rsidDel="00000000" w:rsidP="00000000" w:rsidRDefault="00000000" w:rsidRPr="00000000" w14:paraId="00000086">
      <w:pPr>
        <w:ind w:left="1440" w:firstLine="0"/>
        <w:jc w:val="both"/>
        <w:rPr/>
      </w:pPr>
      <w:r w:rsidDel="00000000" w:rsidR="00000000" w:rsidRPr="00000000">
        <w:rPr>
          <w:rtl w:val="0"/>
        </w:rPr>
        <w:t xml:space="preserve">Patron fachada:</w:t>
      </w:r>
    </w:p>
    <w:p w:rsidR="00000000" w:rsidDel="00000000" w:rsidP="00000000" w:rsidRDefault="00000000" w:rsidRPr="00000000" w14:paraId="00000087">
      <w:pPr>
        <w:ind w:left="1440" w:firstLine="0"/>
        <w:jc w:val="both"/>
        <w:rPr/>
      </w:pPr>
      <w:r w:rsidDel="00000000" w:rsidR="00000000" w:rsidRPr="00000000">
        <w:rPr>
          <w:rtl w:val="0"/>
        </w:rPr>
        <w:t xml:space="preserve"> </w:t>
      </w:r>
    </w:p>
    <w:p w:rsidR="00000000" w:rsidDel="00000000" w:rsidP="00000000" w:rsidRDefault="00000000" w:rsidRPr="00000000" w14:paraId="00000088">
      <w:pPr>
        <w:ind w:left="1440" w:firstLine="0"/>
        <w:jc w:val="both"/>
        <w:rPr/>
      </w:pPr>
      <w:r w:rsidDel="00000000" w:rsidR="00000000" w:rsidRPr="00000000">
        <w:rPr>
          <w:rtl w:val="0"/>
        </w:rPr>
        <w:t xml:space="preserve">Patrón singleton:</w:t>
      </w:r>
    </w:p>
    <w:p w:rsidR="00000000" w:rsidDel="00000000" w:rsidP="00000000" w:rsidRDefault="00000000" w:rsidRPr="00000000" w14:paraId="00000089">
      <w:pPr>
        <w:ind w:left="1440" w:firstLine="0"/>
        <w:jc w:val="both"/>
        <w:rPr/>
      </w:pPr>
      <w:r w:rsidDel="00000000" w:rsidR="00000000" w:rsidRPr="00000000">
        <w:rPr>
          <w:rtl w:val="0"/>
        </w:rPr>
      </w:r>
    </w:p>
    <w:p w:rsidR="00000000" w:rsidDel="00000000" w:rsidP="00000000" w:rsidRDefault="00000000" w:rsidRPr="00000000" w14:paraId="0000008A">
      <w:pPr>
        <w:numPr>
          <w:ilvl w:val="1"/>
          <w:numId w:val="5"/>
        </w:numPr>
        <w:ind w:left="1440" w:hanging="360"/>
        <w:jc w:val="both"/>
        <w:rPr/>
      </w:pPr>
      <w:r w:rsidDel="00000000" w:rsidR="00000000" w:rsidRPr="00000000">
        <w:rPr>
          <w:b w:val="1"/>
          <w:rtl w:val="0"/>
        </w:rPr>
        <w:t xml:space="preserve">Diagramas de secuencia a nivel de análisis</w:t>
      </w:r>
    </w:p>
    <w:p w:rsidR="00000000" w:rsidDel="00000000" w:rsidP="00000000" w:rsidRDefault="00000000" w:rsidRPr="00000000" w14:paraId="0000008B">
      <w:pPr>
        <w:numPr>
          <w:ilvl w:val="2"/>
          <w:numId w:val="5"/>
        </w:numPr>
        <w:ind w:left="2160" w:hanging="360"/>
        <w:jc w:val="both"/>
        <w:rPr/>
      </w:pPr>
      <w:r w:rsidDel="00000000" w:rsidR="00000000" w:rsidRPr="00000000">
        <w:rPr>
          <w:rtl w:val="0"/>
        </w:rPr>
        <w:t xml:space="preserve">Registrar Jugador</w:t>
      </w:r>
    </w:p>
    <w:p w:rsidR="00000000" w:rsidDel="00000000" w:rsidP="00000000" w:rsidRDefault="00000000" w:rsidRPr="00000000" w14:paraId="0000008C">
      <w:pPr>
        <w:jc w:val="both"/>
        <w:rPr/>
      </w:pPr>
      <w:r w:rsidDel="00000000" w:rsidR="00000000" w:rsidRPr="00000000">
        <w:rPr/>
        <w:drawing>
          <wp:inline distB="114300" distT="114300" distL="114300" distR="114300">
            <wp:extent cx="5943600" cy="47117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2"/>
          <w:numId w:val="5"/>
        </w:numPr>
        <w:ind w:left="2160" w:hanging="360"/>
        <w:jc w:val="both"/>
        <w:rPr>
          <w:u w:val="none"/>
        </w:rPr>
      </w:pPr>
      <w:r w:rsidDel="00000000" w:rsidR="00000000" w:rsidRPr="00000000">
        <w:rPr>
          <w:rtl w:val="0"/>
        </w:rPr>
        <w:t xml:space="preserve">Crear Partida</w:t>
      </w:r>
    </w:p>
    <w:p w:rsidR="00000000" w:rsidDel="00000000" w:rsidP="00000000" w:rsidRDefault="00000000" w:rsidRPr="00000000" w14:paraId="0000008E">
      <w:pPr>
        <w:jc w:val="both"/>
        <w:rPr/>
      </w:pPr>
      <w:r w:rsidDel="00000000" w:rsidR="00000000" w:rsidRPr="00000000">
        <w:rPr/>
        <w:drawing>
          <wp:inline distB="114300" distT="114300" distL="114300" distR="114300">
            <wp:extent cx="5943600" cy="42164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2"/>
          <w:numId w:val="5"/>
        </w:numPr>
        <w:ind w:left="2160" w:hanging="360"/>
        <w:jc w:val="both"/>
        <w:rPr>
          <w:u w:val="none"/>
        </w:rPr>
      </w:pPr>
      <w:r w:rsidDel="00000000" w:rsidR="00000000" w:rsidRPr="00000000">
        <w:rPr>
          <w:rtl w:val="0"/>
        </w:rPr>
        <w:t xml:space="preserve">Unirse Partida</w:t>
      </w:r>
    </w:p>
    <w:p w:rsidR="00000000" w:rsidDel="00000000" w:rsidP="00000000" w:rsidRDefault="00000000" w:rsidRPr="00000000" w14:paraId="00000090">
      <w:pPr>
        <w:ind w:left="0" w:firstLine="0"/>
        <w:jc w:val="both"/>
        <w:rPr/>
      </w:pPr>
      <w:r w:rsidDel="00000000" w:rsidR="00000000" w:rsidRPr="00000000">
        <w:rPr/>
        <w:drawing>
          <wp:inline distB="114300" distT="114300" distL="114300" distR="114300">
            <wp:extent cx="5943600" cy="5118100"/>
            <wp:effectExtent b="0" l="0" r="0" t="0"/>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1440" w:firstLine="0"/>
        <w:jc w:val="both"/>
        <w:rPr/>
      </w:pPr>
      <w:r w:rsidDel="00000000" w:rsidR="00000000" w:rsidRPr="00000000">
        <w:rPr>
          <w:rtl w:val="0"/>
        </w:rPr>
      </w:r>
    </w:p>
    <w:p w:rsidR="00000000" w:rsidDel="00000000" w:rsidP="00000000" w:rsidRDefault="00000000" w:rsidRPr="00000000" w14:paraId="00000095">
      <w:pPr>
        <w:ind w:left="1440" w:firstLine="0"/>
        <w:jc w:val="both"/>
        <w:rPr/>
      </w:pPr>
      <w:r w:rsidDel="00000000" w:rsidR="00000000" w:rsidRPr="00000000">
        <w:rPr>
          <w:rtl w:val="0"/>
        </w:rPr>
      </w:r>
    </w:p>
    <w:p w:rsidR="00000000" w:rsidDel="00000000" w:rsidP="00000000" w:rsidRDefault="00000000" w:rsidRPr="00000000" w14:paraId="00000096">
      <w:pPr>
        <w:ind w:left="1440" w:firstLine="0"/>
        <w:jc w:val="both"/>
        <w:rPr/>
      </w:pPr>
      <w:r w:rsidDel="00000000" w:rsidR="00000000" w:rsidRPr="00000000">
        <w:rPr>
          <w:rtl w:val="0"/>
        </w:rPr>
      </w:r>
    </w:p>
    <w:p w:rsidR="00000000" w:rsidDel="00000000" w:rsidP="00000000" w:rsidRDefault="00000000" w:rsidRPr="00000000" w14:paraId="00000097">
      <w:pPr>
        <w:ind w:left="1440" w:firstLine="0"/>
        <w:jc w:val="both"/>
        <w:rPr/>
      </w:pPr>
      <w:r w:rsidDel="00000000" w:rsidR="00000000" w:rsidRPr="00000000">
        <w:rPr>
          <w:rtl w:val="0"/>
        </w:rPr>
      </w:r>
    </w:p>
    <w:p w:rsidR="00000000" w:rsidDel="00000000" w:rsidP="00000000" w:rsidRDefault="00000000" w:rsidRPr="00000000" w14:paraId="00000098">
      <w:pPr>
        <w:ind w:left="1440" w:firstLine="0"/>
        <w:jc w:val="both"/>
        <w:rPr/>
      </w:pPr>
      <w:r w:rsidDel="00000000" w:rsidR="00000000" w:rsidRPr="00000000">
        <w:rPr>
          <w:rtl w:val="0"/>
        </w:rPr>
      </w:r>
    </w:p>
    <w:p w:rsidR="00000000" w:rsidDel="00000000" w:rsidP="00000000" w:rsidRDefault="00000000" w:rsidRPr="00000000" w14:paraId="00000099">
      <w:pPr>
        <w:ind w:left="1440" w:firstLine="0"/>
        <w:jc w:val="both"/>
        <w:rPr/>
      </w:pPr>
      <w:r w:rsidDel="00000000" w:rsidR="00000000" w:rsidRPr="00000000">
        <w:rPr>
          <w:rtl w:val="0"/>
        </w:rPr>
      </w:r>
    </w:p>
    <w:p w:rsidR="00000000" w:rsidDel="00000000" w:rsidP="00000000" w:rsidRDefault="00000000" w:rsidRPr="00000000" w14:paraId="0000009A">
      <w:pPr>
        <w:ind w:left="1440" w:firstLine="0"/>
        <w:jc w:val="both"/>
        <w:rPr/>
      </w:pPr>
      <w:r w:rsidDel="00000000" w:rsidR="00000000" w:rsidRPr="00000000">
        <w:rPr>
          <w:rtl w:val="0"/>
        </w:rPr>
      </w:r>
    </w:p>
    <w:p w:rsidR="00000000" w:rsidDel="00000000" w:rsidP="00000000" w:rsidRDefault="00000000" w:rsidRPr="00000000" w14:paraId="0000009B">
      <w:pPr>
        <w:ind w:left="1440" w:firstLine="0"/>
        <w:jc w:val="both"/>
        <w:rPr/>
      </w:pPr>
      <w:r w:rsidDel="00000000" w:rsidR="00000000" w:rsidRPr="00000000">
        <w:rPr>
          <w:rtl w:val="0"/>
        </w:rPr>
      </w:r>
    </w:p>
    <w:p w:rsidR="00000000" w:rsidDel="00000000" w:rsidP="00000000" w:rsidRDefault="00000000" w:rsidRPr="00000000" w14:paraId="0000009C">
      <w:pPr>
        <w:ind w:left="1440" w:firstLine="0"/>
        <w:jc w:val="both"/>
        <w:rPr/>
      </w:pPr>
      <w:r w:rsidDel="00000000" w:rsidR="00000000" w:rsidRPr="00000000">
        <w:rPr>
          <w:rtl w:val="0"/>
        </w:rPr>
      </w:r>
    </w:p>
    <w:p w:rsidR="00000000" w:rsidDel="00000000" w:rsidP="00000000" w:rsidRDefault="00000000" w:rsidRPr="00000000" w14:paraId="0000009D">
      <w:pPr>
        <w:ind w:left="1440" w:firstLine="0"/>
        <w:jc w:val="both"/>
        <w:rPr/>
      </w:pPr>
      <w:r w:rsidDel="00000000" w:rsidR="00000000" w:rsidRPr="00000000">
        <w:rPr>
          <w:rtl w:val="0"/>
        </w:rPr>
      </w:r>
    </w:p>
    <w:p w:rsidR="00000000" w:rsidDel="00000000" w:rsidP="00000000" w:rsidRDefault="00000000" w:rsidRPr="00000000" w14:paraId="0000009E">
      <w:pPr>
        <w:ind w:left="1440" w:firstLine="0"/>
        <w:jc w:val="both"/>
        <w:rPr/>
      </w:pPr>
      <w:r w:rsidDel="00000000" w:rsidR="00000000" w:rsidRPr="00000000">
        <w:rPr>
          <w:rtl w:val="0"/>
        </w:rPr>
      </w:r>
    </w:p>
    <w:p w:rsidR="00000000" w:rsidDel="00000000" w:rsidP="00000000" w:rsidRDefault="00000000" w:rsidRPr="00000000" w14:paraId="0000009F">
      <w:pPr>
        <w:ind w:left="1440" w:firstLine="0"/>
        <w:jc w:val="both"/>
        <w:rPr/>
      </w:pPr>
      <w:r w:rsidDel="00000000" w:rsidR="00000000" w:rsidRPr="00000000">
        <w:rPr>
          <w:rtl w:val="0"/>
        </w:rPr>
      </w:r>
    </w:p>
    <w:p w:rsidR="00000000" w:rsidDel="00000000" w:rsidP="00000000" w:rsidRDefault="00000000" w:rsidRPr="00000000" w14:paraId="000000A0">
      <w:pPr>
        <w:ind w:left="144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numPr>
          <w:ilvl w:val="0"/>
          <w:numId w:val="5"/>
        </w:numPr>
        <w:ind w:left="720" w:hanging="360"/>
        <w:jc w:val="both"/>
        <w:rPr>
          <w:b w:val="1"/>
        </w:rPr>
      </w:pPr>
      <w:r w:rsidDel="00000000" w:rsidR="00000000" w:rsidRPr="00000000">
        <w:rPr>
          <w:b w:val="1"/>
          <w:rtl w:val="0"/>
        </w:rPr>
        <w:t xml:space="preserve">Vista de implementación</w:t>
      </w:r>
    </w:p>
    <w:p w:rsidR="00000000" w:rsidDel="00000000" w:rsidP="00000000" w:rsidRDefault="00000000" w:rsidRPr="00000000" w14:paraId="000000A3">
      <w:pPr>
        <w:numPr>
          <w:ilvl w:val="1"/>
          <w:numId w:val="5"/>
        </w:numPr>
        <w:ind w:left="1440" w:hanging="360"/>
        <w:jc w:val="both"/>
        <w:rPr/>
      </w:pPr>
      <w:r w:rsidDel="00000000" w:rsidR="00000000" w:rsidRPr="00000000">
        <w:rPr>
          <w:b w:val="1"/>
          <w:rtl w:val="0"/>
        </w:rPr>
        <w:t xml:space="preserve">Diagrama de componentes</w:t>
      </w:r>
    </w:p>
    <w:p w:rsidR="00000000" w:rsidDel="00000000" w:rsidP="00000000" w:rsidRDefault="00000000" w:rsidRPr="00000000" w14:paraId="000000A4">
      <w:pPr>
        <w:ind w:left="0" w:firstLine="0"/>
        <w:jc w:val="both"/>
        <w:rPr>
          <w:b w:val="1"/>
        </w:rPr>
      </w:pPr>
      <w:r w:rsidDel="00000000" w:rsidR="00000000" w:rsidRPr="00000000">
        <w:rPr>
          <w:b w:val="1"/>
        </w:rPr>
        <w:drawing>
          <wp:inline distB="114300" distT="114300" distL="114300" distR="114300">
            <wp:extent cx="5943600" cy="40132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1440" w:firstLine="0"/>
        <w:jc w:val="both"/>
        <w:rPr/>
      </w:pPr>
      <w:r w:rsidDel="00000000" w:rsidR="00000000" w:rsidRPr="00000000">
        <w:rPr>
          <w:rtl w:val="0"/>
        </w:rPr>
        <w:t xml:space="preserve">Especificar y explicar el estilo arquitectónico a que se apegan.</w:t>
      </w:r>
    </w:p>
    <w:p w:rsidR="00000000" w:rsidDel="00000000" w:rsidP="00000000" w:rsidRDefault="00000000" w:rsidRPr="00000000" w14:paraId="000000A6">
      <w:pPr>
        <w:ind w:left="1440" w:firstLine="0"/>
        <w:jc w:val="both"/>
        <w:rPr/>
      </w:pPr>
      <w:r w:rsidDel="00000000" w:rsidR="00000000" w:rsidRPr="00000000">
        <w:rPr>
          <w:rtl w:val="0"/>
        </w:rPr>
      </w:r>
    </w:p>
    <w:p w:rsidR="00000000" w:rsidDel="00000000" w:rsidP="00000000" w:rsidRDefault="00000000" w:rsidRPr="00000000" w14:paraId="000000A7">
      <w:pPr>
        <w:ind w:left="1440" w:firstLine="0"/>
        <w:jc w:val="both"/>
        <w:rPr>
          <w:b w:val="1"/>
        </w:rPr>
      </w:pPr>
      <w:r w:rsidDel="00000000" w:rsidR="00000000" w:rsidRPr="00000000">
        <w:rPr>
          <w:b w:val="1"/>
          <w:rtl w:val="0"/>
        </w:rPr>
        <w:t xml:space="preserve">Tabla 6.1. Responsabilidades de los componentes</w:t>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090"/>
        <w:tblGridChange w:id="0">
          <w:tblGrid>
            <w:gridCol w:w="1830"/>
            <w:gridCol w:w="6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Responsabilidades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encarga de recibir los eventos del usuario para realizar las diferentes jugadas dentro del sistema de timbiriche.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encarga de enviar los eventos que sucedan en un peer(Jugador) conectado a la partida a los demás jugadores que se encuentren unidos a la partida.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encarga de proporcionar la parte lógica del sistema de timbiriche. </w:t>
            </w:r>
          </w:p>
        </w:tc>
      </w:tr>
    </w:tbl>
    <w:p w:rsidR="00000000" w:rsidDel="00000000" w:rsidP="00000000" w:rsidRDefault="00000000" w:rsidRPr="00000000" w14:paraId="000000B0">
      <w:pPr>
        <w:ind w:left="1440" w:firstLine="0"/>
        <w:jc w:val="both"/>
        <w:rPr/>
      </w:pPr>
      <w:r w:rsidDel="00000000" w:rsidR="00000000" w:rsidRPr="00000000">
        <w:rPr>
          <w:rtl w:val="0"/>
        </w:rPr>
      </w:r>
    </w:p>
    <w:p w:rsidR="00000000" w:rsidDel="00000000" w:rsidP="00000000" w:rsidRDefault="00000000" w:rsidRPr="00000000" w14:paraId="000000B1">
      <w:pPr>
        <w:numPr>
          <w:ilvl w:val="1"/>
          <w:numId w:val="5"/>
        </w:numPr>
        <w:ind w:left="1440" w:hanging="360"/>
        <w:jc w:val="both"/>
        <w:rPr/>
      </w:pPr>
      <w:r w:rsidDel="00000000" w:rsidR="00000000" w:rsidRPr="00000000">
        <w:rPr>
          <w:b w:val="1"/>
          <w:rtl w:val="0"/>
        </w:rPr>
        <w:t xml:space="preserve">Diagrama de clases de cada componente</w:t>
      </w:r>
    </w:p>
    <w:p w:rsidR="00000000" w:rsidDel="00000000" w:rsidP="00000000" w:rsidRDefault="00000000" w:rsidRPr="00000000" w14:paraId="000000B2">
      <w:pPr>
        <w:ind w:left="0" w:firstLine="0"/>
        <w:jc w:val="both"/>
        <w:rPr>
          <w:b w:val="1"/>
        </w:rPr>
      </w:pPr>
      <w:r w:rsidDel="00000000" w:rsidR="00000000" w:rsidRPr="00000000">
        <w:rPr>
          <w:b w:val="1"/>
        </w:rPr>
        <w:drawing>
          <wp:inline distB="114300" distT="114300" distL="114300" distR="114300">
            <wp:extent cx="4838700" cy="356235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387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2"/>
          <w:numId w:val="5"/>
        </w:numPr>
        <w:ind w:left="2160" w:hanging="360"/>
        <w:jc w:val="both"/>
        <w:rPr>
          <w:b w:val="1"/>
          <w:u w:val="none"/>
        </w:rPr>
      </w:pPr>
      <w:r w:rsidDel="00000000" w:rsidR="00000000" w:rsidRPr="00000000">
        <w:rPr>
          <w:b w:val="1"/>
          <w:rtl w:val="0"/>
        </w:rPr>
        <w:t xml:space="preserve">Presentación</w:t>
      </w:r>
    </w:p>
    <w:p w:rsidR="00000000" w:rsidDel="00000000" w:rsidP="00000000" w:rsidRDefault="00000000" w:rsidRPr="00000000" w14:paraId="000000B4">
      <w:pPr>
        <w:ind w:left="0" w:firstLine="0"/>
        <w:jc w:val="both"/>
        <w:rPr>
          <w:b w:val="1"/>
        </w:rPr>
      </w:pPr>
      <w:r w:rsidDel="00000000" w:rsidR="00000000" w:rsidRPr="00000000">
        <w:rPr>
          <w:b w:val="1"/>
        </w:rPr>
        <w:drawing>
          <wp:inline distB="114300" distT="114300" distL="114300" distR="114300">
            <wp:extent cx="5943600" cy="23114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2"/>
          <w:numId w:val="5"/>
        </w:numPr>
        <w:ind w:left="2160" w:hanging="360"/>
        <w:jc w:val="both"/>
        <w:rPr>
          <w:b w:val="1"/>
          <w:u w:val="none"/>
        </w:rPr>
      </w:pPr>
      <w:r w:rsidDel="00000000" w:rsidR="00000000" w:rsidRPr="00000000">
        <w:rPr>
          <w:b w:val="1"/>
          <w:rtl w:val="0"/>
        </w:rPr>
        <w:t xml:space="preserve">Comunicación</w:t>
      </w:r>
    </w:p>
    <w:p w:rsidR="00000000" w:rsidDel="00000000" w:rsidP="00000000" w:rsidRDefault="00000000" w:rsidRPr="00000000" w14:paraId="000000B6">
      <w:pPr>
        <w:ind w:left="0" w:firstLine="0"/>
        <w:jc w:val="both"/>
        <w:rPr>
          <w:b w:val="1"/>
        </w:rPr>
      </w:pPr>
      <w:r w:rsidDel="00000000" w:rsidR="00000000" w:rsidRPr="00000000">
        <w:rPr>
          <w:b w:val="1"/>
        </w:rPr>
        <w:drawing>
          <wp:inline distB="114300" distT="114300" distL="114300" distR="114300">
            <wp:extent cx="5943600" cy="31242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2"/>
          <w:numId w:val="5"/>
        </w:numPr>
        <w:ind w:left="2160" w:hanging="360"/>
        <w:jc w:val="both"/>
        <w:rPr>
          <w:b w:val="1"/>
          <w:u w:val="none"/>
        </w:rPr>
      </w:pPr>
      <w:r w:rsidDel="00000000" w:rsidR="00000000" w:rsidRPr="00000000">
        <w:rPr>
          <w:b w:val="1"/>
          <w:rtl w:val="0"/>
        </w:rPr>
        <w:t xml:space="preserve">Negocio</w:t>
      </w:r>
    </w:p>
    <w:p w:rsidR="00000000" w:rsidDel="00000000" w:rsidP="00000000" w:rsidRDefault="00000000" w:rsidRPr="00000000" w14:paraId="000000B8">
      <w:pPr>
        <w:ind w:left="0" w:firstLine="0"/>
        <w:jc w:val="both"/>
        <w:rPr>
          <w:b w:val="1"/>
        </w:rPr>
      </w:pPr>
      <w:r w:rsidDel="00000000" w:rsidR="00000000" w:rsidRPr="00000000">
        <w:rPr>
          <w:b w:val="1"/>
        </w:rPr>
        <w:drawing>
          <wp:inline distB="114300" distT="114300" distL="114300" distR="114300">
            <wp:extent cx="5943600" cy="37465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both"/>
        <w:rPr>
          <w:b w:val="1"/>
        </w:rPr>
      </w:pPr>
      <w:r w:rsidDel="00000000" w:rsidR="00000000" w:rsidRPr="00000000">
        <w:rPr>
          <w:rtl w:val="0"/>
        </w:rPr>
      </w:r>
    </w:p>
    <w:p w:rsidR="00000000" w:rsidDel="00000000" w:rsidP="00000000" w:rsidRDefault="00000000" w:rsidRPr="00000000" w14:paraId="000000BA">
      <w:pPr>
        <w:ind w:left="0" w:firstLine="0"/>
        <w:jc w:val="both"/>
        <w:rPr>
          <w:b w:val="1"/>
        </w:rPr>
      </w:pPr>
      <w:r w:rsidDel="00000000" w:rsidR="00000000" w:rsidRPr="00000000">
        <w:rPr>
          <w:rtl w:val="0"/>
        </w:rPr>
      </w:r>
    </w:p>
    <w:p w:rsidR="00000000" w:rsidDel="00000000" w:rsidP="00000000" w:rsidRDefault="00000000" w:rsidRPr="00000000" w14:paraId="000000BB">
      <w:pPr>
        <w:numPr>
          <w:ilvl w:val="1"/>
          <w:numId w:val="5"/>
        </w:numPr>
        <w:ind w:left="1440" w:hanging="360"/>
        <w:jc w:val="both"/>
        <w:rPr/>
      </w:pPr>
      <w:r w:rsidDel="00000000" w:rsidR="00000000" w:rsidRPr="00000000">
        <w:rPr>
          <w:b w:val="1"/>
          <w:rtl w:val="0"/>
        </w:rPr>
        <w:t xml:space="preserve">Realización de casos de uso</w:t>
      </w:r>
    </w:p>
    <w:p w:rsidR="00000000" w:rsidDel="00000000" w:rsidP="00000000" w:rsidRDefault="00000000" w:rsidRPr="00000000" w14:paraId="000000BC">
      <w:pPr>
        <w:numPr>
          <w:ilvl w:val="2"/>
          <w:numId w:val="5"/>
        </w:numPr>
        <w:ind w:left="2160" w:hanging="360"/>
        <w:jc w:val="both"/>
        <w:rPr>
          <w:b w:val="1"/>
          <w:u w:val="none"/>
        </w:rPr>
      </w:pPr>
      <w:r w:rsidDel="00000000" w:rsidR="00000000" w:rsidRPr="00000000">
        <w:rPr>
          <w:b w:val="1"/>
          <w:rtl w:val="0"/>
        </w:rPr>
        <w:t xml:space="preserve">Registrar jugador</w:t>
      </w:r>
    </w:p>
    <w:p w:rsidR="00000000" w:rsidDel="00000000" w:rsidP="00000000" w:rsidRDefault="00000000" w:rsidRPr="00000000" w14:paraId="000000BD">
      <w:pPr>
        <w:ind w:left="0" w:firstLine="0"/>
        <w:jc w:val="both"/>
        <w:rPr>
          <w:b w:val="1"/>
        </w:rPr>
      </w:pPr>
      <w:r w:rsidDel="00000000" w:rsidR="00000000" w:rsidRPr="00000000">
        <w:rPr>
          <w:b w:val="1"/>
        </w:rPr>
        <w:drawing>
          <wp:inline distB="114300" distT="114300" distL="114300" distR="114300">
            <wp:extent cx="5943600" cy="2806700"/>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2"/>
          <w:numId w:val="5"/>
        </w:numPr>
        <w:ind w:left="2160" w:hanging="360"/>
        <w:jc w:val="both"/>
        <w:rPr>
          <w:b w:val="1"/>
          <w:u w:val="none"/>
        </w:rPr>
      </w:pPr>
      <w:r w:rsidDel="00000000" w:rsidR="00000000" w:rsidRPr="00000000">
        <w:rPr>
          <w:b w:val="1"/>
          <w:rtl w:val="0"/>
        </w:rPr>
        <w:t xml:space="preserve">Unirse partida</w:t>
      </w:r>
    </w:p>
    <w:p w:rsidR="00000000" w:rsidDel="00000000" w:rsidP="00000000" w:rsidRDefault="00000000" w:rsidRPr="00000000" w14:paraId="000000BF">
      <w:pPr>
        <w:ind w:left="0" w:firstLine="0"/>
        <w:jc w:val="both"/>
        <w:rPr>
          <w:b w:val="1"/>
        </w:rPr>
      </w:pPr>
      <w:r w:rsidDel="00000000" w:rsidR="00000000" w:rsidRPr="00000000">
        <w:rPr>
          <w:b w:val="1"/>
        </w:rPr>
        <w:drawing>
          <wp:inline distB="114300" distT="114300" distL="114300" distR="114300">
            <wp:extent cx="5943600" cy="3543300"/>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2"/>
          <w:numId w:val="5"/>
        </w:numPr>
        <w:ind w:left="2160" w:hanging="360"/>
        <w:jc w:val="both"/>
        <w:rPr>
          <w:b w:val="1"/>
          <w:u w:val="none"/>
        </w:rPr>
      </w:pPr>
      <w:r w:rsidDel="00000000" w:rsidR="00000000" w:rsidRPr="00000000">
        <w:rPr>
          <w:b w:val="1"/>
          <w:rtl w:val="0"/>
        </w:rPr>
        <w:t xml:space="preserve">Crear partida</w:t>
      </w:r>
    </w:p>
    <w:p w:rsidR="00000000" w:rsidDel="00000000" w:rsidP="00000000" w:rsidRDefault="00000000" w:rsidRPr="00000000" w14:paraId="000000C1">
      <w:pPr>
        <w:ind w:left="0" w:firstLine="0"/>
        <w:jc w:val="both"/>
        <w:rPr>
          <w:b w:val="1"/>
        </w:rPr>
      </w:pPr>
      <w:r w:rsidDel="00000000" w:rsidR="00000000" w:rsidRPr="00000000">
        <w:rPr>
          <w:b w:val="1"/>
        </w:rPr>
        <w:drawing>
          <wp:inline distB="114300" distT="114300" distL="114300" distR="114300">
            <wp:extent cx="5943600" cy="42672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both"/>
        <w:rPr>
          <w:b w:val="1"/>
        </w:rPr>
      </w:pPr>
      <w:r w:rsidDel="00000000" w:rsidR="00000000" w:rsidRPr="00000000">
        <w:rPr>
          <w:rtl w:val="0"/>
        </w:rPr>
      </w:r>
    </w:p>
    <w:p w:rsidR="00000000" w:rsidDel="00000000" w:rsidP="00000000" w:rsidRDefault="00000000" w:rsidRPr="00000000" w14:paraId="000000C3">
      <w:pPr>
        <w:ind w:left="0" w:firstLine="0"/>
        <w:jc w:val="both"/>
        <w:rPr>
          <w:b w:val="1"/>
        </w:rPr>
      </w:pPr>
      <w:r w:rsidDel="00000000" w:rsidR="00000000" w:rsidRPr="00000000">
        <w:rPr>
          <w:rtl w:val="0"/>
        </w:rPr>
      </w:r>
    </w:p>
    <w:p w:rsidR="00000000" w:rsidDel="00000000" w:rsidP="00000000" w:rsidRDefault="00000000" w:rsidRPr="00000000" w14:paraId="000000C4">
      <w:pPr>
        <w:numPr>
          <w:ilvl w:val="0"/>
          <w:numId w:val="5"/>
        </w:numPr>
        <w:ind w:left="720" w:hanging="360"/>
        <w:jc w:val="both"/>
        <w:rPr>
          <w:b w:val="1"/>
          <w:u w:val="none"/>
        </w:rPr>
      </w:pPr>
      <w:r w:rsidDel="00000000" w:rsidR="00000000" w:rsidRPr="00000000">
        <w:rPr>
          <w:b w:val="1"/>
          <w:rtl w:val="0"/>
        </w:rPr>
        <w:t xml:space="preserve">Vista de despliegue</w:t>
      </w:r>
    </w:p>
    <w:p w:rsidR="00000000" w:rsidDel="00000000" w:rsidP="00000000" w:rsidRDefault="00000000" w:rsidRPr="00000000" w14:paraId="000000C5">
      <w:pPr>
        <w:numPr>
          <w:ilvl w:val="1"/>
          <w:numId w:val="5"/>
        </w:numPr>
        <w:ind w:left="1440" w:hanging="360"/>
        <w:jc w:val="both"/>
        <w:rPr/>
      </w:pPr>
      <w:r w:rsidDel="00000000" w:rsidR="00000000" w:rsidRPr="00000000">
        <w:rPr>
          <w:b w:val="1"/>
          <w:rtl w:val="0"/>
        </w:rPr>
        <w:t xml:space="preserve">Diagrama de despliegue</w:t>
      </w:r>
    </w:p>
    <w:p w:rsidR="00000000" w:rsidDel="00000000" w:rsidP="00000000" w:rsidRDefault="00000000" w:rsidRPr="00000000" w14:paraId="000000C6">
      <w:pPr>
        <w:ind w:left="0" w:firstLine="0"/>
        <w:jc w:val="both"/>
        <w:rPr>
          <w:b w:val="1"/>
        </w:rPr>
      </w:pPr>
      <w:r w:rsidDel="00000000" w:rsidR="00000000" w:rsidRPr="00000000">
        <w:rPr>
          <w:b w:val="1"/>
        </w:rPr>
        <w:drawing>
          <wp:inline distB="114300" distT="114300" distL="114300" distR="114300">
            <wp:extent cx="5943600" cy="62738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627380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C7">
      <w:pPr>
        <w:ind w:left="1440" w:firstLine="0"/>
        <w:jc w:val="both"/>
        <w:rPr/>
      </w:pPr>
      <w:r w:rsidDel="00000000" w:rsidR="00000000" w:rsidRPr="00000000">
        <w:rPr>
          <w:rtl w:val="0"/>
        </w:rPr>
        <w:t xml:space="preserve">Explicar el diagrama en general.</w:t>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ind w:left="1440" w:firstLine="0"/>
        <w:jc w:val="both"/>
        <w:rPr>
          <w:b w:val="1"/>
        </w:rPr>
      </w:pPr>
      <w:r w:rsidDel="00000000" w:rsidR="00000000" w:rsidRPr="00000000">
        <w:rPr>
          <w:b w:val="1"/>
          <w:rtl w:val="0"/>
        </w:rPr>
        <w:t xml:space="preserve">Tabla 7.1. Descripción de los elementos del diagrama de despliegue</w:t>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090"/>
        <w:tblGridChange w:id="0">
          <w:tblGrid>
            <w:gridCol w:w="1830"/>
            <w:gridCol w:w="6090"/>
          </w:tblGrid>
        </w:tblGridChange>
      </w:tblGrid>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Elemento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Peer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numPr>
                <w:ilvl w:val="0"/>
                <w:numId w:val="1"/>
              </w:numPr>
              <w:spacing w:line="240" w:lineRule="auto"/>
              <w:ind w:left="720" w:hanging="360"/>
            </w:pPr>
            <w:r w:rsidDel="00000000" w:rsidR="00000000" w:rsidRPr="00000000">
              <w:rPr>
                <w:rtl w:val="0"/>
              </w:rPr>
              <w:t xml:space="preserve">El la arquitectura peer to peer cada peer tiene el mismo valor en el sistema asi como tambien las mismas responsabilidades, funcionando como iguales, es decir cada sistema(peer) funciona como igual no importa desde donde se contencte o cuando se conecte al sistema. </w:t>
            </w:r>
          </w:p>
        </w:tc>
      </w:tr>
    </w:tbl>
    <w:p w:rsidR="00000000" w:rsidDel="00000000" w:rsidP="00000000" w:rsidRDefault="00000000" w:rsidRPr="00000000" w14:paraId="000000CE">
      <w:pPr>
        <w:ind w:left="144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r>
    </w:p>
    <w:sectPr>
      <w:headerReference r:id="rId21" w:type="first"/>
      <w:footerReference r:id="rId22" w:type="default"/>
      <w:footerReference r:id="rId23" w:type="first"/>
      <w:pgSz w:h="15840" w:w="12240"/>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t xml:space="preserve">Documento de arquitectura de software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Juego: Timbiriche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center"/>
      <w:rPr/>
    </w:pPr>
    <w:r w:rsidDel="00000000" w:rsidR="00000000" w:rsidRPr="00000000">
      <w:rPr/>
      <w:drawing>
        <wp:inline distB="114300" distT="114300" distL="114300" distR="114300">
          <wp:extent cx="3776663" cy="1597819"/>
          <wp:effectExtent b="0" l="0" r="0" t="0"/>
          <wp:docPr id="16"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3776663" cy="159781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5.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8.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3.png"/><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