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C3D91" w:rsidRDefault="00AC3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rPr>
          <w:color w:val="000000"/>
        </w:rPr>
        <w:sectPr w:rsidR="00AC3D91">
          <w:pgSz w:w="11900" w:h="16840"/>
          <w:pgMar w:top="539" w:right="299" w:bottom="0" w:left="0" w:header="0" w:footer="720" w:gutter="0"/>
          <w:pgNumType w:start="1"/>
          <w:cols w:space="720"/>
        </w:sectPr>
      </w:pPr>
    </w:p>
    <w:p w14:paraId="00000002" w14:textId="6C3135BF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             ИНСТРУКЦИЯ № </w:t>
      </w:r>
      <w:r w:rsidR="008A5271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42A24845" w14:textId="10681BD2" w:rsidR="00421484" w:rsidRDefault="004A6B16" w:rsidP="004214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311" w:right="1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применению </w:t>
      </w:r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антисептического, дезинфицирующего, дезодорирующего, стерилизующего, моющего средства  «ПАЛ-1 (раб</w:t>
      </w:r>
      <w:proofErr w:type="gramStart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-р 0,3%)».</w:t>
      </w:r>
    </w:p>
    <w:p w14:paraId="00000006" w14:textId="77777777" w:rsidR="00AC3D91" w:rsidRDefault="00AC3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311" w:right="135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C3D91" w:rsidRDefault="00AC3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311" w:right="135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36" w:right="25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Инструкция предназначена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квалифицированных специалистов в области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дезинфекци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и, жизнедеятельности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человека, а </w:t>
      </w:r>
      <w:r>
        <w:rPr>
          <w:rFonts w:ascii="Times New Roman" w:eastAsia="Times New Roman" w:hAnsi="Times New Roman" w:cs="Times New Roman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бытового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применения </w:t>
      </w:r>
      <w:r>
        <w:rPr>
          <w:rFonts w:ascii="Times New Roman" w:eastAsia="Times New Roman" w:hAnsi="Times New Roman" w:cs="Times New Roman"/>
          <w:sz w:val="24"/>
          <w:szCs w:val="24"/>
        </w:rPr>
        <w:t>населением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0000009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8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ОБЩИЕ СВЕДЕНИЯ </w:t>
      </w:r>
    </w:p>
    <w:p w14:paraId="0000000B" w14:textId="0CCD41CC" w:rsidR="00AC3D91" w:rsidRPr="00421484" w:rsidRDefault="004A6B16" w:rsidP="004214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36" w:right="190" w:firstLine="7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 Средство </w:t>
      </w:r>
      <w:r w:rsid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антисептическое, дезинфицирующее, дезодорирующее</w:t>
      </w:r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, с</w:t>
      </w:r>
      <w:r w:rsid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терилизующее, моющее </w:t>
      </w:r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«ПАЛ-1 (раб</w:t>
      </w:r>
      <w:proofErr w:type="gramStart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 w:rsidR="00421484" w:rsidRPr="00421484">
        <w:rPr>
          <w:rFonts w:ascii="Times New Roman" w:eastAsia="Times New Roman" w:hAnsi="Times New Roman" w:cs="Times New Roman"/>
          <w:color w:val="000000"/>
          <w:sz w:val="24"/>
          <w:szCs w:val="24"/>
        </w:rPr>
        <w:t>-р 0,3%)».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представляет собой готовый к применению кожный антисептик в виде бесцветной прозрачной жидкости без запаха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8D6E69" w14:textId="2C578AF3" w:rsidR="0063018D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36" w:right="190" w:firstLine="7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1.2</w:t>
      </w:r>
      <w:proofErr w:type="gramStart"/>
      <w:r w:rsid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</w:t>
      </w:r>
      <w:proofErr w:type="gram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бладает дезинфицирующими, дезодорирующими, стерилизующими, моющими свойствами,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спороцидным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эффектом (без потери функциональности и внешнего вида обрабатываемой поверхности), а так же антимикробной активностью в отношении грамотрицательных и грамположительных бактерий (включая в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т.ч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возбудителей туберкулеза);  вирусов (включая в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т.ч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. возбудителей полиомиелита, гепатита</w:t>
      </w:r>
      <w:proofErr w:type="gram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А</w:t>
      </w:r>
      <w:proofErr w:type="gram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В, ВИЧ), гриппа (включая AH5N1 и AH1N1, аденовирус,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ротовирус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), контагиозных септических в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т.ч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возбудителей африканской чумы свиней); патогенных грибов (включая в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т.ч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возбудителей кандидозов </w:t>
      </w:r>
      <w:proofErr w:type="spellStart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>дерматофитии</w:t>
      </w:r>
      <w:proofErr w:type="spellEnd"/>
      <w:r w:rsidR="0063018D" w:rsidRPr="006301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трихофитии).</w:t>
      </w:r>
    </w:p>
    <w:p w14:paraId="6F5DAD89" w14:textId="77777777" w:rsidR="0063018D" w:rsidRDefault="006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36" w:right="190" w:firstLine="7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1" w14:textId="127F555F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 </w:t>
      </w:r>
      <w:r w:rsidR="009F78D1"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Основное действующее вещество «</w:t>
      </w:r>
      <w:proofErr w:type="spellStart"/>
      <w:r w:rsidR="009F78D1"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алкилдиметила</w:t>
      </w:r>
      <w:r w:rsidR="00C47DD6">
        <w:rPr>
          <w:rFonts w:ascii="Times New Roman" w:eastAsia="Times New Roman" w:hAnsi="Times New Roman" w:cs="Times New Roman"/>
          <w:color w:val="000000"/>
          <w:sz w:val="24"/>
          <w:szCs w:val="24"/>
        </w:rPr>
        <w:t>лкиламмоний</w:t>
      </w:r>
      <w:proofErr w:type="spellEnd"/>
      <w:r w:rsidR="00C47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</w:t>
      </w:r>
      <w:r w:rsidR="005D74D3">
        <w:rPr>
          <w:rFonts w:ascii="Times New Roman" w:eastAsia="Times New Roman" w:hAnsi="Times New Roman" w:cs="Times New Roman"/>
          <w:color w:val="000000"/>
          <w:sz w:val="24"/>
          <w:szCs w:val="24"/>
        </w:rPr>
        <w:t>лорид»</w:t>
      </w:r>
      <w:bookmarkStart w:id="0" w:name="_GoBack"/>
      <w:bookmarkEnd w:id="0"/>
      <w:r w:rsidR="005D74D3">
        <w:rPr>
          <w:rFonts w:ascii="Times New Roman" w:eastAsia="Times New Roman" w:hAnsi="Times New Roman" w:cs="Times New Roman"/>
          <w:color w:val="000000"/>
          <w:sz w:val="24"/>
          <w:szCs w:val="24"/>
        </w:rPr>
        <w:t>, вспомогательные вещества относя</w:t>
      </w:r>
      <w:r w:rsidR="009F78D1"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тся к 4 классу малоопасных соединений, по параметрам острой токсичности классифицируется ГОСТ 12.1.007-76 (при введении в желудок и при нанесении на кожу, не обладает местно- раздражающим, кожно-резорбтивным и сенсибилизирующим действием, не обладает коррозионной активностью).</w:t>
      </w:r>
    </w:p>
    <w:p w14:paraId="00000012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26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14:paraId="2EE5973E" w14:textId="77777777" w:rsidR="00121D41" w:rsidRPr="001463EC" w:rsidRDefault="004A6B16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1.4</w:t>
      </w:r>
      <w:r w:rsidR="00121D41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Средство предназначено для применения:  </w:t>
      </w:r>
    </w:p>
    <w:p w14:paraId="38E801FC" w14:textId="77777777" w:rsidR="00121D41" w:rsidRP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обработки рук хирургов, операционных медицинских сестер, акушерок и других лиц, участвующих в проведении операций, приеме родов и др.;  </w:t>
      </w:r>
    </w:p>
    <w:p w14:paraId="37A0FFEE" w14:textId="77777777" w:rsidR="00121D41" w:rsidRP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обработки кожи операционного поля;  </w:t>
      </w:r>
    </w:p>
    <w:p w14:paraId="36873011" w14:textId="77777777" w:rsidR="00121D41" w:rsidRP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обработки кожи локтевых сгибов рук доноров и пациентов перед введением внутривенного катетера;  </w:t>
      </w:r>
    </w:p>
    <w:p w14:paraId="7B4BD783" w14:textId="77777777" w:rsidR="00121D41" w:rsidRP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обработки кожи инъекционного поля;  </w:t>
      </w:r>
    </w:p>
    <w:p w14:paraId="2797A68A" w14:textId="77777777" w:rsidR="00121D41" w:rsidRP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гигиенической обработки рук медицинского персонала лечебно-профилактических учреждений, скорой медицинской помощи, работников лабораторий;  </w:t>
      </w:r>
    </w:p>
    <w:p w14:paraId="7FDCCFF9" w14:textId="77777777" w:rsidR="00121D41" w:rsidRP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гигиенической обработки рук работников детских дошкольных и школьных учреждений; учреждений соцобеспечения; работников парфюмерно-косметических предприятий, предприятий общественного питания и пищевой промышленности,  объектов коммунальных служб (в </w:t>
      </w:r>
      <w:proofErr w:type="spellStart"/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>т.ч</w:t>
      </w:r>
      <w:proofErr w:type="spellEnd"/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парикмахерских и косметических салонах,  салонах красоты), населением в быту;  </w:t>
      </w:r>
    </w:p>
    <w:p w14:paraId="6A229ECA" w14:textId="55238D79" w:rsidR="00121D41" w:rsidRDefault="00121D41" w:rsidP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D41">
        <w:rPr>
          <w:rFonts w:ascii="Times New Roman" w:eastAsia="Times New Roman" w:hAnsi="Times New Roman" w:cs="Times New Roman"/>
          <w:color w:val="000000"/>
          <w:sz w:val="24"/>
          <w:szCs w:val="24"/>
        </w:rPr>
        <w:t>- обработки ступней ног с целью профилактики грибковых заболеваний.</w:t>
      </w:r>
    </w:p>
    <w:p w14:paraId="27F6B8D1" w14:textId="77777777" w:rsidR="00121D41" w:rsidRDefault="00121D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1860F" w14:textId="77777777" w:rsidR="009F78D1" w:rsidRDefault="009F7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395CE" w14:textId="40B97FEE" w:rsidR="009F78D1" w:rsidRPr="001463EC" w:rsidRDefault="00C764F2" w:rsidP="00F97D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1.5 </w:t>
      </w:r>
      <w:r w:rsidR="00F97D1E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Средство антисептическое, дезинфицирующее, дезодорирующее, стерилизующее, моющее  «ПАЛ-1 (раб</w:t>
      </w:r>
      <w:proofErr w:type="gramStart"/>
      <w:r w:rsidR="00F97D1E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proofErr w:type="gramEnd"/>
      <w:r w:rsidR="00F97D1E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="00F97D1E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proofErr w:type="gramEnd"/>
      <w:r w:rsidR="00F97D1E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-р 0,3%)» </w:t>
      </w:r>
      <w:r w:rsidR="009F78D1" w:rsidRPr="001463E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имеет инструкции и применяется в следующих отраслях:</w:t>
      </w:r>
    </w:p>
    <w:p w14:paraId="3C70C7BD" w14:textId="2986E5F7" w:rsidR="009F78D1" w:rsidRDefault="009F78D1" w:rsidP="009F7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60" w:firstLine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ЖКХ, ЛПУ, ветеринарии</w:t>
      </w:r>
      <w:proofErr w:type="gramStart"/>
      <w:r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9F78D1">
        <w:rPr>
          <w:rFonts w:ascii="Times New Roman" w:eastAsia="Times New Roman" w:hAnsi="Times New Roman" w:cs="Times New Roman"/>
          <w:color w:val="000000"/>
          <w:sz w:val="24"/>
          <w:szCs w:val="24"/>
        </w:rPr>
        <w:t>тицеперерабатывающих предприятиях</w:t>
      </w:r>
    </w:p>
    <w:p w14:paraId="276D94CB" w14:textId="17DB4606" w:rsidR="001463EC" w:rsidRDefault="004A6B16" w:rsidP="00146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8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463EC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 СРЕДСТВА</w:t>
      </w:r>
    </w:p>
    <w:p w14:paraId="0000001B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9" w:right="261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 Гигиеническая обработка рук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нанести средство на кожу, втирать до высыхания, при необходимости смыть водой. Поверхности протирают тканью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смоченную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средством.</w:t>
      </w:r>
    </w:p>
    <w:p w14:paraId="0000001C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9" w:lineRule="auto"/>
        <w:ind w:left="1132" w:right="256" w:firstLine="7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 Обработка рук хирургов и прочих лиц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участвующих в проведении операций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приеме родов и пр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перед применением средства кисти рук и предплечья предварительно тщательно моют, но не менее чем двукратно, теплой проточной водой и туалетным мылом в течение 2 минут, высушивают стерильной марлевой салфеткой. Затем на кисти рук наносят 3 мл средства и втирают его в кожу рук и предплечий в течение 2,5 мин; после этого снова наносят 3 мл средства на кисти рук и втирают его в кожу кистей рук и предплечий в течение 2,5 мин (поддерживая кожу рук во влажном состоянии). Общее время обработки составляет 5 мин. Стерильные перчатки надевают после полного высыхания средства. Средство обладает пролонгированным действием в течение 3 часов.  </w:t>
      </w:r>
    </w:p>
    <w:p w14:paraId="0000001D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36" w:right="258" w:firstLine="7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2.3. Обработка кожи операционного поля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введением катетеров и пункцией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суставов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кожу двукратно протирают раздельными стерильными марлевыми тампонами, обильно смоченными средством. Время выдержки поле окончания обработки – 2 мин.  </w:t>
      </w:r>
    </w:p>
    <w:p w14:paraId="0000001E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1138" w:right="258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2.4. Обработка кожи локтевых сгибов рук доноров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кожу двукратно протирают раздельными стерильными марлевыми тампонами, обильно смоченными средством. Время выдержки поле окончания обработки – 2 мин.  </w:t>
      </w:r>
    </w:p>
    <w:p w14:paraId="0000001F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1139" w:right="25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2.5. Обработка кожи инъекционного поля: кожу протирают стерильным ватным тампоном, обильно смоченным средством. Время выдержки после окончания обработки – 1 мин.  </w:t>
      </w:r>
    </w:p>
    <w:p w14:paraId="00000020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1134" w:right="190" w:firstLine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2.6. Профилактическая обработка ступней ног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обильно смочить ватный тампон и тщательно обработать каждую ступню ног разными тампонами,  смоченными средством. Время обработки каждой ступни – не менее 30 сек. </w:t>
      </w:r>
    </w:p>
    <w:p w14:paraId="00000021" w14:textId="77777777" w:rsidR="00AC3D91" w:rsidRDefault="00AC3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1134" w:right="190" w:firstLine="714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1134" w:right="190" w:firstLine="7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МЕРЫ ПРЕДОСТОРОЖНОСТИ </w:t>
      </w:r>
    </w:p>
    <w:p w14:paraId="00000023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 Использовать только для наружного применения.  </w:t>
      </w:r>
    </w:p>
    <w:p w14:paraId="00000024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52" w:right="1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3.2. Избегать попадания средства в глаза!  </w:t>
      </w:r>
    </w:p>
    <w:p w14:paraId="00000025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52" w:right="1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 истечении срока годности использование средства запрещается.  </w:t>
      </w:r>
    </w:p>
    <w:p w14:paraId="00000026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28" w:lineRule="auto"/>
        <w:ind w:left="1138" w:right="259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МЕРЫ ПЕРВОЙ ПОМОЩИ ПРИ СЛУЧАЙНОМ ОТРАВЛЕНИИ </w:t>
      </w:r>
    </w:p>
    <w:p w14:paraId="00000027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28" w:lineRule="auto"/>
        <w:ind w:left="1138" w:right="259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 случайном попадании средства в глаза их следует немедленно обильно промыть проточной водой и закапать 30% раствор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сульфацила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натрия.  </w:t>
      </w:r>
    </w:p>
    <w:p w14:paraId="00000028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28" w:lineRule="auto"/>
        <w:ind w:left="1138" w:right="259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 При случайном попадании средства в желудок рекомендуется выпить несколько стаканов воды с добавлением сорбента (10-15 таблеток измельченного активированного угля на стакан воды). </w:t>
      </w:r>
    </w:p>
    <w:p w14:paraId="00000029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29" w:lineRule="auto"/>
        <w:ind w:left="1839" w:right="259" w:firstLine="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ФИЗИКО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ХИМИЧЕСКИЕ И АНАЛИТИЧЕСКИЕ МЕТОДЫ КОНТРОЛЯ КАЧЕСТВА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000002A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8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 Контролируемые показатели и нормы.  </w:t>
      </w:r>
    </w:p>
    <w:p w14:paraId="0000002B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57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массовая доля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алкилдиметилаллиламмоний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хлорид» АДМААХ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0,3%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±  0,02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%.</w:t>
      </w:r>
    </w:p>
    <w:p w14:paraId="0000002C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38" w:right="257"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2D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28" w:lineRule="auto"/>
        <w:ind w:left="1137" w:right="265" w:firstLine="7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 ТРАНСПОРТИРОВКИ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ХРАНЕНИЯ и УПАКОВКИ </w:t>
      </w:r>
    </w:p>
    <w:p w14:paraId="0000002E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28" w:lineRule="auto"/>
        <w:ind w:left="1137" w:right="265" w:firstLine="7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 Транспортирование средства осуществляют в оригинальной упаковке производителя любым видом крытого транспорта в соответствии с правилами перевозки грузов, действующими на данном виде транспорта и гарантирующими сохранность средства и упаковки.  </w:t>
      </w:r>
    </w:p>
    <w:p w14:paraId="0000002F" w14:textId="77777777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8" w:lineRule="auto"/>
        <w:ind w:left="1134" w:right="189" w:firstLine="7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6.2. Средство хранить в плотно закрытых флаконах, отдельно от лекарств, в местах, недоступных детям, в крытых вентилируемых складских помещениях при температуре от минус 40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ºС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плюс 35ºС, вдали от нагревательных приборов,  открытого огня и прямых солнечных лучей.  </w:t>
      </w:r>
    </w:p>
    <w:p w14:paraId="00000030" w14:textId="42315078" w:rsidR="00AC3D91" w:rsidRDefault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19" w:lineRule="auto"/>
        <w:ind w:left="1139" w:right="189" w:firstLine="7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годности средства – 5 лет в плотно закрытой упаковке производителя. </w:t>
      </w:r>
    </w:p>
    <w:p w14:paraId="78E8D22C" w14:textId="77777777" w:rsidR="00F97D1E" w:rsidRDefault="00F97D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19" w:lineRule="auto"/>
        <w:ind w:left="1139" w:right="189" w:firstLine="7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0D2E65FC" w:rsidR="00AC3D91" w:rsidRDefault="004A6B16" w:rsidP="004A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19" w:lineRule="auto"/>
        <w:ind w:left="1139" w:right="189" w:firstLine="711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6.3. Средство выпускается в полимерных </w:t>
      </w:r>
      <w:r>
        <w:rPr>
          <w:rFonts w:ascii="Times New Roman" w:eastAsia="Times New Roman" w:hAnsi="Times New Roman" w:cs="Times New Roman"/>
          <w:sz w:val="24"/>
          <w:szCs w:val="24"/>
        </w:rPr>
        <w:t>флаконах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вместимостью </w:t>
      </w:r>
      <w:r>
        <w:rPr>
          <w:rFonts w:ascii="Times New Roman" w:eastAsia="Times New Roman" w:hAnsi="Times New Roman" w:cs="Times New Roman"/>
          <w:sz w:val="24"/>
          <w:szCs w:val="24"/>
        </w:rPr>
        <w:t>100 мл.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AC3D91">
      <w:type w:val="continuous"/>
      <w:pgSz w:w="11900" w:h="16840"/>
      <w:pgMar w:top="539" w:right="299" w:bottom="0" w:left="0" w:header="0" w:footer="720" w:gutter="0"/>
      <w:cols w:space="720" w:equalWidth="0">
        <w:col w:w="116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3D91"/>
    <w:rsid w:val="00121D41"/>
    <w:rsid w:val="001463EC"/>
    <w:rsid w:val="00421484"/>
    <w:rsid w:val="004A6B16"/>
    <w:rsid w:val="005D74D3"/>
    <w:rsid w:val="0063018D"/>
    <w:rsid w:val="00727BEE"/>
    <w:rsid w:val="008A5271"/>
    <w:rsid w:val="009F78D1"/>
    <w:rsid w:val="00AC3D91"/>
    <w:rsid w:val="00C47DD6"/>
    <w:rsid w:val="00C764F2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Cyberdyne Systems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4</cp:revision>
  <dcterms:created xsi:type="dcterms:W3CDTF">2024-01-25T12:44:00Z</dcterms:created>
  <dcterms:modified xsi:type="dcterms:W3CDTF">2024-02-22T07:49:00Z</dcterms:modified>
</cp:coreProperties>
</file>