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Создаем папку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Task1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ней создаем страницу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testEven.html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Добавляем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js-сценарий, который будет принимать от пользователя число (используем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()) и вставлять дефис между двумя четными соседними числами, т.е. если пользователь ввел 025765824, то результатом будет 0-257658-2-4.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же создаем страницу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fizzbuzz.html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Подключаем javascript-сценарий,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 котором необходимо реализовать функцию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fizzBuzz(*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выполняющую вывод в консоль чисел от 1 до 100, но с условиями: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если число кратно 3, то вместо числа вывести Fizz.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если кратно 5, то вывести вместо числа Buzz.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если число кратно 3 и 5 одновременно, то вывести вместо числа FizzBuzz.</w:t>
      </w:r>
    </w:p>
    <w:p w:rsidR="00000000" w:rsidDel="00000000" w:rsidP="00000000" w:rsidRDefault="00000000" w:rsidRPr="00000000" w14:paraId="00000008">
      <w:pPr>
        <w:ind w:left="720" w:firstLine="360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u w:val="single"/>
          <w:rtl w:val="0"/>
        </w:rPr>
        <w:t xml:space="preserve">*В теле функции нельзя использовать </w:t>
      </w: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if</w:t>
      </w:r>
      <w:r w:rsidDel="00000000" w:rsidR="00000000" w:rsidRPr="00000000">
        <w:rPr>
          <w:i w:val="1"/>
          <w:color w:val="24292e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b w:val="1"/>
          <w:i w:val="1"/>
          <w:color w:val="24292e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switch</w:t>
      </w:r>
      <w:r w:rsidDel="00000000" w:rsidR="00000000" w:rsidRPr="00000000">
        <w:rPr>
          <w:i w:val="1"/>
          <w:color w:val="24292e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тернарный оператор (a?b:c)</w:t>
      </w:r>
      <w:r w:rsidDel="00000000" w:rsidR="00000000" w:rsidRPr="00000000">
        <w:rPr>
          <w:color w:val="24292e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