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Оценить новую версию прогр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аммы для ЭВМ доходным подходом.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Дата регистрации </w:t>
      </w:r>
      <w:r w:rsidRPr="00A641E6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10.01.2023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., дата оценки 12.01.24</w:t>
      </w: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г.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Выбираем прогнозный период равный двум годам, так как срок использования предполагается не более двух лет, далее выпускается следующая версия, а новые версии программы регистриру</w:t>
      </w:r>
      <w:bookmarkStart w:id="0" w:name="_GoBack"/>
      <w:bookmarkEnd w:id="0"/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ются заново, это новый вид объекта ИС. На дату регистрации оценщик может не обращать внимания в связи с тем, что компьютерная программа как объект авторского права охраняется с момента своего создания, а не с момента регистрации.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Прибыль от реализации новой версии программы (дополнительная прибыль) составляет 150 руб. на один дистрибутив.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Рассчитывать стоимость программы для ЭВМ как объекта авторского права будем на основе дополнительной прибыли с учетом коэффициентов размера тиража (изменяющегося от 0,2 при выпуске единичного экземпляра до 1 при массовом тираже) и степени известности (изменяющегося от 1 до 2 и определяемого экспертным методом).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общая формула для расчета стоимости программы для ЭВМ принимает следующий вид: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F7F09" w:rsidRPr="00A7454C" w:rsidRDefault="004F7F09" w:rsidP="004F7F09">
      <w:pPr>
        <w:spacing w:after="0" w:line="240" w:lineRule="auto"/>
        <w:jc w:val="center"/>
        <w:outlineLvl w:val="5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35EF9D2" wp14:editId="5DA2C16F">
            <wp:extent cx="2514600" cy="695325"/>
            <wp:effectExtent l="0" t="0" r="0" b="9525"/>
            <wp:docPr id="2" name="Рисунок 2" descr="http://www.irbis.vegu.ru/repos/6212/HTML/PIC/clip_image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rbis.vegu.ru/repos/6212/HTML/PIC/clip_image05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где </w:t>
      </w:r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Т </w:t>
      </w: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прогнозный период получения доходов, за который производим расчет прибыли; 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</w:t>
      </w:r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val="en-US" w:eastAsia="ru-RU"/>
        </w:rPr>
        <w:t>t</w:t>
      </w:r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– </w:t>
      </w: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прибыль от использования новой версии программы; 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</w:t>
      </w:r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тир</w:t>
      </w:r>
      <w:proofErr w:type="spellEnd"/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коэффициент, учитывающий размер тиража; 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</w:t>
      </w:r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изв</w:t>
      </w:r>
      <w:proofErr w:type="spellEnd"/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 коэффициент, учитывающий степень известности; 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</w:t>
      </w:r>
      <w:proofErr w:type="spellStart"/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val="en-US" w:eastAsia="ru-RU"/>
        </w:rPr>
        <w:t>dt</w:t>
      </w:r>
      <w:proofErr w:type="spellEnd"/>
      <w:r w:rsidRPr="00A7454C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– </w:t>
      </w: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коэффициент дисконтирования.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Объем выпуска программы в первый год предполагается в размере 5 тыс. </w:t>
      </w:r>
      <w:proofErr w:type="spellStart"/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шт</w:t>
      </w:r>
      <w:proofErr w:type="spellEnd"/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во второй год – 10 тыс. шт. 1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расчета применим метод сценариев и предположим, что оптимистический прогноз развития событий будет связан со ставкой 20%, наиболее вероятный прогноз – 25% и пессимистический – 30%.</w:t>
      </w:r>
    </w:p>
    <w:p w:rsidR="004F7F09" w:rsidRPr="00A7454C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A745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Размер тиража в данном случае средний, поэтому коэффициент тиража равен 0,5; коэффициент известности равен 1.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стоимость способа при оптимистичном прогнозе будет составлять:</w:t>
      </w:r>
    </w:p>
    <w:p w:rsidR="004F7F09" w:rsidRDefault="004F7F09" w:rsidP="004F7F09">
      <w:pPr>
        <w:spacing w:after="0" w:line="240" w:lineRule="auto"/>
        <w:ind w:firstLine="405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о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val="en-US" w:eastAsia="ru-RU"/>
        </w:rPr>
        <w:t> 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=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0,5(4000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200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0,83 + 7000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200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0,69)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815 000 руб.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Стоимость при наиболее вероятном варианте:</w:t>
      </w:r>
    </w:p>
    <w:p w:rsidR="004F7F09" w:rsidRDefault="004F7F09" w:rsidP="004F7F09">
      <w:pPr>
        <w:spacing w:after="0" w:line="240" w:lineRule="auto"/>
        <w:ind w:firstLine="405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 =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0,5(4000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200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0,8 + 7000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200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0,64) = 768 000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руб.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Стоимость при пессимистическом варианте:</w:t>
      </w:r>
    </w:p>
    <w:p w:rsidR="004F7F09" w:rsidRDefault="004F7F09" w:rsidP="004F7F09">
      <w:pPr>
        <w:spacing w:after="0" w:line="240" w:lineRule="auto"/>
        <w:ind w:firstLine="405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val="en-US" w:eastAsia="ru-RU"/>
        </w:rPr>
        <w:t>n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= 0,5(4000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200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0,77 +7000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200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 0,59) = 721 000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руб.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Согласование результатов: наиболее реальному варианту выберем вероятность наступления события 60%, оптимистическому и пессимистическому по 20%:</w:t>
      </w:r>
    </w:p>
    <w:p w:rsidR="004F7F09" w:rsidRDefault="004F7F09" w:rsidP="004F7F09">
      <w:pPr>
        <w:spacing w:after="0" w:line="240" w:lineRule="auto"/>
        <w:ind w:firstLine="405"/>
        <w:jc w:val="center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 =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0,2 х </w:t>
      </w:r>
      <w:proofErr w:type="gram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eastAsia="ru-RU"/>
        </w:rPr>
        <w:t>о</w:t>
      </w:r>
      <w:proofErr w:type="gram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 +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0,6 х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</w:t>
      </w:r>
      <w:r>
        <w:rPr>
          <w:rFonts w:ascii="Arial" w:eastAsia="Times New Roman" w:hAnsi="Arial" w:cs="Arial"/>
          <w:color w:val="000000"/>
          <w:sz w:val="24"/>
          <w:szCs w:val="24"/>
          <w:vertAlign w:val="subscript"/>
          <w:lang w:eastAsia="ru-RU"/>
        </w:rPr>
        <w:t>в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+ 0,2 х С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vertAlign w:val="subscript"/>
          <w:lang w:val="en-US" w:eastAsia="ru-RU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0,2 х 815 000+ 0,6 х 768 000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+ 0,2 х 721 000 = 767 тыс. руб.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Доверительный интервал с использованием среднеквадратичного отклонения от средневзвешенного значения:</w:t>
      </w:r>
    </w:p>
    <w:p w:rsidR="004F7F09" w:rsidRDefault="004F7F09" w:rsidP="004F7F09">
      <w:pPr>
        <w:spacing w:after="0" w:line="240" w:lineRule="auto"/>
        <w:ind w:firstLine="405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</w:t>
      </w:r>
    </w:p>
    <w:p w:rsidR="004F7F09" w:rsidRDefault="004F7F09" w:rsidP="004F7F09">
      <w:pPr>
        <w:rPr>
          <w:rFonts w:ascii="Arial" w:eastAsia="Times New Roman" w:hAnsi="Arial" w:cs="Arial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ru-RU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Arial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0,2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ru-RU"/>
                        </w:rPr>
                        <m:t>815 000-767 000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+0,6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ru-RU"/>
                        </w:rPr>
                        <m:t>768 000-767 000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Arial"/>
                  <w:sz w:val="24"/>
                  <w:szCs w:val="24"/>
                  <w:lang w:eastAsia="ru-RU"/>
                </w:rPr>
                <m:t>+0,2</m:t>
              </m:r>
              <m:sSup>
                <m:sSupPr>
                  <m:ctrlPr>
                    <w:rPr>
                      <w:rFonts w:ascii="Cambria Math" w:eastAsia="Times New Roman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Arial"/>
                          <w:sz w:val="24"/>
                          <w:szCs w:val="24"/>
                          <w:lang w:eastAsia="ru-RU"/>
                        </w:rPr>
                        <m:t>721 000 -767 000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Arial"/>
                      <w:sz w:val="24"/>
                      <w:szCs w:val="24"/>
                      <w:lang w:eastAsia="ru-RU"/>
                    </w:rPr>
                    <m:t>2</m:t>
                  </m:r>
                </m:sup>
              </m:sSup>
            </m:e>
          </m:rad>
        </m:oMath>
      </m:oMathPara>
    </w:p>
    <w:p w:rsidR="004F7F09" w:rsidRDefault="004F7F09" w:rsidP="004F7F09">
      <w:pPr>
        <w:rPr>
          <w:rFonts w:ascii="Arial" w:eastAsia="Times New Roman" w:hAnsi="Arial" w:cs="Arial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  <w:lang w:eastAsia="ru-RU"/>
            </w:rPr>
            <w:lastRenderedPageBreak/>
            <m:t>s=29742</m:t>
          </m:r>
        </m:oMath>
      </m:oMathPara>
    </w:p>
    <w:p w:rsidR="004F7F09" w:rsidRDefault="004F7F09" w:rsidP="004F7F09">
      <w:r>
        <w:rPr>
          <w:rFonts w:ascii="Arial" w:eastAsia="Times New Roman" w:hAnsi="Arial" w:cs="Arial"/>
          <w:sz w:val="24"/>
          <w:szCs w:val="24"/>
          <w:lang w:eastAsia="ru-RU"/>
        </w:rPr>
        <w:t xml:space="preserve">При заданных вероятностях осуществления сценариев стоимость программы с вероятностью 68% будет находиться в диапазоне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767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±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 xml:space="preserve">29 </w:t>
      </w:r>
      <w:r>
        <w:rPr>
          <w:rFonts w:ascii="Arial" w:eastAsia="Times New Roman" w:hAnsi="Arial" w:cs="Arial"/>
          <w:sz w:val="24"/>
          <w:szCs w:val="24"/>
          <w:lang w:eastAsia="ru-RU"/>
        </w:rPr>
        <w:t>тыс. руб.</w:t>
      </w:r>
    </w:p>
    <w:p w:rsidR="004F7F09" w:rsidRDefault="004F7F09" w:rsidP="004F7F09">
      <w:r>
        <w:rPr>
          <w:noProof/>
          <w:lang w:eastAsia="ru-RU"/>
        </w:rPr>
        <w:drawing>
          <wp:inline distT="0" distB="0" distL="0" distR="0">
            <wp:extent cx="2562225" cy="3609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F09" w:rsidRDefault="004F7F09" w:rsidP="004F7F09">
      <w:r>
        <w:rPr>
          <w:noProof/>
          <w:lang w:eastAsia="ru-RU"/>
        </w:rPr>
        <w:drawing>
          <wp:inline distT="0" distB="0" distL="0" distR="0">
            <wp:extent cx="2571750" cy="3448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069" w:rsidRDefault="00117069" w:rsidP="004F7F09">
      <w:pPr>
        <w:spacing w:after="0" w:line="240" w:lineRule="auto"/>
        <w:ind w:firstLine="405"/>
        <w:jc w:val="both"/>
      </w:pPr>
    </w:p>
    <w:sectPr w:rsidR="00117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F09"/>
    <w:rsid w:val="00117069"/>
    <w:rsid w:val="004F7F09"/>
    <w:rsid w:val="00A6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69F5"/>
  <w15:chartTrackingRefBased/>
  <w15:docId w15:val="{82811688-B4D9-4682-858C-C4FFBD81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F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Жаркова Любовь Николаевна</dc:creator>
  <cp:keywords/>
  <dc:description/>
  <cp:lastModifiedBy>Жаркова Любовь Николаевна</cp:lastModifiedBy>
  <cp:revision>1</cp:revision>
  <dcterms:created xsi:type="dcterms:W3CDTF">2024-01-15T07:35:00Z</dcterms:created>
  <dcterms:modified xsi:type="dcterms:W3CDTF">2024-01-15T08:02:00Z</dcterms:modified>
</cp:coreProperties>
</file>