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3A" w:rsidRPr="0082573A" w:rsidRDefault="0082573A" w:rsidP="0082573A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82573A">
        <w:rPr>
          <w:rFonts w:ascii="Times New Roman" w:hAnsi="Times New Roman" w:cs="Times New Roman"/>
          <w:b/>
          <w:sz w:val="36"/>
          <w:szCs w:val="36"/>
        </w:rPr>
        <w:t>Занятие №1</w:t>
      </w:r>
    </w:p>
    <w:p w:rsidR="0082573A" w:rsidRPr="0082573A" w:rsidRDefault="0082573A" w:rsidP="0082573A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2573A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82573A" w:rsidRDefault="0082573A" w:rsidP="0082573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73A" w:rsidRDefault="0082573A" w:rsidP="0082573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Подобрать литературу по теме</w:t>
      </w:r>
      <w:r w:rsidR="00AE0085" w:rsidRPr="00AE0085">
        <w:rPr>
          <w:rFonts w:ascii="Times New Roman" w:hAnsi="Times New Roman" w:cs="Times New Roman"/>
          <w:sz w:val="28"/>
          <w:szCs w:val="28"/>
        </w:rPr>
        <w:t xml:space="preserve"> </w:t>
      </w:r>
      <w:r w:rsidR="00C7458B">
        <w:rPr>
          <w:rFonts w:ascii="Times New Roman" w:hAnsi="Times New Roman" w:cs="Times New Roman"/>
          <w:sz w:val="28"/>
          <w:szCs w:val="28"/>
        </w:rPr>
        <w:t>научного исследования</w:t>
      </w:r>
      <w:bookmarkStart w:id="0" w:name="_GoBack"/>
      <w:bookmarkEnd w:id="0"/>
      <w:r w:rsidRPr="0082573A">
        <w:rPr>
          <w:rFonts w:ascii="Times New Roman" w:hAnsi="Times New Roman" w:cs="Times New Roman"/>
          <w:sz w:val="28"/>
          <w:szCs w:val="28"/>
        </w:rPr>
        <w:t>:</w:t>
      </w:r>
    </w:p>
    <w:p w:rsidR="0082573A" w:rsidRPr="0082573A" w:rsidRDefault="0082573A" w:rsidP="0082573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82573A" w:rsidRP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•определить англоязычные название темы и ключевые слова</w:t>
      </w:r>
    </w:p>
    <w:p w:rsid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 xml:space="preserve">•подобрать </w:t>
      </w:r>
      <w:r w:rsidR="00C04F18">
        <w:rPr>
          <w:rFonts w:ascii="Times New Roman" w:hAnsi="Times New Roman" w:cs="Times New Roman"/>
          <w:sz w:val="28"/>
          <w:szCs w:val="28"/>
        </w:rPr>
        <w:t>5-7</w:t>
      </w:r>
      <w:r w:rsidRPr="0082573A">
        <w:rPr>
          <w:rFonts w:ascii="Times New Roman" w:hAnsi="Times New Roman" w:cs="Times New Roman"/>
          <w:sz w:val="28"/>
          <w:szCs w:val="28"/>
        </w:rPr>
        <w:t xml:space="preserve"> англоязычных</w:t>
      </w:r>
      <w:r w:rsidR="00C04F18">
        <w:rPr>
          <w:rFonts w:ascii="Times New Roman" w:hAnsi="Times New Roman" w:cs="Times New Roman"/>
          <w:sz w:val="28"/>
          <w:szCs w:val="28"/>
        </w:rPr>
        <w:t>/</w:t>
      </w:r>
      <w:r w:rsidRPr="0082573A">
        <w:rPr>
          <w:rFonts w:ascii="Times New Roman" w:hAnsi="Times New Roman" w:cs="Times New Roman"/>
          <w:sz w:val="28"/>
          <w:szCs w:val="28"/>
        </w:rPr>
        <w:t>русскоязычных статей по теме НИР при помощи поиска по БД</w:t>
      </w:r>
    </w:p>
    <w:p w:rsidR="0082573A" w:rsidRP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</w:p>
    <w:p w:rsidR="0082573A" w:rsidRPr="0082573A" w:rsidRDefault="0082573A" w:rsidP="00620420">
      <w:pPr>
        <w:pStyle w:val="Default"/>
        <w:spacing w:line="288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Типы статей:</w:t>
      </w:r>
    </w:p>
    <w:p w:rsidR="0082573A" w:rsidRP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•фундаментальные (год не важен, важно количество цитирований)</w:t>
      </w:r>
    </w:p>
    <w:p w:rsidR="0082573A" w:rsidRP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•недавние обзорные (2020-202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573A">
        <w:rPr>
          <w:rFonts w:ascii="Times New Roman" w:hAnsi="Times New Roman" w:cs="Times New Roman"/>
          <w:sz w:val="28"/>
          <w:szCs w:val="28"/>
        </w:rPr>
        <w:t>)</w:t>
      </w:r>
    </w:p>
    <w:p w:rsidR="0082573A" w:rsidRPr="0082573A" w:rsidRDefault="0082573A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•недавние узкие по тематике (2020-202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573A">
        <w:rPr>
          <w:rFonts w:ascii="Times New Roman" w:hAnsi="Times New Roman" w:cs="Times New Roman"/>
          <w:sz w:val="28"/>
          <w:szCs w:val="28"/>
        </w:rPr>
        <w:t>)</w:t>
      </w:r>
    </w:p>
    <w:p w:rsidR="0082573A" w:rsidRDefault="0082573A" w:rsidP="0082573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73A" w:rsidRPr="0082573A" w:rsidRDefault="0082573A" w:rsidP="00620420">
      <w:pPr>
        <w:pStyle w:val="Default"/>
        <w:ind w:left="709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При подборе учитывать год публикации, авторитетность источника, количество цитирований</w:t>
      </w:r>
    </w:p>
    <w:p w:rsidR="0082573A" w:rsidRDefault="0082573A" w:rsidP="0082573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73A" w:rsidRDefault="0082573A" w:rsidP="0082573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Подготовить презентацию по выполненному заданию. Для каждой статьи указать:</w:t>
      </w:r>
    </w:p>
    <w:p w:rsidR="0082573A" w:rsidRPr="0082573A" w:rsidRDefault="0082573A" w:rsidP="0082573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•название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•авторы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•год публикации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•издание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•авторитетность издания (квартиль журнала или ранг конференции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73A">
        <w:rPr>
          <w:rFonts w:ascii="Times New Roman" w:hAnsi="Times New Roman" w:cs="Times New Roman"/>
          <w:sz w:val="28"/>
          <w:szCs w:val="28"/>
        </w:rPr>
        <w:t>обязательно указывать источник)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•количество цитирований (указывать источник)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lastRenderedPageBreak/>
        <w:t>•URL статьи</w:t>
      </w:r>
    </w:p>
    <w:p w:rsidR="0082573A" w:rsidRPr="0082573A" w:rsidRDefault="0082573A" w:rsidP="00620420">
      <w:pPr>
        <w:pStyle w:val="Default"/>
        <w:spacing w:line="288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82573A">
        <w:rPr>
          <w:rFonts w:ascii="Times New Roman" w:hAnsi="Times New Roman" w:cs="Times New Roman"/>
          <w:sz w:val="28"/>
          <w:szCs w:val="28"/>
        </w:rPr>
        <w:t>•</w:t>
      </w:r>
      <w:r w:rsidR="00620420">
        <w:rPr>
          <w:rFonts w:ascii="Times New Roman" w:hAnsi="Times New Roman" w:cs="Times New Roman"/>
          <w:sz w:val="28"/>
          <w:szCs w:val="28"/>
        </w:rPr>
        <w:t>аннотация/</w:t>
      </w:r>
      <w:r w:rsidRPr="0082573A">
        <w:rPr>
          <w:rFonts w:ascii="Times New Roman" w:hAnsi="Times New Roman" w:cs="Times New Roman"/>
          <w:sz w:val="28"/>
          <w:szCs w:val="28"/>
        </w:rPr>
        <w:t>abstract</w:t>
      </w:r>
    </w:p>
    <w:p w:rsidR="0082573A" w:rsidRDefault="0082573A">
      <w:pPr>
        <w:rPr>
          <w:rFonts w:ascii="Times New Roman" w:hAnsi="Times New Roman" w:cs="Times New Roman"/>
          <w:sz w:val="28"/>
          <w:szCs w:val="28"/>
        </w:rPr>
      </w:pPr>
    </w:p>
    <w:p w:rsidR="0082573A" w:rsidRPr="00620420" w:rsidRDefault="0082573A" w:rsidP="00620420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620420">
        <w:rPr>
          <w:rFonts w:ascii="Times New Roman" w:hAnsi="Times New Roman" w:cs="Times New Roman"/>
          <w:b/>
          <w:sz w:val="36"/>
          <w:szCs w:val="36"/>
        </w:rPr>
        <w:t>Полезные ссылки:</w:t>
      </w:r>
    </w:p>
    <w:p w:rsidR="00620420" w:rsidRDefault="00620420" w:rsidP="0082573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2573A" w:rsidRDefault="0082573A" w:rsidP="0082573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20420">
        <w:rPr>
          <w:rFonts w:ascii="Times New Roman" w:hAnsi="Times New Roman" w:cs="Times New Roman"/>
          <w:b/>
          <w:sz w:val="28"/>
          <w:szCs w:val="28"/>
        </w:rPr>
        <w:t>Системы цитирования</w:t>
      </w:r>
    </w:p>
    <w:p w:rsidR="00620420" w:rsidRPr="00620420" w:rsidRDefault="00620420" w:rsidP="0082573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2573A" w:rsidRPr="00620420" w:rsidRDefault="0082573A" w:rsidP="00620420">
      <w:pPr>
        <w:pStyle w:val="Default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20420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62042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20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4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20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420">
        <w:rPr>
          <w:rFonts w:ascii="Times New Roman" w:hAnsi="Times New Roman" w:cs="Times New Roman"/>
          <w:sz w:val="28"/>
          <w:szCs w:val="28"/>
        </w:rPr>
        <w:t>Science</w:t>
      </w:r>
      <w:proofErr w:type="spellEnd"/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</w:rPr>
          <w:t>http://webofscience.com/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– основной сайт</w:t>
      </w:r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</w:rPr>
          <w:t>http://mjl.clarivate.com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– список журналов</w:t>
      </w:r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</w:rPr>
          <w:t>https://publons.com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– сервис для исследователей</w:t>
      </w:r>
    </w:p>
    <w:p w:rsidR="0082573A" w:rsidRPr="00620420" w:rsidRDefault="0082573A" w:rsidP="00620420">
      <w:pPr>
        <w:pStyle w:val="Default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20420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620420">
        <w:rPr>
          <w:rFonts w:ascii="Times New Roman" w:hAnsi="Times New Roman" w:cs="Times New Roman"/>
          <w:sz w:val="28"/>
          <w:szCs w:val="28"/>
        </w:rPr>
        <w:t>Scopus</w:t>
      </w:r>
      <w:proofErr w:type="spellEnd"/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</w:rPr>
          <w:t>https://scopus.com</w:t>
        </w:r>
      </w:hyperlink>
      <w:r w:rsidR="00C13077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–</w:t>
      </w:r>
      <w:r w:rsidR="00C13077" w:rsidRPr="00620420">
        <w:rPr>
          <w:rFonts w:ascii="Times New Roman" w:hAnsi="Times New Roman" w:cs="Times New Roman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поиск статей</w:t>
      </w:r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</w:rPr>
          <w:t>https://www.scimagojr.com/journalsearch.php</w:t>
        </w:r>
      </w:hyperlink>
      <w:r w:rsidR="00C13077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–</w:t>
      </w:r>
      <w:r w:rsidR="00C13077" w:rsidRPr="00620420">
        <w:rPr>
          <w:rFonts w:ascii="Times New Roman" w:hAnsi="Times New Roman" w:cs="Times New Roman"/>
          <w:sz w:val="28"/>
          <w:szCs w:val="28"/>
        </w:rPr>
        <w:t xml:space="preserve"> </w:t>
      </w:r>
      <w:r w:rsidR="0082573A" w:rsidRPr="00620420">
        <w:rPr>
          <w:rFonts w:ascii="Times New Roman" w:hAnsi="Times New Roman" w:cs="Times New Roman"/>
          <w:sz w:val="28"/>
          <w:szCs w:val="28"/>
        </w:rPr>
        <w:t>список журналов</w:t>
      </w:r>
    </w:p>
    <w:p w:rsidR="0082573A" w:rsidRPr="00620420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color w:val="0462C1"/>
          <w:sz w:val="28"/>
          <w:szCs w:val="28"/>
        </w:rPr>
      </w:pPr>
      <w:hyperlink r:id="rId10" w:anchor="/" w:history="1"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</w:rPr>
          <w:t>https://www.scopus.com/feedback/author/home.uri#/</w:t>
        </w:r>
      </w:hyperlink>
      <w:r w:rsidR="00C13077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</w:p>
    <w:p w:rsidR="0082573A" w:rsidRPr="00620420" w:rsidRDefault="0082573A" w:rsidP="00620420">
      <w:pPr>
        <w:pStyle w:val="Default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420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620420">
        <w:rPr>
          <w:rFonts w:ascii="Times New Roman" w:hAnsi="Times New Roman" w:cs="Times New Roman"/>
          <w:sz w:val="28"/>
          <w:szCs w:val="28"/>
        </w:rPr>
        <w:t>РИНЦ</w:t>
      </w:r>
    </w:p>
    <w:p w:rsidR="0082573A" w:rsidRPr="00C04F18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color w:val="0462C1"/>
          <w:sz w:val="28"/>
          <w:szCs w:val="28"/>
          <w:lang w:val="en-US"/>
        </w:rPr>
      </w:pPr>
      <w:hyperlink r:id="rId11" w:history="1"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https://elibrary.ru</w:t>
        </w:r>
      </w:hyperlink>
      <w:r w:rsidR="00C13077" w:rsidRPr="00C04F18">
        <w:rPr>
          <w:rFonts w:ascii="Times New Roman" w:hAnsi="Times New Roman" w:cs="Times New Roman"/>
          <w:color w:val="0462C1"/>
          <w:sz w:val="28"/>
          <w:szCs w:val="28"/>
          <w:lang w:val="en-US"/>
        </w:rPr>
        <w:t xml:space="preserve"> </w:t>
      </w:r>
    </w:p>
    <w:p w:rsidR="0082573A" w:rsidRPr="00620420" w:rsidRDefault="0082573A" w:rsidP="00620420">
      <w:pPr>
        <w:pStyle w:val="Default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420">
        <w:rPr>
          <w:rFonts w:ascii="Times New Roman" w:hAnsi="Times New Roman" w:cs="Times New Roman"/>
          <w:sz w:val="28"/>
          <w:szCs w:val="28"/>
          <w:lang w:val="en-US"/>
        </w:rPr>
        <w:t>•Google Scholar</w:t>
      </w:r>
    </w:p>
    <w:p w:rsidR="0082573A" w:rsidRPr="00C04F18" w:rsidRDefault="00C7458B" w:rsidP="00620420">
      <w:pPr>
        <w:pStyle w:val="Default"/>
        <w:spacing w:line="288" w:lineRule="auto"/>
        <w:ind w:left="993"/>
        <w:rPr>
          <w:rFonts w:ascii="Times New Roman" w:hAnsi="Times New Roman" w:cs="Times New Roman"/>
          <w:color w:val="0462C1"/>
          <w:sz w:val="28"/>
          <w:szCs w:val="28"/>
        </w:rPr>
      </w:pPr>
      <w:hyperlink r:id="rId12" w:history="1"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13077" w:rsidRPr="00C04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scholar</w:t>
        </w:r>
        <w:r w:rsidR="00C13077" w:rsidRPr="00C04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13077" w:rsidRPr="00C04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13077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C13077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</w:p>
    <w:p w:rsidR="00620420" w:rsidRDefault="00620420" w:rsidP="00620420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82573A" w:rsidRPr="0082573A" w:rsidRDefault="0082573A" w:rsidP="0062042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20420">
        <w:rPr>
          <w:rFonts w:ascii="Times New Roman" w:hAnsi="Times New Roman" w:cs="Times New Roman"/>
          <w:b/>
          <w:sz w:val="28"/>
          <w:szCs w:val="28"/>
        </w:rPr>
        <w:t>Полезные ресурсы</w:t>
      </w:r>
    </w:p>
    <w:p w:rsidR="00620420" w:rsidRPr="00C04F18" w:rsidRDefault="00620420" w:rsidP="008257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:rsidR="0082573A" w:rsidRP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  <w:lang w:val="en-US"/>
        </w:rPr>
        <w:t>•CORE –The Computing Research and Education Association of Australasia</w:t>
      </w:r>
    </w:p>
    <w:p w:rsidR="0082573A" w:rsidRPr="0082573A" w:rsidRDefault="00C7458B" w:rsidP="00620420">
      <w:pPr>
        <w:autoSpaceDE w:val="0"/>
        <w:autoSpaceDN w:val="0"/>
        <w:adjustRightInd w:val="0"/>
        <w:spacing w:after="0" w:line="288" w:lineRule="auto"/>
        <w:ind w:firstLine="993"/>
        <w:rPr>
          <w:rFonts w:ascii="Times New Roman" w:hAnsi="Times New Roman" w:cs="Times New Roman"/>
          <w:color w:val="0462C1"/>
          <w:sz w:val="28"/>
          <w:szCs w:val="28"/>
          <w:lang w:val="en-US"/>
        </w:rPr>
      </w:pPr>
      <w:hyperlink r:id="rId13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http://portal.core.edu.au/conf-ranks/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  <w:lang w:val="en-US"/>
        </w:rPr>
        <w:t xml:space="preserve">  </w:t>
      </w:r>
    </w:p>
    <w:p w:rsidR="0082573A" w:rsidRP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  <w:lang w:val="en-US"/>
        </w:rPr>
        <w:t>•Conference Ranks</w:t>
      </w:r>
    </w:p>
    <w:p w:rsidR="0082573A" w:rsidRPr="00C04F18" w:rsidRDefault="00C7458B" w:rsidP="00620420">
      <w:pPr>
        <w:autoSpaceDE w:val="0"/>
        <w:autoSpaceDN w:val="0"/>
        <w:adjustRightInd w:val="0"/>
        <w:spacing w:after="0" w:line="288" w:lineRule="auto"/>
        <w:ind w:firstLine="993"/>
        <w:rPr>
          <w:rFonts w:ascii="Times New Roman" w:hAnsi="Times New Roman" w:cs="Times New Roman"/>
          <w:color w:val="0462C1"/>
          <w:sz w:val="28"/>
          <w:szCs w:val="28"/>
          <w:lang w:val="en-US"/>
        </w:rPr>
      </w:pPr>
      <w:hyperlink r:id="rId14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82573A" w:rsidRPr="00C04F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2573A" w:rsidRPr="00C04F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conferenceranks</w:t>
        </w:r>
        <w:r w:rsidR="0082573A" w:rsidRPr="00C04F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82573A" w:rsidRPr="00C04F18">
        <w:rPr>
          <w:rFonts w:ascii="Times New Roman" w:hAnsi="Times New Roman" w:cs="Times New Roman"/>
          <w:color w:val="0462C1"/>
          <w:sz w:val="28"/>
          <w:szCs w:val="28"/>
          <w:lang w:val="en-US"/>
        </w:rPr>
        <w:t xml:space="preserve"> </w:t>
      </w:r>
    </w:p>
    <w:p w:rsidR="0082573A" w:rsidRP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</w:rPr>
        <w:t>•Рейтинг международных научных конференций</w:t>
      </w:r>
    </w:p>
    <w:p w:rsidR="0082573A" w:rsidRPr="0082573A" w:rsidRDefault="00C7458B" w:rsidP="00620420">
      <w:pPr>
        <w:autoSpaceDE w:val="0"/>
        <w:autoSpaceDN w:val="0"/>
        <w:adjustRightInd w:val="0"/>
        <w:spacing w:after="0" w:line="288" w:lineRule="auto"/>
        <w:ind w:firstLine="993"/>
        <w:rPr>
          <w:rFonts w:ascii="Times New Roman" w:hAnsi="Times New Roman" w:cs="Times New Roman"/>
          <w:color w:val="0462C1"/>
          <w:sz w:val="28"/>
          <w:szCs w:val="28"/>
        </w:rPr>
      </w:pPr>
      <w:hyperlink r:id="rId15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</w:rPr>
          <w:t>http://www.machinelearning.ru/wiki/index.php?title=Рейтинг_международных_научных_конференций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</w:rPr>
        <w:t xml:space="preserve"> </w:t>
      </w:r>
    </w:p>
    <w:p w:rsidR="0082573A" w:rsidRP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  <w:lang w:val="en-US"/>
        </w:rPr>
        <w:t>•Papers with code</w:t>
      </w:r>
    </w:p>
    <w:p w:rsidR="0082573A" w:rsidRPr="00C04F18" w:rsidRDefault="00C7458B" w:rsidP="00620420">
      <w:pPr>
        <w:autoSpaceDE w:val="0"/>
        <w:autoSpaceDN w:val="0"/>
        <w:adjustRightInd w:val="0"/>
        <w:spacing w:after="0" w:line="288" w:lineRule="auto"/>
        <w:ind w:firstLine="993"/>
        <w:rPr>
          <w:rFonts w:ascii="Times New Roman" w:hAnsi="Times New Roman" w:cs="Times New Roman"/>
          <w:color w:val="0462C1"/>
          <w:sz w:val="28"/>
          <w:szCs w:val="28"/>
          <w:lang w:val="en-US"/>
        </w:rPr>
      </w:pPr>
      <w:hyperlink r:id="rId16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2573A" w:rsidRPr="00C04F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paperswithcode</w:t>
        </w:r>
        <w:r w:rsidR="0082573A" w:rsidRPr="00C04F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82573A" w:rsidRPr="00C04F18">
        <w:rPr>
          <w:rFonts w:ascii="Times New Roman" w:hAnsi="Times New Roman" w:cs="Times New Roman"/>
          <w:color w:val="0462C1"/>
          <w:sz w:val="28"/>
          <w:szCs w:val="28"/>
          <w:lang w:val="en-US"/>
        </w:rPr>
        <w:t xml:space="preserve"> </w:t>
      </w:r>
    </w:p>
    <w:p w:rsidR="0082573A" w:rsidRP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</w:rPr>
        <w:t>•Онлайн-руководство по наукометрии(ВШЭ)</w:t>
      </w:r>
    </w:p>
    <w:p w:rsidR="0082573A" w:rsidRPr="0082573A" w:rsidRDefault="00C7458B" w:rsidP="00620420">
      <w:pPr>
        <w:autoSpaceDE w:val="0"/>
        <w:autoSpaceDN w:val="0"/>
        <w:adjustRightInd w:val="0"/>
        <w:spacing w:after="0" w:line="288" w:lineRule="auto"/>
        <w:ind w:firstLine="993"/>
        <w:rPr>
          <w:rFonts w:ascii="Times New Roman" w:hAnsi="Times New Roman" w:cs="Times New Roman"/>
          <w:color w:val="0462C1"/>
          <w:sz w:val="28"/>
          <w:szCs w:val="28"/>
          <w:lang w:val="en-US"/>
        </w:rPr>
      </w:pPr>
      <w:hyperlink r:id="rId17" w:history="1">
        <w:r w:rsidR="0082573A" w:rsidRPr="0062042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https://sciguide.hse.ru</w:t>
        </w:r>
      </w:hyperlink>
      <w:r w:rsidR="0082573A" w:rsidRPr="00620420">
        <w:rPr>
          <w:rFonts w:ascii="Times New Roman" w:hAnsi="Times New Roman" w:cs="Times New Roman"/>
          <w:color w:val="0462C1"/>
          <w:sz w:val="28"/>
          <w:szCs w:val="28"/>
          <w:lang w:val="en-US"/>
        </w:rPr>
        <w:t xml:space="preserve"> </w:t>
      </w:r>
    </w:p>
    <w:p w:rsidR="0082573A" w:rsidRDefault="0082573A" w:rsidP="0062042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  <w:lang w:val="en-US"/>
        </w:rPr>
        <w:t>•Sci-Hub</w:t>
      </w:r>
    </w:p>
    <w:p w:rsidR="0006041A" w:rsidRDefault="0006041A" w:rsidP="0006041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73A">
        <w:rPr>
          <w:rFonts w:ascii="Times New Roman" w:hAnsi="Times New Roman" w:cs="Times New Roman"/>
          <w:color w:val="000000"/>
          <w:sz w:val="28"/>
          <w:szCs w:val="28"/>
          <w:lang w:val="en-US"/>
        </w:rPr>
        <w:t>•</w:t>
      </w:r>
      <w:r w:rsidRPr="000604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A6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cience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A65C8">
        <w:rPr>
          <w:rFonts w:ascii="Times New Roman" w:hAnsi="Times New Roman" w:cs="Times New Roman"/>
          <w:color w:val="000000"/>
          <w:sz w:val="28"/>
          <w:szCs w:val="28"/>
          <w:lang w:val="en-US"/>
        </w:rPr>
        <w:t>irect</w:t>
      </w:r>
    </w:p>
    <w:p w:rsidR="004A65C8" w:rsidRPr="0082573A" w:rsidRDefault="00C7458B" w:rsidP="0006041A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8" w:history="1">
        <w:r w:rsidR="0006041A" w:rsidRPr="000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https://www.sciencedirect.com/</w:t>
        </w:r>
      </w:hyperlink>
      <w:r w:rsidR="000604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2573A" w:rsidRDefault="0082573A" w:rsidP="0082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65C8" w:rsidRPr="004A65C8" w:rsidRDefault="004A65C8" w:rsidP="0006041A">
      <w:pPr>
        <w:pStyle w:val="a6"/>
        <w:spacing w:before="0" w:beforeAutospacing="0" w:after="0" w:afterAutospacing="0" w:line="288" w:lineRule="auto"/>
        <w:jc w:val="both"/>
        <w:rPr>
          <w:color w:val="3D4B53"/>
          <w:sz w:val="28"/>
          <w:szCs w:val="28"/>
        </w:rPr>
      </w:pPr>
      <w:r w:rsidRPr="004A65C8">
        <w:rPr>
          <w:rStyle w:val="a7"/>
          <w:color w:val="3D4B53"/>
          <w:sz w:val="28"/>
          <w:szCs w:val="28"/>
        </w:rPr>
        <w:t xml:space="preserve">Рекомендации по работе на платформе </w:t>
      </w:r>
      <w:proofErr w:type="spellStart"/>
      <w:r w:rsidRPr="004A65C8">
        <w:rPr>
          <w:rStyle w:val="a7"/>
          <w:color w:val="3D4B53"/>
          <w:sz w:val="28"/>
          <w:szCs w:val="28"/>
        </w:rPr>
        <w:t>Scopus</w:t>
      </w:r>
      <w:proofErr w:type="spellEnd"/>
      <w:r w:rsidRPr="004A65C8">
        <w:rPr>
          <w:rStyle w:val="a7"/>
          <w:color w:val="3D4B53"/>
          <w:sz w:val="28"/>
          <w:szCs w:val="28"/>
        </w:rPr>
        <w:t> </w:t>
      </w:r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C04F18">
        <w:rPr>
          <w:color w:val="000000"/>
          <w:sz w:val="28"/>
          <w:szCs w:val="28"/>
        </w:rPr>
        <w:t>•</w:t>
      </w:r>
      <w:hyperlink r:id="rId19" w:tgtFrame="_blank" w:history="1">
        <w:r w:rsidR="004A65C8" w:rsidRPr="004A65C8">
          <w:rPr>
            <w:rStyle w:val="a3"/>
            <w:color w:val="135378"/>
            <w:sz w:val="28"/>
            <w:szCs w:val="28"/>
          </w:rPr>
          <w:t>Scopus. Краткое руководство</w:t>
        </w:r>
      </w:hyperlink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82573A">
        <w:rPr>
          <w:color w:val="000000"/>
          <w:sz w:val="28"/>
          <w:szCs w:val="28"/>
        </w:rPr>
        <w:t>•</w:t>
      </w:r>
      <w:hyperlink r:id="rId20" w:tgtFrame="_blank" w:history="1">
        <w:r w:rsidR="004A65C8" w:rsidRPr="004A65C8">
          <w:rPr>
            <w:rStyle w:val="a3"/>
            <w:color w:val="135378"/>
            <w:sz w:val="28"/>
            <w:szCs w:val="28"/>
          </w:rPr>
          <w:t>Обучающие вебинары: «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Scopus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при подготовке публикации – выбор журнала, анализ источников и научных трендов» и другие темы</w:t>
        </w:r>
      </w:hyperlink>
      <w:r w:rsidR="004A65C8" w:rsidRPr="004A65C8">
        <w:rPr>
          <w:color w:val="3D4B53"/>
          <w:sz w:val="28"/>
          <w:szCs w:val="28"/>
        </w:rPr>
        <w:t>   </w:t>
      </w:r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C04F18">
        <w:rPr>
          <w:color w:val="000000"/>
          <w:sz w:val="28"/>
          <w:szCs w:val="28"/>
        </w:rPr>
        <w:t>•</w:t>
      </w:r>
      <w:hyperlink r:id="rId21" w:tgtFrame="_blank" w:history="1">
        <w:r w:rsidR="004A65C8" w:rsidRPr="004A65C8">
          <w:rPr>
            <w:rStyle w:val="a3"/>
            <w:color w:val="135378"/>
            <w:sz w:val="28"/>
            <w:szCs w:val="28"/>
          </w:rPr>
          <w:t xml:space="preserve">Инструкция. Как определить квартиль журнала, индексируемого в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Scopus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по SJR</w:t>
        </w:r>
      </w:hyperlink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C04F18">
        <w:rPr>
          <w:color w:val="000000"/>
          <w:sz w:val="28"/>
          <w:szCs w:val="28"/>
        </w:rPr>
        <w:t>•</w:t>
      </w:r>
      <w:hyperlink r:id="rId22" w:tgtFrame="_blank" w:history="1">
        <w:r w:rsidR="004A65C8" w:rsidRPr="004A65C8">
          <w:rPr>
            <w:rStyle w:val="a3"/>
            <w:color w:val="135378"/>
            <w:sz w:val="28"/>
            <w:szCs w:val="28"/>
          </w:rPr>
          <w:t xml:space="preserve">Инструкция. Как определить квартиль журнала, индексируемого в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Scopus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по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CiteScore</w:t>
        </w:r>
        <w:proofErr w:type="spellEnd"/>
      </w:hyperlink>
    </w:p>
    <w:p w:rsidR="004A65C8" w:rsidRPr="004A65C8" w:rsidRDefault="004A65C8" w:rsidP="004A65C8">
      <w:pPr>
        <w:pStyle w:val="a6"/>
        <w:spacing w:before="0" w:beforeAutospacing="0" w:after="75" w:afterAutospacing="0"/>
        <w:jc w:val="both"/>
        <w:rPr>
          <w:color w:val="3D4B53"/>
          <w:sz w:val="28"/>
          <w:szCs w:val="28"/>
        </w:rPr>
      </w:pPr>
      <w:r w:rsidRPr="004A65C8">
        <w:rPr>
          <w:color w:val="3D4B53"/>
          <w:sz w:val="28"/>
          <w:szCs w:val="28"/>
        </w:rPr>
        <w:t> </w:t>
      </w:r>
    </w:p>
    <w:p w:rsidR="004A65C8" w:rsidRPr="004A65C8" w:rsidRDefault="004A65C8" w:rsidP="0006041A">
      <w:pPr>
        <w:pStyle w:val="a6"/>
        <w:spacing w:before="0" w:beforeAutospacing="0" w:after="0" w:afterAutospacing="0" w:line="288" w:lineRule="auto"/>
        <w:jc w:val="both"/>
        <w:rPr>
          <w:color w:val="3D4B53"/>
          <w:sz w:val="28"/>
          <w:szCs w:val="28"/>
        </w:rPr>
      </w:pPr>
      <w:r w:rsidRPr="004A65C8">
        <w:rPr>
          <w:rStyle w:val="a7"/>
          <w:color w:val="3D4B53"/>
          <w:sz w:val="28"/>
          <w:szCs w:val="28"/>
        </w:rPr>
        <w:t xml:space="preserve">Рекомендации по работе на платформе </w:t>
      </w:r>
      <w:proofErr w:type="spellStart"/>
      <w:r w:rsidRPr="004A65C8">
        <w:rPr>
          <w:rStyle w:val="a7"/>
          <w:color w:val="3D4B53"/>
          <w:sz w:val="28"/>
          <w:szCs w:val="28"/>
        </w:rPr>
        <w:t>Web</w:t>
      </w:r>
      <w:proofErr w:type="spellEnd"/>
      <w:r w:rsidRPr="004A65C8">
        <w:rPr>
          <w:rStyle w:val="a7"/>
          <w:color w:val="3D4B53"/>
          <w:sz w:val="28"/>
          <w:szCs w:val="28"/>
        </w:rPr>
        <w:t xml:space="preserve"> </w:t>
      </w:r>
      <w:proofErr w:type="spellStart"/>
      <w:r w:rsidRPr="004A65C8">
        <w:rPr>
          <w:rStyle w:val="a7"/>
          <w:color w:val="3D4B53"/>
          <w:sz w:val="28"/>
          <w:szCs w:val="28"/>
        </w:rPr>
        <w:t>of</w:t>
      </w:r>
      <w:proofErr w:type="spellEnd"/>
      <w:r w:rsidRPr="004A65C8">
        <w:rPr>
          <w:rStyle w:val="a7"/>
          <w:color w:val="3D4B53"/>
          <w:sz w:val="28"/>
          <w:szCs w:val="28"/>
        </w:rPr>
        <w:t xml:space="preserve"> </w:t>
      </w:r>
      <w:proofErr w:type="spellStart"/>
      <w:r w:rsidRPr="004A65C8">
        <w:rPr>
          <w:rStyle w:val="a7"/>
          <w:color w:val="3D4B53"/>
          <w:sz w:val="28"/>
          <w:szCs w:val="28"/>
        </w:rPr>
        <w:t>Science</w:t>
      </w:r>
      <w:proofErr w:type="spellEnd"/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82573A">
        <w:rPr>
          <w:color w:val="000000"/>
          <w:sz w:val="28"/>
          <w:szCs w:val="28"/>
        </w:rPr>
        <w:t>•</w:t>
      </w:r>
      <w:hyperlink r:id="rId23" w:tgtFrame="_blank" w:history="1">
        <w:r w:rsidR="004A65C8" w:rsidRPr="004A65C8">
          <w:rPr>
            <w:rStyle w:val="a3"/>
            <w:color w:val="135378"/>
            <w:sz w:val="28"/>
            <w:szCs w:val="28"/>
          </w:rPr>
          <w:t xml:space="preserve">Информационный портал о работе на платформе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Web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of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Science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> </w:t>
        </w:r>
      </w:hyperlink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82573A">
        <w:rPr>
          <w:color w:val="000000"/>
          <w:sz w:val="28"/>
          <w:szCs w:val="28"/>
        </w:rPr>
        <w:t>•</w:t>
      </w:r>
      <w:hyperlink r:id="rId24" w:tgtFrame="_blank" w:history="1">
        <w:r w:rsidR="004A65C8" w:rsidRPr="004A65C8">
          <w:rPr>
            <w:rStyle w:val="a3"/>
            <w:color w:val="135378"/>
            <w:sz w:val="28"/>
            <w:szCs w:val="28"/>
          </w:rPr>
          <w:t>Справка по работе в системе</w:t>
        </w:r>
      </w:hyperlink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82573A">
        <w:rPr>
          <w:color w:val="000000"/>
          <w:sz w:val="28"/>
          <w:szCs w:val="28"/>
        </w:rPr>
        <w:t>•</w:t>
      </w:r>
      <w:hyperlink r:id="rId25" w:tgtFrame="_blank" w:history="1">
        <w:r w:rsidR="004A65C8" w:rsidRPr="004A65C8">
          <w:rPr>
            <w:rStyle w:val="a3"/>
            <w:color w:val="135378"/>
            <w:sz w:val="28"/>
            <w:szCs w:val="28"/>
          </w:rPr>
          <w:t xml:space="preserve">Краткое руководство по работе с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Web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of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Science</w:t>
        </w:r>
        <w:proofErr w:type="spellEnd"/>
      </w:hyperlink>
    </w:p>
    <w:p w:rsidR="004A65C8" w:rsidRPr="004A65C8" w:rsidRDefault="0006041A" w:rsidP="0006041A">
      <w:pPr>
        <w:pStyle w:val="a6"/>
        <w:spacing w:before="0" w:beforeAutospacing="0" w:after="0" w:afterAutospacing="0" w:line="288" w:lineRule="auto"/>
        <w:ind w:left="709"/>
        <w:jc w:val="both"/>
        <w:rPr>
          <w:color w:val="3D4B53"/>
          <w:sz w:val="28"/>
          <w:szCs w:val="28"/>
        </w:rPr>
      </w:pPr>
      <w:r w:rsidRPr="00C04F18">
        <w:rPr>
          <w:color w:val="000000"/>
          <w:sz w:val="28"/>
          <w:szCs w:val="28"/>
        </w:rPr>
        <w:t>•</w:t>
      </w:r>
      <w:hyperlink r:id="rId26" w:tgtFrame="_blank" w:history="1">
        <w:r w:rsidR="004A65C8" w:rsidRPr="004A65C8">
          <w:rPr>
            <w:rStyle w:val="a3"/>
            <w:color w:val="135378"/>
            <w:sz w:val="28"/>
            <w:szCs w:val="28"/>
          </w:rPr>
          <w:t xml:space="preserve">Инструкция. Как определить квартиль журнала, индексируемого в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Web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of</w:t>
        </w:r>
        <w:proofErr w:type="spellEnd"/>
        <w:r w:rsidR="004A65C8" w:rsidRPr="004A65C8">
          <w:rPr>
            <w:rStyle w:val="a3"/>
            <w:color w:val="135378"/>
            <w:sz w:val="28"/>
            <w:szCs w:val="28"/>
          </w:rPr>
          <w:t xml:space="preserve"> </w:t>
        </w:r>
        <w:proofErr w:type="spellStart"/>
        <w:r w:rsidR="004A65C8" w:rsidRPr="004A65C8">
          <w:rPr>
            <w:rStyle w:val="a3"/>
            <w:color w:val="135378"/>
            <w:sz w:val="28"/>
            <w:szCs w:val="28"/>
          </w:rPr>
          <w:t>Science</w:t>
        </w:r>
        <w:proofErr w:type="spellEnd"/>
      </w:hyperlink>
    </w:p>
    <w:p w:rsidR="004A65C8" w:rsidRPr="004A65C8" w:rsidRDefault="004A65C8" w:rsidP="004A65C8">
      <w:pPr>
        <w:pStyle w:val="a6"/>
        <w:spacing w:before="0" w:beforeAutospacing="0" w:after="75" w:afterAutospacing="0"/>
        <w:jc w:val="both"/>
        <w:rPr>
          <w:color w:val="3D4B53"/>
          <w:sz w:val="28"/>
          <w:szCs w:val="28"/>
        </w:rPr>
      </w:pPr>
      <w:r w:rsidRPr="004A65C8">
        <w:rPr>
          <w:color w:val="3D4B53"/>
          <w:sz w:val="28"/>
          <w:szCs w:val="28"/>
        </w:rPr>
        <w:t> </w:t>
      </w:r>
    </w:p>
    <w:sectPr w:rsidR="004A65C8" w:rsidRPr="004A65C8" w:rsidSect="00620420">
      <w:pgSz w:w="14400" w:h="11300"/>
      <w:pgMar w:top="851" w:right="900" w:bottom="851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F6C"/>
    <w:multiLevelType w:val="hybridMultilevel"/>
    <w:tmpl w:val="A6F0D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A"/>
    <w:rsid w:val="0006041A"/>
    <w:rsid w:val="004A65C8"/>
    <w:rsid w:val="00592733"/>
    <w:rsid w:val="00620420"/>
    <w:rsid w:val="0082573A"/>
    <w:rsid w:val="008415E6"/>
    <w:rsid w:val="00AE0085"/>
    <w:rsid w:val="00C04F18"/>
    <w:rsid w:val="00C13077"/>
    <w:rsid w:val="00C7458B"/>
    <w:rsid w:val="00D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9EEC"/>
  <w15:chartTrackingRefBased/>
  <w15:docId w15:val="{DA6FA8B9-B812-44A0-849F-7D45F857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57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257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57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573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A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A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pus.com" TargetMode="External"/><Relationship Id="rId13" Type="http://schemas.openxmlformats.org/officeDocument/2006/relationships/hyperlink" Target="http://portal.core.edu.au/conf-ranks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vyatsu.ru/uploads/file/1906/instrukciya._kak_opredelit_kvartil_zhurnala_indeksiruemogo_v_web_of_scienc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yatsu.ru/uploads/file/1906/instrukciya._kak_opredelit_kvartil_zhurnala_indeksiruemogo_v_scopus.pdf" TargetMode="External"/><Relationship Id="rId7" Type="http://schemas.openxmlformats.org/officeDocument/2006/relationships/hyperlink" Target="https://publons.com" TargetMode="External"/><Relationship Id="rId12" Type="http://schemas.openxmlformats.org/officeDocument/2006/relationships/hyperlink" Target="https://scholar.google.ru" TargetMode="External"/><Relationship Id="rId17" Type="http://schemas.openxmlformats.org/officeDocument/2006/relationships/hyperlink" Target="https://sciguide.hse.ru" TargetMode="External"/><Relationship Id="rId25" Type="http://schemas.openxmlformats.org/officeDocument/2006/relationships/hyperlink" Target="https://www.vyatsu.ru/uploads/file/1704/nstrukciya_po_web_of_science_f_eddb_mp_rs_vb_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" TargetMode="External"/><Relationship Id="rId20" Type="http://schemas.openxmlformats.org/officeDocument/2006/relationships/hyperlink" Target="https://youtu.be/ntOOUxh8Qj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jl.clarivate.com" TargetMode="External"/><Relationship Id="rId11" Type="http://schemas.openxmlformats.org/officeDocument/2006/relationships/hyperlink" Target="https://elibrary.ru" TargetMode="External"/><Relationship Id="rId24" Type="http://schemas.openxmlformats.org/officeDocument/2006/relationships/hyperlink" Target="http://images.webofknowledge.com/WOKRS523_2R2/help/ru_RU/WOS/hp_search.html" TargetMode="External"/><Relationship Id="rId5" Type="http://schemas.openxmlformats.org/officeDocument/2006/relationships/hyperlink" Target="http://webofscience.com/" TargetMode="External"/><Relationship Id="rId15" Type="http://schemas.openxmlformats.org/officeDocument/2006/relationships/hyperlink" Target="http://www.machinelearning.ru/wiki/index.php?title=&#1056;&#1077;&#1081;&#1090;&#1080;&#1085;&#1075;_&#1084;&#1077;&#1078;&#1076;&#1091;&#1085;&#1072;&#1088;&#1086;&#1076;&#1085;&#1099;&#1093;_&#1085;&#1072;&#1091;&#1095;&#1085;&#1099;&#1093;_&#1082;&#1086;&#1085;&#1092;&#1077;&#1088;&#1077;&#1085;&#1094;&#1080;&#1081;" TargetMode="External"/><Relationship Id="rId23" Type="http://schemas.openxmlformats.org/officeDocument/2006/relationships/hyperlink" Target="http://wokinfo.com/russian/?utm_source=false&amp;utm_medium=false&amp;utm_campaign=fals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copus.com/feedback/author/home.uri" TargetMode="External"/><Relationship Id="rId19" Type="http://schemas.openxmlformats.org/officeDocument/2006/relationships/hyperlink" Target="https://www.vyatsu.ru/uploads/file/1606/2.2.10.1._scopus_quick_reference_guide_russian_v2_(1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magojr.com/journalsearch.php" TargetMode="External"/><Relationship Id="rId14" Type="http://schemas.openxmlformats.org/officeDocument/2006/relationships/hyperlink" Target="http://www.conferenceranks.com" TargetMode="External"/><Relationship Id="rId22" Type="http://schemas.openxmlformats.org/officeDocument/2006/relationships/hyperlink" Target="https://www.vyatsu.ru/uploads/file/2209/instrukciya_poisk_zhurnalov_scopus_citescore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3</cp:revision>
  <dcterms:created xsi:type="dcterms:W3CDTF">2024-09-16T11:26:00Z</dcterms:created>
  <dcterms:modified xsi:type="dcterms:W3CDTF">2024-09-16T11:27:00Z</dcterms:modified>
</cp:coreProperties>
</file>