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 xml:space="preserve">s and </w:t>
      </w:r>
      <w:proofErr w:type="gramStart"/>
      <w:r>
        <w:t>identities</w:t>
      </w:r>
      <w:bookmarkEnd w:id="10"/>
      <w:proofErr w:type="gramEnd"/>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w:t>
            </w:r>
            <w:proofErr w:type="gramStart"/>
            <w:r>
              <w:t xml:space="preserve">activities </w:t>
            </w:r>
            <w:r w:rsidRPr="51437325">
              <w:t>,</w:t>
            </w:r>
            <w:proofErr w:type="gramEnd"/>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w:t>
            </w:r>
            <w:proofErr w:type="gramStart"/>
            <w:r w:rsidRPr="007558BF">
              <w:rPr>
                <w:color w:val="000000" w:themeColor="text1"/>
              </w:rPr>
              <w:t>e.g.</w:t>
            </w:r>
            <w:proofErr w:type="gramEnd"/>
            <w:r w:rsidRPr="007558BF">
              <w:rPr>
                <w:color w:val="000000" w:themeColor="text1"/>
              </w:rPr>
              <w:t xml:space="preserve">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 xml:space="preserve">Manage </w:t>
      </w:r>
      <w:proofErr w:type="gramStart"/>
      <w:r>
        <w:rPr>
          <w:shd w:val="clear" w:color="auto" w:fill="FFFFFF"/>
        </w:rPr>
        <w:t>access</w:t>
      </w:r>
      <w:bookmarkEnd w:id="13"/>
      <w:proofErr w:type="gramEnd"/>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To uniquely identify and authenticate users to the cloud </w:t>
            </w:r>
            <w:proofErr w:type="gramStart"/>
            <w:r w:rsidRPr="00637929">
              <w:rPr>
                <w:rFonts w:cstheme="minorHAnsi"/>
                <w:color w:val="000000"/>
              </w:rPr>
              <w:t>service;</w:t>
            </w:r>
            <w:proofErr w:type="gramEnd"/>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the least privilege role is </w:t>
            </w:r>
            <w:proofErr w:type="gramStart"/>
            <w:r w:rsidRPr="00653AD5">
              <w:rPr>
                <w:rFonts w:cstheme="minorHAnsi"/>
                <w:color w:val="000000"/>
              </w:rPr>
              <w:t>assigned;</w:t>
            </w:r>
            <w:proofErr w:type="gramEnd"/>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Role Based Access is </w:t>
            </w:r>
            <w:proofErr w:type="gramStart"/>
            <w:r w:rsidRPr="00653AD5">
              <w:rPr>
                <w:rFonts w:cstheme="minorHAnsi"/>
                <w:color w:val="000000"/>
              </w:rPr>
              <w:t>implemented;</w:t>
            </w:r>
            <w:proofErr w:type="gramEnd"/>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Terminating of role assignment upon job change or </w:t>
            </w:r>
            <w:proofErr w:type="gramStart"/>
            <w:r w:rsidRPr="00637929">
              <w:rPr>
                <w:rFonts w:cstheme="minorHAnsi"/>
                <w:color w:val="000000"/>
              </w:rPr>
              <w:t>termination;</w:t>
            </w:r>
            <w:proofErr w:type="gramEnd"/>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roofErr w:type="gramStart"/>
            <w:r w:rsidRPr="00637929">
              <w:rPr>
                <w:rFonts w:cstheme="minorHAnsi"/>
                <w:color w:val="000000"/>
              </w:rPr>
              <w:t>);</w:t>
            </w:r>
            <w:proofErr w:type="gramEnd"/>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Disabling default and dormant </w:t>
            </w:r>
            <w:proofErr w:type="gramStart"/>
            <w:r w:rsidRPr="00637929">
              <w:rPr>
                <w:rFonts w:cstheme="minorHAnsi"/>
                <w:color w:val="000000"/>
              </w:rPr>
              <w:t>accounts;</w:t>
            </w:r>
            <w:proofErr w:type="gramEnd"/>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 xml:space="preserve">Require longer passwords – At least 12 characters in length without a maximum length </w:t>
            </w:r>
            <w:proofErr w:type="gramStart"/>
            <w:r w:rsidRPr="008D15F9">
              <w:rPr>
                <w:rFonts w:cstheme="minorHAnsi"/>
              </w:rPr>
              <w:t>limit;</w:t>
            </w:r>
            <w:proofErr w:type="gramEnd"/>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 xml:space="preserve">Counter online guessing or brute forcing of passwords using throttling, account lockout policies, monitoring, and multi-factor </w:t>
            </w:r>
            <w:proofErr w:type="gramStart"/>
            <w:r w:rsidRPr="008D15F9">
              <w:rPr>
                <w:rFonts w:cstheme="minorHAnsi"/>
              </w:rPr>
              <w:t>authentication;</w:t>
            </w:r>
            <w:proofErr w:type="gramEnd"/>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w:t>
            </w:r>
            <w:proofErr w:type="gramStart"/>
            <w:r w:rsidRPr="00AB03E4">
              <w:rPr>
                <w:rFonts w:ascii="Calibri" w:hAnsi="Calibri" w:cs="Calibri"/>
                <w:color w:val="FF0000"/>
                <w:shd w:val="clear" w:color="auto" w:fill="FFFFFF"/>
              </w:rPr>
              <w:t>risk based</w:t>
            </w:r>
            <w:proofErr w:type="gramEnd"/>
            <w:r w:rsidRPr="00AB03E4">
              <w:rPr>
                <w:rFonts w:ascii="Calibri" w:hAnsi="Calibri" w:cs="Calibri"/>
                <w:color w:val="FF0000"/>
                <w:shd w:val="clear" w:color="auto" w:fill="FFFFFF"/>
              </w:rPr>
              <w:t xml:space="preserve">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Enforce attribute-based access control (ABAC) to restrict access based on combination of authentication factors (MFA)</w:t>
            </w:r>
            <w:proofErr w:type="gramStart"/>
            <w:r w:rsidRPr="00DD0AB8">
              <w:rPr>
                <w:rFonts w:cstheme="minorHAnsi"/>
                <w:bCs/>
                <w:iCs/>
              </w:rPr>
              <w:t xml:space="preserve">, </w:t>
            </w:r>
            <w:r w:rsidRPr="00C409CF">
              <w:rPr>
                <w:rFonts w:cstheme="minorHAnsi"/>
                <w:bCs/>
                <w:iCs/>
              </w:rPr>
              <w:t>,</w:t>
            </w:r>
            <w:proofErr w:type="gramEnd"/>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attribute-based access control (ABAC) mechanisms are in place to restrict access based on attributes/signals such as authentication factors (MFA</w:t>
            </w:r>
            <w:proofErr w:type="gramStart"/>
            <w:r w:rsidRPr="00DD0AB8">
              <w:rPr>
                <w:rFonts w:cstheme="minorHAnsi"/>
                <w:bCs/>
                <w:iCs/>
              </w:rPr>
              <w:t xml:space="preserve">), </w:t>
            </w:r>
            <w:r w:rsidRPr="00C409CF">
              <w:rPr>
                <w:rFonts w:cstheme="minorHAnsi"/>
                <w:bCs/>
                <w:iCs/>
              </w:rPr>
              <w:t xml:space="preserve"> GC</w:t>
            </w:r>
            <w:proofErr w:type="gramEnd"/>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F466023" w14:textId="77777777" w:rsidR="003E46BD" w:rsidRDefault="003E46BD" w:rsidP="00A603AF">
      <w:pPr>
        <w:spacing w:after="0" w:line="240" w:lineRule="auto"/>
      </w:pPr>
    </w:p>
    <w:p w14:paraId="22D41607" w14:textId="77777777" w:rsidR="00CD1711" w:rsidRDefault="00CD1711"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w:t>
            </w:r>
            <w:proofErr w:type="gramStart"/>
            <w:r w:rsidRPr="67948FC3">
              <w:t xml:space="preserve">and </w:t>
            </w:r>
            <w:r w:rsidRPr="006629D8">
              <w:rPr>
                <w:bCs/>
              </w:rPr>
              <w:t xml:space="preserve"> GC</w:t>
            </w:r>
            <w:proofErr w:type="gramEnd"/>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w:t>
            </w:r>
            <w:proofErr w:type="gramStart"/>
            <w:r w:rsidRPr="2B9655DD">
              <w:rPr>
                <w:color w:val="000000" w:themeColor="text1"/>
              </w:rPr>
              <w:t xml:space="preserve">dedicated </w:t>
            </w:r>
            <w:r w:rsidRPr="009E58B0">
              <w:rPr>
                <w:bCs/>
                <w:iCs/>
                <w:highlight w:val="yellow"/>
              </w:rPr>
              <w:t xml:space="preserve"> administrative</w:t>
            </w:r>
            <w:proofErr w:type="gramEnd"/>
            <w:r w:rsidRPr="009E58B0">
              <w:rPr>
                <w:bCs/>
                <w:iCs/>
                <w:highlight w:val="yellow"/>
              </w:rPr>
              <w:t xml:space="preser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lastRenderedPageBreak/>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w:t>
            </w:r>
            <w:proofErr w:type="gramStart"/>
            <w:r w:rsidRPr="0090438F">
              <w:t>),IA</w:t>
            </w:r>
            <w:proofErr w:type="gramEnd"/>
            <w:r w:rsidRPr="0090438F">
              <w:t>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proofErr w:type="gramStart"/>
      <w:r w:rsidRPr="003F512F">
        <w:rPr>
          <w:rFonts w:eastAsia="Calibri"/>
        </w:rPr>
        <w:t>–</w:t>
      </w:r>
      <w:r>
        <w:rPr>
          <w:rFonts w:eastAsia="Calibri"/>
        </w:rPr>
        <w:t xml:space="preserve">  </w:t>
      </w:r>
      <w:bookmarkEnd w:id="16"/>
      <w:r w:rsidRPr="00747517">
        <w:t>Enterprise</w:t>
      </w:r>
      <w:proofErr w:type="gramEnd"/>
      <w:r w:rsidRPr="00747517">
        <w:t xml:space="preserv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lastRenderedPageBreak/>
              <w:t>As per Section 4.4.3.14 of the Directive on Service and Digital, “Ensuring computing facilities located within the geographic boundaries of Canada or within the premises of a Government of Canada 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t>Demonstrate that service location is within Canada (For all PB cloud-services)</w:t>
            </w:r>
            <w:r w:rsidRPr="001E1FBE">
              <w:rPr>
                <w:bCs/>
                <w:iCs/>
              </w:rPr>
              <w:t xml:space="preserve"> where </w:t>
            </w:r>
            <w:proofErr w:type="gramStart"/>
            <w:r w:rsidRPr="001E1FBE">
              <w:rPr>
                <w:bCs/>
                <w:iCs/>
              </w:rPr>
              <w:t>configurable</w:t>
            </w:r>
            <w:r w:rsidRPr="001E1FBE" w:rsidDel="00C9774E">
              <w:rPr>
                <w:bCs/>
                <w:iCs/>
              </w:rPr>
              <w:t xml:space="preserve"> </w:t>
            </w:r>
            <w:r w:rsidRPr="00FE4D90">
              <w:rPr>
                <w:bCs/>
                <w:iCs/>
              </w:rPr>
              <w:t>,</w:t>
            </w:r>
            <w:proofErr w:type="gramEnd"/>
            <w:r w:rsidRPr="00FE4D90">
              <w:rPr>
                <w:bCs/>
                <w:iCs/>
              </w:rPr>
              <w:t xml:space="preserve"> in 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lastRenderedPageBreak/>
              <w:t xml:space="preserve">Leverage an appropriate key management system for the cryptographic protection used in cloud-based services, in accordance with GC Considerations for the Use of Cryptography in Commercial Cloud Services and CCCS guidance 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w:t>
            </w:r>
            <w:proofErr w:type="gramStart"/>
            <w:r w:rsidRPr="00CB726F">
              <w:rPr>
                <w:color w:val="FFFFFF" w:themeColor="background1"/>
                <w:lang w:val="en"/>
              </w:rPr>
              <w:t>through the use of</w:t>
            </w:r>
            <w:proofErr w:type="gramEnd"/>
            <w:r w:rsidRPr="00CB726F">
              <w:rPr>
                <w:color w:val="FFFFFF" w:themeColor="background1"/>
                <w:lang w:val="en"/>
              </w:rPr>
              <w:t xml:space="preserve">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w:t>
            </w:r>
            <w:proofErr w:type="gramStart"/>
            <w:r w:rsidRPr="00FE4D90">
              <w:rPr>
                <w:bCs/>
                <w:iCs/>
              </w:rPr>
              <w:t>TLS</w:t>
            </w:r>
            <w:proofErr w:type="gramEnd"/>
            <w:r w:rsidRPr="00FE4D90">
              <w:rPr>
                <w:bCs/>
                <w:iCs/>
              </w:rPr>
              <w:t xml:space="preserve">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lastRenderedPageBreak/>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proofErr w:type="gramStart"/>
            <w:r w:rsidRPr="0090438F">
              <w:t>7,SC</w:t>
            </w:r>
            <w:bookmarkEnd w:id="24"/>
            <w:proofErr w:type="gramEnd"/>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w:t>
            </w:r>
            <w:proofErr w:type="gramStart"/>
            <w:r w:rsidRPr="2B9655DD">
              <w:t xml:space="preserve">CSE’s </w:t>
            </w:r>
            <w:r>
              <w:t xml:space="preserve"> </w:t>
            </w:r>
            <w:r w:rsidRPr="00C96B31">
              <w:rPr>
                <w:highlight w:val="yellow"/>
              </w:rPr>
              <w:t>ITSP</w:t>
            </w:r>
            <w:proofErr w:type="gramEnd"/>
            <w:r w:rsidRPr="00C96B31">
              <w:rPr>
                <w:highlight w:val="yellow"/>
              </w:rPr>
              <w:t>.50.104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t>
            </w:r>
            <w:proofErr w:type="gramStart"/>
            <w:r w:rsidRPr="2B9655DD">
              <w:t xml:space="preserve">with  </w:t>
            </w:r>
            <w:r w:rsidRPr="00C96B31">
              <w:rPr>
                <w:highlight w:val="yellow"/>
              </w:rPr>
              <w:t>ITSP</w:t>
            </w:r>
            <w:proofErr w:type="gramEnd"/>
            <w:r w:rsidRPr="00C96B31">
              <w:rPr>
                <w:highlight w:val="yellow"/>
              </w:rPr>
              <w:t>.50.104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lastRenderedPageBreak/>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lastRenderedPageBreak/>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proofErr w:type="gramStart"/>
            <w:r w:rsidRPr="67948FC3">
              <w:t>on-premise</w:t>
            </w:r>
            <w:bookmarkEnd w:id="31"/>
            <w:proofErr w:type="gramEnd"/>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lastRenderedPageBreak/>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lastRenderedPageBreak/>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 xml:space="preserve">monitoring and </w:t>
            </w:r>
            <w:proofErr w:type="gramStart"/>
            <w:r w:rsidRPr="001B4C31">
              <w:t>auditing</w:t>
            </w:r>
            <w:r w:rsidRPr="51437325">
              <w:t xml:space="preserve"> </w:t>
            </w:r>
            <w:r>
              <w:t xml:space="preserve"> is</w:t>
            </w:r>
            <w:proofErr w:type="gramEnd"/>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lastRenderedPageBreak/>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t>
            </w:r>
            <w:proofErr w:type="gramStart"/>
            <w:r w:rsidRPr="00C96B31">
              <w:rPr>
                <w:rFonts w:cstheme="minorHAnsi"/>
                <w:highlight w:val="yellow"/>
              </w:rPr>
              <w:t xml:space="preserve">with </w:t>
            </w:r>
            <w:r w:rsidRPr="00770497">
              <w:rPr>
                <w:rFonts w:cstheme="minorHAnsi"/>
                <w:color w:val="333333"/>
                <w:highlight w:val="yellow"/>
                <w:shd w:val="clear" w:color="auto" w:fill="F9F9F9"/>
              </w:rPr>
              <w:t xml:space="preserve"> designated</w:t>
            </w:r>
            <w:proofErr w:type="gramEnd"/>
            <w:r w:rsidRPr="00770497">
              <w:rPr>
                <w:rFonts w:cstheme="minorHAnsi"/>
                <w:color w:val="333333"/>
                <w:highlight w:val="yellow"/>
                <w:shd w:val="clear" w:color="auto" w:fill="F9F9F9"/>
              </w:rPr>
              <w:t xml:space="preserve">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Confirm through attestation that the Departmental Chief Information Officer (</w:t>
            </w:r>
            <w:proofErr w:type="gramStart"/>
            <w:r w:rsidRPr="2B9655DD">
              <w:t xml:space="preserve">CIO)  </w:t>
            </w:r>
            <w:r w:rsidRPr="00C96B31">
              <w:rPr>
                <w:highlight w:val="yellow"/>
              </w:rPr>
              <w:t>in</w:t>
            </w:r>
            <w:proofErr w:type="gramEnd"/>
            <w:r w:rsidRPr="00C96B31">
              <w:rPr>
                <w:highlight w:val="yellow"/>
              </w:rPr>
              <w:t xml:space="preserve">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 xml:space="preserve">Develop a cloud backup strategy that </w:t>
            </w:r>
            <w:proofErr w:type="gramStart"/>
            <w:r w:rsidRPr="00FE4D90">
              <w:rPr>
                <w:bCs/>
                <w:iCs/>
              </w:rPr>
              <w:t>takes into account</w:t>
            </w:r>
            <w:proofErr w:type="gramEnd"/>
            <w:r w:rsidRPr="00FE4D90">
              <w:rPr>
                <w:bCs/>
                <w:iCs/>
              </w:rPr>
              <w:t xml:space="preserve">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 xml:space="preserve">Ensure that cloud workloads are associated with the applicable Application ID in the TBS </w:t>
            </w:r>
            <w:r w:rsidRPr="00FE4D90">
              <w:rPr>
                <w:bCs/>
                <w:iCs/>
              </w:rPr>
              <w:lastRenderedPageBreak/>
              <w:t>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lastRenderedPageBreak/>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t>Related security controls:</w:t>
            </w:r>
            <w:r w:rsidRPr="00426355">
              <w:rPr>
                <w:rFonts w:cstheme="minorHAnsi"/>
              </w:rPr>
              <w:t xml:space="preserve"> AC-1, CP-</w:t>
            </w:r>
            <w:bookmarkStart w:id="39" w:name="_Int_LKmyZibz"/>
            <w:proofErr w:type="gramStart"/>
            <w:r w:rsidRPr="00426355">
              <w:rPr>
                <w:rFonts w:cstheme="minorHAnsi"/>
              </w:rPr>
              <w:t>1,CP</w:t>
            </w:r>
            <w:bookmarkEnd w:id="39"/>
            <w:proofErr w:type="gramEnd"/>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3E46BD"/>
    <w:rsid w:val="00743722"/>
    <w:rsid w:val="008C02D8"/>
    <w:rsid w:val="00A603AF"/>
    <w:rsid w:val="00C35AAE"/>
    <w:rsid w:val="00CD1711"/>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14</Pages>
  <Words>5586</Words>
  <Characters>31844</Characters>
  <Application>Microsoft Office Word</Application>
  <DocSecurity>0</DocSecurity>
  <Lines>265</Lines>
  <Paragraphs>74</Paragraphs>
  <ScaleCrop>false</ScaleCrop>
  <Company>TBS-SCT</Company>
  <LinksUpToDate>false</LinksUpToDate>
  <CharactersWithSpaces>37356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7</cp:revision>
  <dcterms:created xsi:type="dcterms:W3CDTF">2023-05-19T14:25:00Z</dcterms:created>
  <dcterms:modified xsi:type="dcterms:W3CDTF">2023-05-19T18:17:00Z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