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s and identities</w:t>
      </w:r>
      <w:bookmarkEnd w:id="10"/>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activities </w:t>
            </w:r>
            <w:r w:rsidRPr="51437325">
              <w:t>,</w:t>
            </w:r>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(e.g.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Manage access</w:t>
      </w:r>
      <w:bookmarkEnd w:id="1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To uniquely identify and authenticate users to the cloud service;</w:t>
            </w:r>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Validating that the least privilege role is assigned;</w:t>
            </w:r>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Validating that Role Based Access is implemented;</w:t>
            </w:r>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Terminating of role assignment upon job change or termination;</w:t>
            </w:r>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Disabling default and dormant accounts;</w:t>
            </w:r>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Require longer passwords – At least 12 characters in length without a maximum length limit;</w:t>
            </w:r>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Counter online guessing or brute forcing of passwords using throttling, account lockout policies, monitoring, and multi-factor authentication;</w:t>
            </w:r>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risk based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 xml:space="preserve">Enforce attribute-based access control (ABAC) to restrict access based on combination of authentication factors (MFA), </w:t>
            </w:r>
            <w:r w:rsidRPr="00C409CF">
              <w:rPr>
                <w:rFonts w:cstheme="minorHAnsi"/>
                <w:bCs/>
                <w:iCs/>
              </w:rPr>
              <w:t>,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 xml:space="preserve">Provide evidence that attribute-based access control (ABAC) mechanisms are in place to restrict access based on attributes/signals such as authentication factors (MFA), </w:t>
            </w:r>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01F2CEBD" w14:textId="77777777" w:rsidR="00393293" w:rsidRDefault="00393293"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and </w:t>
            </w:r>
            <w:r w:rsidRPr="006629D8">
              <w:rPr>
                <w:bCs/>
              </w:rPr>
              <w:t xml:space="preserve"> GC</w:t>
            </w:r>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dedicated </w:t>
            </w:r>
            <w:r w:rsidRPr="009E58B0">
              <w:rPr>
                <w:bCs/>
                <w:iCs/>
                <w:highlight w:val="yellow"/>
              </w:rPr>
              <w:t xml:space="preserve"> administrative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lastRenderedPageBreak/>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IA2(1),IA2(11),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r>
        <w:rPr>
          <w:rFonts w:eastAsia="Calibri"/>
        </w:rPr>
        <w:t xml:space="preserve">  </w:t>
      </w:r>
      <w:bookmarkEnd w:id="16"/>
      <w:r w:rsidRPr="00747517">
        <w:t>Enterprise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lastRenderedPageBreak/>
              <w:t>As per Section 4.4.3.14 of the Directive on Service and Digital, “Ensuring computing facilities located 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t>Demonstrate that service location is within Canada (For all PB cloud-services)</w:t>
            </w:r>
            <w:r w:rsidRPr="001E1FBE">
              <w:rPr>
                <w:bCs/>
                <w:iCs/>
              </w:rPr>
              <w:t xml:space="preserve"> where configurable</w:t>
            </w:r>
            <w:r w:rsidRPr="001E1FBE" w:rsidDel="00C9774E">
              <w:rPr>
                <w:bCs/>
                <w:iCs/>
              </w:rPr>
              <w:t xml:space="preserve"> </w:t>
            </w:r>
            <w:r w:rsidRPr="00FE4D90">
              <w:rPr>
                <w:bCs/>
                <w:iCs/>
              </w:rPr>
              <w:t>, in 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lastRenderedPageBreak/>
              <w:t xml:space="preserve">Leverage an appropriate key management system for the cryptographic protection used in cloud-based services, in accordance with GC 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through the use of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TLS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lastRenderedPageBreak/>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r w:rsidRPr="0090438F">
              <w:t>7,SC</w:t>
            </w:r>
            <w:bookmarkEnd w:id="24"/>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CSE’s </w:t>
            </w:r>
            <w:r>
              <w:t xml:space="preserve"> </w:t>
            </w:r>
            <w:r w:rsidRPr="00C96B31">
              <w:rPr>
                <w:highlight w:val="yellow"/>
              </w:rPr>
              <w:t>ITSP.50.104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with  </w:t>
            </w:r>
            <w:r w:rsidRPr="00C96B31">
              <w:rPr>
                <w:highlight w:val="yellow"/>
              </w:rPr>
              <w:t>ITSP.50.104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lastRenderedPageBreak/>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lastRenderedPageBreak/>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r w:rsidRPr="67948FC3">
              <w:t>on-premise</w:t>
            </w:r>
            <w:bookmarkEnd w:id="31"/>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lastRenderedPageBreak/>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lastRenderedPageBreak/>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monitoring and auditing</w:t>
            </w:r>
            <w:r w:rsidRPr="51437325">
              <w:t xml:space="preserve"> </w:t>
            </w:r>
            <w:r>
              <w:t xml:space="preserve"> is</w:t>
            </w:r>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lastRenderedPageBreak/>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with </w:t>
            </w:r>
            <w:r w:rsidRPr="00770497">
              <w:rPr>
                <w:rFonts w:cstheme="minorHAnsi"/>
                <w:color w:val="333333"/>
                <w:highlight w:val="yellow"/>
                <w:shd w:val="clear" w:color="auto" w:fill="F9F9F9"/>
              </w:rPr>
              <w:t xml:space="preserve"> designated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 xml:space="preserve">Confirm through attestation that the Departmental Chief Information Officer (CIO)  </w:t>
            </w:r>
            <w:r w:rsidRPr="00C96B31">
              <w:rPr>
                <w:highlight w:val="yellow"/>
              </w:rPr>
              <w:t>in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Develop a cloud backup strategy that takes into account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 xml:space="preserve">Ensure that cloud workloads are associated with the applicable Application ID in the TBS </w:t>
            </w:r>
            <w:r w:rsidRPr="00FE4D90">
              <w:rPr>
                <w:bCs/>
                <w:iCs/>
              </w:rPr>
              <w:lastRenderedPageBreak/>
              <w:t>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lastRenderedPageBreak/>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r w:rsidRPr="00426355">
              <w:rPr>
                <w:rFonts w:cstheme="minorHAnsi"/>
              </w:rPr>
              <w:t>1,CP</w:t>
            </w:r>
            <w:bookmarkEnd w:id="39"/>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93293"/>
    <w:rsid w:val="003E46BD"/>
    <w:rsid w:val="00743722"/>
    <w:rsid w:val="007847BC"/>
    <w:rsid w:val="007A347D"/>
    <w:rsid w:val="008C02D8"/>
    <w:rsid w:val="009A78F6"/>
    <w:rsid w:val="00A603AF"/>
    <w:rsid w:val="00C35AAE"/>
    <w:rsid w:val="00CD1711"/>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5586</Words>
  <Characters>31844</Characters>
  <Application>Microsoft Office Word</Application>
  <DocSecurity>0</DocSecurity>
  <Lines>265</Lines>
  <Paragraphs>74</Paragraphs>
  <ScaleCrop>false</ScaleCrop>
  <Company>TBS-SCT</Company>
  <LinksUpToDate>false</LinksUpToDate>
  <CharactersWithSpaces>37356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11</cp:revision>
  <dcterms:created xsi:type="dcterms:W3CDTF">2023-05-19T14:25:00Z</dcterms:created>
  <dcterms:modified xsi:type="dcterms:W3CDTF">2023-05-19T18:33:00Z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