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134C" w14:textId="77777777" w:rsidR="00A603AF" w:rsidRDefault="00A603AF" w:rsidP="00A603AF">
      <w:pPr>
        <w:pStyle w:val="Heading1"/>
        <w:tabs>
          <w:tab w:val="clear" w:pos="432"/>
          <w:tab w:val="num" w:pos="720"/>
        </w:tabs>
        <w:spacing w:before="360"/>
        <w:ind w:left="720" w:hanging="720"/>
      </w:pPr>
      <w:bookmarkStart w:id="0" w:name="_Toc26821429"/>
      <w:bookmarkStart w:id="1" w:name="_Toc124832388"/>
      <w:bookmarkStart w:id="2" w:name="_Toc124832401"/>
      <w:bookmarkStart w:id="3" w:name="_Toc124834864"/>
      <w:bookmarkStart w:id="4" w:name="_Toc134022364"/>
      <w:r>
        <w:t>Cloud Guardrails</w:t>
      </w:r>
      <w:bookmarkEnd w:id="0"/>
      <w:bookmarkEnd w:id="1"/>
      <w:bookmarkEnd w:id="2"/>
      <w:bookmarkEnd w:id="3"/>
      <w:bookmarkEnd w:id="4"/>
    </w:p>
    <w:p w14:paraId="2B5416E3" w14:textId="77777777" w:rsidR="00A603AF" w:rsidRDefault="00A603AF" w:rsidP="00A603AF">
      <w:pPr>
        <w:rPr>
          <w:rFonts w:ascii="Calibri" w:eastAsia="Calibri" w:hAnsi="Calibri" w:cs="Arial"/>
        </w:rPr>
      </w:pPr>
      <w:r w:rsidRPr="00E55761">
        <w:rPr>
          <w:rFonts w:ascii="Calibri" w:eastAsia="Calibri" w:hAnsi="Calibri" w:cs="Arial"/>
        </w:rPr>
        <w:t xml:space="preserve">This document focuses on a </w:t>
      </w:r>
      <w:r w:rsidRPr="007D3B19">
        <w:rPr>
          <w:rFonts w:ascii="Calibri" w:eastAsia="Calibri" w:hAnsi="Calibri" w:cs="Arial"/>
          <w:b/>
          <w:bCs/>
        </w:rPr>
        <w:t>preliminary set of baseline security controls</w:t>
      </w:r>
      <w:r w:rsidRPr="00E55761">
        <w:rPr>
          <w:rFonts w:ascii="Calibri" w:eastAsia="Calibri" w:hAnsi="Calibri" w:cs="Arial"/>
        </w:rPr>
        <w:t xml:space="preserve"> to ensure that the cloud service</w:t>
      </w:r>
      <w:r>
        <w:rPr>
          <w:rFonts w:ascii="Calibri" w:eastAsia="Calibri" w:hAnsi="Calibri" w:cs="Arial"/>
        </w:rPr>
        <w:t xml:space="preserve"> </w:t>
      </w:r>
      <w:r w:rsidRPr="00E55761">
        <w:rPr>
          <w:rFonts w:ascii="Calibri" w:eastAsia="Calibri" w:hAnsi="Calibri" w:cs="Arial"/>
        </w:rPr>
        <w:t>environment has a minimum set of configurations for the cloud environment.</w:t>
      </w:r>
      <w:r>
        <w:rPr>
          <w:rFonts w:ascii="Calibri" w:eastAsia="Calibri" w:hAnsi="Calibri" w:cs="Arial"/>
        </w:rPr>
        <w:t xml:space="preserve"> Departments are expected to </w:t>
      </w:r>
      <w:r w:rsidRPr="00E55761">
        <w:rPr>
          <w:rFonts w:ascii="Calibri" w:eastAsia="Calibri" w:hAnsi="Calibri" w:cs="Arial"/>
        </w:rPr>
        <w:t>must implement, validate, and report on in the first 30 business days.</w:t>
      </w:r>
    </w:p>
    <w:p w14:paraId="53FED8DB" w14:textId="77777777" w:rsidR="00A603AF" w:rsidRDefault="00A603AF" w:rsidP="00A603AF">
      <w:pPr>
        <w:rPr>
          <w:rFonts w:ascii="Calibri" w:eastAsia="Calibri" w:hAnsi="Calibri" w:cs="Arial"/>
        </w:rPr>
      </w:pPr>
      <w:r w:rsidRPr="24D80CA7">
        <w:rPr>
          <w:rFonts w:ascii="Calibri" w:eastAsia="Calibri" w:hAnsi="Calibri" w:cs="Arial"/>
        </w:rPr>
        <w:t xml:space="preserve">Departments are responsible for implementing the minimum configurations identified in the table below. Validation of the guardrails will be performed by SSC Cloud Services Directorate. </w:t>
      </w:r>
      <w:commentRangeStart w:id="5"/>
      <w:commentRangeStart w:id="6"/>
      <w:r w:rsidRPr="24D80CA7">
        <w:rPr>
          <w:rFonts w:ascii="Calibri" w:eastAsia="Calibri" w:hAnsi="Calibri" w:cs="Arial"/>
        </w:rPr>
        <w:t xml:space="preserve">The </w:t>
      </w:r>
      <w:hyperlink r:id="rId5">
        <w:r w:rsidRPr="24D80CA7">
          <w:rPr>
            <w:rStyle w:val="Hyperlink"/>
            <w:rFonts w:ascii="Calibri" w:eastAsia="Calibri" w:hAnsi="Calibri" w:cs="Arial"/>
          </w:rPr>
          <w:t>Standard Operating Procedure (SOP) on Validating Cloud Guardrails</w:t>
        </w:r>
      </w:hyperlink>
      <w:r w:rsidRPr="24D80CA7">
        <w:rPr>
          <w:rFonts w:ascii="Calibri" w:eastAsia="Calibri" w:hAnsi="Calibri" w:cs="Arial"/>
        </w:rPr>
        <w:t xml:space="preserve"> </w:t>
      </w:r>
      <w:commentRangeEnd w:id="5"/>
      <w:r>
        <w:rPr>
          <w:rStyle w:val="CommentReference"/>
        </w:rPr>
        <w:commentReference w:id="5"/>
      </w:r>
      <w:commentRangeEnd w:id="6"/>
      <w:r>
        <w:rPr>
          <w:rStyle w:val="CommentReference"/>
        </w:rPr>
        <w:commentReference w:id="6"/>
      </w:r>
      <w:r w:rsidRPr="24D80CA7">
        <w:rPr>
          <w:rFonts w:ascii="Calibri" w:eastAsia="Calibri" w:hAnsi="Calibri" w:cs="Arial"/>
        </w:rPr>
        <w:t>has been developed to support this activity.</w:t>
      </w:r>
    </w:p>
    <w:p w14:paraId="72D233F4" w14:textId="77777777" w:rsidR="00A603AF" w:rsidRDefault="00A603AF" w:rsidP="00A603AF">
      <w:pPr>
        <w:rPr>
          <w:rFonts w:ascii="Calibri" w:eastAsia="Calibri" w:hAnsi="Calibri" w:cs="Arial"/>
        </w:rPr>
      </w:pPr>
      <w:r>
        <w:rPr>
          <w:rFonts w:ascii="Calibri" w:eastAsia="Calibri" w:hAnsi="Calibri" w:cs="Arial"/>
        </w:rPr>
        <w:t>For this document the following definitions will be used:</w:t>
      </w:r>
    </w:p>
    <w:p w14:paraId="05201526" w14:textId="77777777" w:rsidR="00A603AF" w:rsidRPr="00624168" w:rsidRDefault="00A603AF" w:rsidP="00A603AF">
      <w:pPr>
        <w:numPr>
          <w:ilvl w:val="0"/>
          <w:numId w:val="11"/>
        </w:numPr>
        <w:ind w:left="720"/>
        <w:rPr>
          <w:rFonts w:ascii="Calibri" w:eastAsia="Calibri" w:hAnsi="Calibri" w:cs="Arial"/>
        </w:rPr>
      </w:pPr>
      <w:bookmarkStart w:id="7" w:name="_Toc122334716"/>
      <w:r w:rsidRPr="00624168">
        <w:rPr>
          <w:rFonts w:ascii="Calibri" w:eastAsia="Calibri" w:hAnsi="Calibri" w:cs="Arial"/>
        </w:rPr>
        <w:t>Mandatory requirements</w:t>
      </w:r>
      <w:bookmarkEnd w:id="7"/>
      <w:r w:rsidRPr="00624168">
        <w:rPr>
          <w:rFonts w:ascii="Calibri" w:eastAsia="Calibri" w:hAnsi="Calibri" w:cs="Arial"/>
        </w:rPr>
        <w:t>: A set of baseline security controls that departments must implement, validate, and report on in the first 30 business days.</w:t>
      </w:r>
    </w:p>
    <w:p w14:paraId="3AD80FDF" w14:textId="77777777" w:rsidR="00A603AF" w:rsidRDefault="00A603AF" w:rsidP="00A603AF">
      <w:pPr>
        <w:numPr>
          <w:ilvl w:val="0"/>
          <w:numId w:val="12"/>
        </w:numPr>
        <w:ind w:left="720"/>
        <w:rPr>
          <w:rFonts w:ascii="Calibri" w:eastAsia="Calibri" w:hAnsi="Calibri" w:cs="Arial"/>
        </w:rPr>
      </w:pPr>
      <w:bookmarkStart w:id="8" w:name="_Toc122334717"/>
      <w:r w:rsidRPr="00624168">
        <w:rPr>
          <w:rFonts w:ascii="Calibri" w:eastAsia="Calibri" w:hAnsi="Calibri" w:cs="Arial"/>
        </w:rPr>
        <w:t>Additional considerations</w:t>
      </w:r>
      <w:bookmarkEnd w:id="8"/>
      <w:r w:rsidRPr="00624168">
        <w:rPr>
          <w:rFonts w:ascii="Calibri" w:eastAsia="Calibri" w:hAnsi="Calibri" w:cs="Arial"/>
        </w:rPr>
        <w:t xml:space="preserve">: Additional security controls that are highly recommended and should be taken into consideration. </w:t>
      </w:r>
      <w:r>
        <w:rPr>
          <w:rFonts w:ascii="Calibri" w:eastAsia="Calibri" w:hAnsi="Calibri" w:cs="Arial"/>
        </w:rPr>
        <w:t>While these are not expected to be implemented within 30 business days, they include best practices that should be considered as departments progress with the establishment of their cloud-based environments.</w:t>
      </w:r>
    </w:p>
    <w:p w14:paraId="3A591749" w14:textId="77777777" w:rsidR="00C35AAE" w:rsidRDefault="00C35AAE" w:rsidP="00C35AAE">
      <w:pPr>
        <w:ind w:left="720"/>
        <w:rPr>
          <w:rFonts w:ascii="Calibri" w:eastAsia="Calibri" w:hAnsi="Calibri" w:cs="Arial"/>
        </w:rPr>
      </w:pPr>
    </w:p>
    <w:p w14:paraId="0DE5B947" w14:textId="77777777" w:rsidR="00A603AF" w:rsidRPr="00E21F86" w:rsidRDefault="00A603AF" w:rsidP="00A603AF">
      <w:pPr>
        <w:pStyle w:val="Heading2"/>
      </w:pPr>
      <w:bookmarkStart w:id="9" w:name="_Toc124834866"/>
      <w:bookmarkStart w:id="10" w:name="_Toc134022365"/>
      <w:r w:rsidRPr="00791FC4">
        <w:rPr>
          <w:rFonts w:eastAsia="Calibri"/>
        </w:rPr>
        <w:t>Guardrail #1 –</w:t>
      </w:r>
      <w:bookmarkEnd w:id="9"/>
      <w:r w:rsidRPr="00791FC4">
        <w:rPr>
          <w:rStyle w:val="Hyperlink"/>
          <w:rFonts w:ascii="-apple-system" w:hAnsi="-apple-system"/>
          <w:shd w:val="clear" w:color="auto" w:fill="FFFFFF"/>
        </w:rPr>
        <w:t xml:space="preserve"> </w:t>
      </w:r>
      <w:r w:rsidRPr="004C70C1">
        <w:t>Protect</w:t>
      </w:r>
      <w:r w:rsidRPr="00A1114B">
        <w:t xml:space="preserve"> </w:t>
      </w:r>
      <w:r>
        <w:t xml:space="preserve">user </w:t>
      </w:r>
      <w:r w:rsidRPr="00A1114B">
        <w:t>account</w:t>
      </w:r>
      <w:r>
        <w:t xml:space="preserve">s and </w:t>
      </w:r>
      <w:proofErr w:type="gramStart"/>
      <w:r>
        <w:t>identities</w:t>
      </w:r>
      <w:bookmarkEnd w:id="10"/>
      <w:proofErr w:type="gramEnd"/>
      <w:r>
        <w:t xml:space="preserve"> </w:t>
      </w:r>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7246AD" w14:paraId="74CDB4F5" w14:textId="77777777" w:rsidTr="00C96B31">
        <w:trPr>
          <w:trHeight w:val="646"/>
        </w:trPr>
        <w:tc>
          <w:tcPr>
            <w:tcW w:w="5000" w:type="pct"/>
            <w:gridSpan w:val="2"/>
            <w:shd w:val="clear" w:color="auto" w:fill="44546A" w:themeFill="text2"/>
          </w:tcPr>
          <w:p w14:paraId="41019569" w14:textId="77777777" w:rsidR="00A603AF" w:rsidRPr="00F51009" w:rsidRDefault="00A603AF" w:rsidP="00C96B31">
            <w:pPr>
              <w:spacing w:before="240"/>
              <w:rPr>
                <w:rFonts w:cstheme="minorBidi"/>
                <w:b/>
                <w:bCs/>
                <w:color w:val="FFFFFF" w:themeColor="background1"/>
              </w:rPr>
            </w:pPr>
            <w:r w:rsidRPr="51437325">
              <w:rPr>
                <w:rFonts w:cstheme="minorBidi"/>
                <w:b/>
                <w:bCs/>
                <w:color w:val="FFFFFF" w:themeColor="background1"/>
              </w:rPr>
              <w:t xml:space="preserve">Objective: </w:t>
            </w:r>
            <w:r w:rsidRPr="51437325">
              <w:rPr>
                <w:rFonts w:cstheme="minorBidi"/>
              </w:rPr>
              <w:t xml:space="preserve"> </w:t>
            </w:r>
            <w:r w:rsidRPr="51437325">
              <w:rPr>
                <w:rFonts w:cstheme="minorBidi"/>
                <w:color w:val="FFFFFF" w:themeColor="background1"/>
              </w:rPr>
              <w:t xml:space="preserve">Protect user accounts and identities. </w:t>
            </w:r>
          </w:p>
        </w:tc>
      </w:tr>
      <w:tr w:rsidR="00A603AF" w:rsidRPr="007246AD" w14:paraId="3C0819C3" w14:textId="77777777" w:rsidTr="00C96B31">
        <w:trPr>
          <w:trHeight w:val="411"/>
        </w:trPr>
        <w:tc>
          <w:tcPr>
            <w:tcW w:w="5000" w:type="pct"/>
            <w:gridSpan w:val="2"/>
            <w:shd w:val="clear" w:color="auto" w:fill="D9D9D9" w:themeFill="background1" w:themeFillShade="D9"/>
          </w:tcPr>
          <w:p w14:paraId="12A416B7" w14:textId="77777777" w:rsidR="00A603AF" w:rsidRPr="00F51009" w:rsidRDefault="00A603AF" w:rsidP="00C96B31">
            <w:pPr>
              <w:pStyle w:val="TableTask"/>
              <w:rPr>
                <w:rFonts w:cstheme="minorHAnsi"/>
                <w:b/>
                <w:iCs/>
              </w:rPr>
            </w:pPr>
            <w:r w:rsidRPr="00F51009">
              <w:rPr>
                <w:rFonts w:cstheme="minorHAnsi"/>
                <w:b/>
                <w:iCs/>
              </w:rPr>
              <w:t xml:space="preserve">Applicable Service Models: </w:t>
            </w:r>
            <w:r w:rsidRPr="00F51009">
              <w:rPr>
                <w:rFonts w:cstheme="minorHAnsi"/>
                <w:bCs/>
                <w:iCs/>
              </w:rPr>
              <w:t>IaaS, PaaS, SaaS</w:t>
            </w:r>
          </w:p>
        </w:tc>
      </w:tr>
      <w:tr w:rsidR="00A603AF" w:rsidRPr="004B17A3" w14:paraId="4DFAAE08" w14:textId="77777777" w:rsidTr="00C96B31">
        <w:trPr>
          <w:trHeight w:val="371"/>
        </w:trPr>
        <w:tc>
          <w:tcPr>
            <w:tcW w:w="2500" w:type="pct"/>
            <w:shd w:val="clear" w:color="auto" w:fill="D9D9D9" w:themeFill="background1" w:themeFillShade="D9"/>
          </w:tcPr>
          <w:p w14:paraId="1DD118EC" w14:textId="77777777" w:rsidR="00A603AF" w:rsidRPr="00512D28" w:rsidRDefault="00A603AF" w:rsidP="00C96B31">
            <w:pPr>
              <w:spacing w:before="240"/>
              <w:rPr>
                <w:rFonts w:cstheme="minorHAnsi"/>
                <w:b/>
                <w:bCs/>
              </w:rPr>
            </w:pPr>
            <w:r w:rsidRPr="00512D28">
              <w:rPr>
                <w:rFonts w:cstheme="minorHAnsi"/>
                <w:b/>
                <w:bCs/>
              </w:rPr>
              <w:t>Mandatory Requirements</w:t>
            </w:r>
          </w:p>
        </w:tc>
        <w:tc>
          <w:tcPr>
            <w:tcW w:w="2500" w:type="pct"/>
            <w:shd w:val="clear" w:color="auto" w:fill="D9D9D9" w:themeFill="background1" w:themeFillShade="D9"/>
          </w:tcPr>
          <w:p w14:paraId="79B5C95B" w14:textId="77777777" w:rsidR="00A603AF" w:rsidRPr="00512D28" w:rsidRDefault="00A603AF" w:rsidP="00C96B31">
            <w:pPr>
              <w:spacing w:before="240"/>
              <w:rPr>
                <w:rFonts w:cstheme="minorHAnsi"/>
                <w:b/>
                <w:bCs/>
              </w:rPr>
            </w:pPr>
            <w:r w:rsidRPr="00512D28">
              <w:rPr>
                <w:rFonts w:cstheme="minorHAnsi"/>
                <w:b/>
                <w:bCs/>
              </w:rPr>
              <w:t>Validation</w:t>
            </w:r>
          </w:p>
        </w:tc>
      </w:tr>
      <w:tr w:rsidR="00A603AF" w:rsidRPr="004B17A3" w14:paraId="39E955EB" w14:textId="77777777" w:rsidTr="00C96B31">
        <w:trPr>
          <w:trHeight w:val="70"/>
        </w:trPr>
        <w:tc>
          <w:tcPr>
            <w:tcW w:w="2500" w:type="pct"/>
          </w:tcPr>
          <w:p w14:paraId="24F33A0E" w14:textId="77777777" w:rsidR="00A603AF" w:rsidRPr="007246AD" w:rsidRDefault="00A603AF" w:rsidP="00A603AF">
            <w:pPr>
              <w:pStyle w:val="ListParagraph"/>
              <w:numPr>
                <w:ilvl w:val="0"/>
                <w:numId w:val="3"/>
              </w:numPr>
              <w:rPr>
                <w:rFonts w:cstheme="minorBidi"/>
                <w:color w:val="333333"/>
                <w:shd w:val="clear" w:color="auto" w:fill="FFFFFF"/>
              </w:rPr>
            </w:pPr>
            <w:r w:rsidRPr="00052287">
              <w:rPr>
                <w:rFonts w:cstheme="minorBidi"/>
                <w:color w:val="333333"/>
              </w:rPr>
              <w:t>Implement strong multi-factor authentication (MFA) for all user accounts. Use phishing resistant MFA where and when available.</w:t>
            </w:r>
          </w:p>
          <w:p w14:paraId="2206FA10" w14:textId="77777777" w:rsidR="00A603AF" w:rsidRPr="00306B63" w:rsidRDefault="00A603AF" w:rsidP="00C96B31">
            <w:pPr>
              <w:spacing w:after="0"/>
              <w:rPr>
                <w:rFonts w:cstheme="minorHAnsi"/>
                <w:i/>
                <w:iCs/>
              </w:rPr>
            </w:pPr>
            <w:r w:rsidRPr="00306B63">
              <w:rPr>
                <w:rFonts w:cstheme="minorHAnsi"/>
                <w:i/>
                <w:iCs/>
                <w:color w:val="000000" w:themeColor="text1"/>
              </w:rPr>
              <w:t xml:space="preserve">(Note: </w:t>
            </w:r>
            <w:r w:rsidRPr="00306B63">
              <w:rPr>
                <w:rFonts w:cstheme="minorHAnsi"/>
                <w:i/>
                <w:iCs/>
              </w:rPr>
              <w:t>User accounts and identities include:</w:t>
            </w:r>
          </w:p>
          <w:p w14:paraId="00B3FC87" w14:textId="77777777" w:rsidR="00A603AF" w:rsidRPr="00306B63" w:rsidRDefault="00A603AF" w:rsidP="00A603AF">
            <w:pPr>
              <w:pStyle w:val="ListParagraph"/>
              <w:numPr>
                <w:ilvl w:val="0"/>
                <w:numId w:val="4"/>
              </w:numPr>
              <w:spacing w:after="0"/>
              <w:rPr>
                <w:rFonts w:asciiTheme="minorHAnsi" w:hAnsiTheme="minorHAnsi" w:cstheme="minorBidi"/>
                <w:i/>
                <w:iCs/>
              </w:rPr>
            </w:pPr>
            <w:r w:rsidRPr="67948FC3">
              <w:rPr>
                <w:rFonts w:asciiTheme="minorHAnsi" w:hAnsiTheme="minorHAnsi" w:cstheme="minorBidi"/>
                <w:i/>
                <w:iCs/>
              </w:rPr>
              <w:t>Root/Global administrator (as it is one that that has enhanced/highest level of privileges over the control plane and addresses all aspects of access control).</w:t>
            </w:r>
          </w:p>
          <w:p w14:paraId="13EB69D0" w14:textId="77777777" w:rsidR="00A603AF" w:rsidRPr="00306B63" w:rsidRDefault="00A603AF" w:rsidP="00A603AF">
            <w:pPr>
              <w:pStyle w:val="ListParagraph"/>
              <w:numPr>
                <w:ilvl w:val="0"/>
                <w:numId w:val="4"/>
              </w:numPr>
              <w:spacing w:after="0"/>
              <w:rPr>
                <w:rFonts w:asciiTheme="minorHAnsi" w:hAnsiTheme="minorHAnsi" w:cstheme="minorBidi"/>
                <w:i/>
                <w:iCs/>
              </w:rPr>
            </w:pPr>
            <w:r w:rsidRPr="67948FC3">
              <w:rPr>
                <w:rFonts w:asciiTheme="minorHAnsi" w:hAnsiTheme="minorHAnsi" w:cstheme="minorBidi"/>
                <w:i/>
                <w:iCs/>
              </w:rPr>
              <w:t xml:space="preserve">Other Administrative user accounts. Refer to Section 4 of </w:t>
            </w:r>
            <w:r w:rsidRPr="67948FC3">
              <w:rPr>
                <w:rFonts w:asciiTheme="minorHAnsi" w:hAnsiTheme="minorHAnsi" w:cstheme="minorBidi"/>
                <w:i/>
                <w:iCs/>
                <w:sz w:val="18"/>
                <w:szCs w:val="18"/>
              </w:rPr>
              <w:t>the “</w:t>
            </w:r>
            <w:hyperlink r:id="rId10" w:history="1">
              <w:r w:rsidRPr="67948FC3">
                <w:rPr>
                  <w:rStyle w:val="Hyperlink"/>
                  <w:i/>
                  <w:iCs/>
                  <w:sz w:val="18"/>
                  <w:szCs w:val="18"/>
                </w:rPr>
                <w:t>Directive on Service and Digital- Canada.ca</w:t>
              </w:r>
            </w:hyperlink>
            <w:r w:rsidRPr="67948FC3">
              <w:rPr>
                <w:i/>
                <w:iCs/>
                <w:sz w:val="18"/>
                <w:szCs w:val="18"/>
              </w:rPr>
              <w:t xml:space="preserve">, </w:t>
            </w:r>
            <w:hyperlink r:id="rId11" w:history="1">
              <w:r w:rsidRPr="67948FC3">
                <w:rPr>
                  <w:rStyle w:val="Hyperlink"/>
                  <w:i/>
                  <w:iCs/>
                  <w:sz w:val="18"/>
                  <w:szCs w:val="18"/>
                </w:rPr>
                <w:t>Appendix G: Standard on Enterprise Information Technology Service Common Configurations- Canada.ca</w:t>
              </w:r>
            </w:hyperlink>
            <w:r w:rsidRPr="67948FC3">
              <w:rPr>
                <w:i/>
                <w:iCs/>
                <w:sz w:val="18"/>
                <w:szCs w:val="18"/>
              </w:rPr>
              <w:t xml:space="preserve"> - </w:t>
            </w:r>
            <w:hyperlink r:id="rId12" w:history="1">
              <w:r w:rsidRPr="67948FC3">
                <w:rPr>
                  <w:rStyle w:val="Hyperlink"/>
                  <w:i/>
                  <w:iCs/>
                  <w:sz w:val="18"/>
                  <w:szCs w:val="18"/>
                </w:rPr>
                <w:t xml:space="preserve">Account Management </w:t>
              </w:r>
              <w:r w:rsidRPr="67948FC3">
                <w:rPr>
                  <w:rStyle w:val="Hyperlink"/>
                  <w:i/>
                  <w:iCs/>
                  <w:sz w:val="18"/>
                  <w:szCs w:val="18"/>
                </w:rPr>
                <w:lastRenderedPageBreak/>
                <w:t>Configuration Requirements - Canada.ca</w:t>
              </w:r>
            </w:hyperlink>
            <w:r w:rsidRPr="67948FC3">
              <w:rPr>
                <w:rFonts w:asciiTheme="minorHAnsi" w:hAnsiTheme="minorHAnsi" w:cstheme="minorBidi"/>
                <w:i/>
                <w:iCs/>
              </w:rPr>
              <w:t xml:space="preserve">” </w:t>
            </w:r>
            <w:bookmarkStart w:id="11" w:name="_Int_XYrkpS8w"/>
            <w:r w:rsidRPr="67948FC3">
              <w:rPr>
                <w:rFonts w:asciiTheme="minorHAnsi" w:hAnsiTheme="minorHAnsi" w:cstheme="minorBidi"/>
                <w:i/>
                <w:iCs/>
              </w:rPr>
              <w:t>for</w:t>
            </w:r>
            <w:bookmarkEnd w:id="11"/>
            <w:r w:rsidRPr="67948FC3">
              <w:rPr>
                <w:rFonts w:asciiTheme="minorHAnsi" w:hAnsiTheme="minorHAnsi" w:cstheme="minorBidi"/>
                <w:i/>
                <w:iCs/>
              </w:rPr>
              <w:t xml:space="preserve"> the definition of privileged accounts.</w:t>
            </w:r>
          </w:p>
          <w:p w14:paraId="49470ED4" w14:textId="77777777" w:rsidR="00A603AF" w:rsidRPr="00306B63" w:rsidDel="003A39DF" w:rsidRDefault="00A603AF" w:rsidP="00A603AF">
            <w:pPr>
              <w:pStyle w:val="ListParagraph"/>
              <w:numPr>
                <w:ilvl w:val="0"/>
                <w:numId w:val="4"/>
              </w:numPr>
              <w:spacing w:after="0"/>
              <w:rPr>
                <w:rFonts w:cstheme="minorHAnsi"/>
                <w:b/>
                <w:iCs/>
              </w:rPr>
            </w:pPr>
            <w:r w:rsidRPr="008F18F3">
              <w:rPr>
                <w:rFonts w:cstheme="minorHAnsi"/>
                <w:bCs/>
                <w:i/>
                <w:iCs/>
              </w:rPr>
              <w:t>Regular user accounts)</w:t>
            </w:r>
            <w:r w:rsidRPr="007246AD">
              <w:rPr>
                <w:rFonts w:cstheme="minorHAnsi"/>
              </w:rPr>
              <w:t xml:space="preserve"> </w:t>
            </w:r>
          </w:p>
        </w:tc>
        <w:tc>
          <w:tcPr>
            <w:tcW w:w="2500" w:type="pct"/>
          </w:tcPr>
          <w:p w14:paraId="4610BE2F" w14:textId="77777777" w:rsidR="00A603AF" w:rsidRDefault="00A603AF" w:rsidP="00A603AF">
            <w:pPr>
              <w:pStyle w:val="ListParagraph"/>
              <w:numPr>
                <w:ilvl w:val="0"/>
                <w:numId w:val="5"/>
              </w:numPr>
              <w:spacing w:after="0"/>
              <w:rPr>
                <w:rFonts w:cstheme="minorBidi"/>
              </w:rPr>
            </w:pPr>
            <w:r w:rsidRPr="470AAD9D">
              <w:rPr>
                <w:rFonts w:cstheme="minorBidi"/>
              </w:rPr>
              <w:lastRenderedPageBreak/>
              <w:t>Confirm that MFA is implemented as per GC guidance through screenshots, compliance reports, or compliance check enabled through a reporting tool for all user accounts.</w:t>
            </w:r>
          </w:p>
          <w:p w14:paraId="0B5CE718" w14:textId="77777777" w:rsidR="00A603AF" w:rsidRDefault="00A603AF" w:rsidP="00C96B31">
            <w:pPr>
              <w:spacing w:after="0"/>
              <w:rPr>
                <w:rFonts w:cstheme="minorBidi"/>
              </w:rPr>
            </w:pPr>
          </w:p>
          <w:p w14:paraId="061A4B47" w14:textId="77777777" w:rsidR="00A603AF" w:rsidRDefault="00A603AF" w:rsidP="00A603AF">
            <w:pPr>
              <w:pStyle w:val="ListParagraph"/>
              <w:numPr>
                <w:ilvl w:val="0"/>
                <w:numId w:val="5"/>
              </w:numPr>
              <w:spacing w:after="0"/>
              <w:rPr>
                <w:rFonts w:cstheme="minorBidi"/>
              </w:rPr>
            </w:pPr>
            <w:r w:rsidRPr="470AAD9D">
              <w:rPr>
                <w:rFonts w:cstheme="minorBidi"/>
              </w:rPr>
              <w:t>Confirm that digital policies are in place to ensure that MFA configurations are enforced.</w:t>
            </w:r>
          </w:p>
          <w:p w14:paraId="39C6A82D" w14:textId="77777777" w:rsidR="00A603AF" w:rsidRPr="00EF1D1F" w:rsidRDefault="00A603AF" w:rsidP="00C96B31">
            <w:pPr>
              <w:spacing w:before="240"/>
              <w:rPr>
                <w:rFonts w:cstheme="minorHAnsi"/>
                <w:b/>
                <w:iCs/>
              </w:rPr>
            </w:pPr>
          </w:p>
          <w:p w14:paraId="152EA7D5" w14:textId="77777777" w:rsidR="00A603AF" w:rsidRPr="00306B63" w:rsidRDefault="00A603AF" w:rsidP="00A603AF">
            <w:pPr>
              <w:pStyle w:val="ListParagraph"/>
              <w:numPr>
                <w:ilvl w:val="0"/>
                <w:numId w:val="5"/>
              </w:numPr>
              <w:spacing w:before="240"/>
              <w:rPr>
                <w:rFonts w:cstheme="minorHAnsi"/>
                <w:b/>
                <w:iCs/>
              </w:rPr>
            </w:pPr>
            <w:r w:rsidRPr="470AAD9D">
              <w:rPr>
                <w:rFonts w:cstheme="minorBidi"/>
              </w:rPr>
              <w:t>Confirm and report the count of R</w:t>
            </w:r>
            <w:r w:rsidRPr="470AAD9D">
              <w:rPr>
                <w:rFonts w:cstheme="minorBidi"/>
                <w:color w:val="333333"/>
              </w:rPr>
              <w:t xml:space="preserve">oot/Global administrator </w:t>
            </w:r>
            <w:r w:rsidRPr="470AAD9D">
              <w:rPr>
                <w:rFonts w:cstheme="minorBidi"/>
              </w:rPr>
              <w:t xml:space="preserve">registered (should have at least two and no more </w:t>
            </w:r>
            <w:r w:rsidRPr="00C96B31">
              <w:rPr>
                <w:rFonts w:cstheme="minorBidi"/>
                <w:highlight w:val="yellow"/>
              </w:rPr>
              <w:t>than five</w:t>
            </w:r>
            <w:r w:rsidRPr="470AAD9D">
              <w:rPr>
                <w:rFonts w:cstheme="minorBidi"/>
              </w:rPr>
              <w:t>).</w:t>
            </w:r>
          </w:p>
        </w:tc>
      </w:tr>
      <w:tr w:rsidR="00A603AF" w:rsidRPr="004B17A3" w14:paraId="208829E7" w14:textId="77777777" w:rsidTr="00C96B31">
        <w:trPr>
          <w:trHeight w:val="1550"/>
        </w:trPr>
        <w:tc>
          <w:tcPr>
            <w:tcW w:w="2500" w:type="pct"/>
          </w:tcPr>
          <w:p w14:paraId="4791F369" w14:textId="77777777" w:rsidR="00A603AF" w:rsidRPr="00F51009" w:rsidDel="003A39DF" w:rsidRDefault="00A603AF" w:rsidP="00A603AF">
            <w:pPr>
              <w:pStyle w:val="TableTask"/>
              <w:numPr>
                <w:ilvl w:val="0"/>
                <w:numId w:val="2"/>
              </w:numPr>
              <w:rPr>
                <w:rFonts w:cstheme="minorHAnsi"/>
                <w:b/>
                <w:iCs/>
              </w:rPr>
            </w:pPr>
            <w:r w:rsidRPr="00F51009">
              <w:rPr>
                <w:rFonts w:cstheme="minorHAnsi"/>
                <w:color w:val="000000" w:themeColor="text1"/>
              </w:rPr>
              <w:t xml:space="preserve">Configure alerting to ensure the prompt </w:t>
            </w:r>
            <w:r w:rsidRPr="00F51009">
              <w:rPr>
                <w:rFonts w:cstheme="minorHAnsi"/>
                <w:color w:val="000000"/>
              </w:rPr>
              <w:t>detection of a potential compromise, in accordance with the GC Event Logging Guidance.</w:t>
            </w:r>
          </w:p>
        </w:tc>
        <w:tc>
          <w:tcPr>
            <w:tcW w:w="2500" w:type="pct"/>
          </w:tcPr>
          <w:p w14:paraId="4533D138" w14:textId="77777777" w:rsidR="00A603AF" w:rsidRPr="00F51009" w:rsidRDefault="00A603AF" w:rsidP="00A603AF">
            <w:pPr>
              <w:pStyle w:val="TableTask"/>
              <w:numPr>
                <w:ilvl w:val="0"/>
                <w:numId w:val="3"/>
              </w:numPr>
              <w:rPr>
                <w:rFonts w:cstheme="minorHAnsi"/>
                <w:bCs/>
                <w:iCs/>
              </w:rPr>
            </w:pPr>
            <w:r w:rsidRPr="00F51009">
              <w:rPr>
                <w:rFonts w:cstheme="minorHAnsi"/>
                <w:bCs/>
                <w:iCs/>
              </w:rPr>
              <w:t xml:space="preserve">Confirm if monitoring and auditing is implemented for all user accounts. </w:t>
            </w:r>
          </w:p>
          <w:p w14:paraId="6FEE3585" w14:textId="77777777" w:rsidR="00A603AF" w:rsidRPr="00F51009" w:rsidRDefault="00A603AF" w:rsidP="00A603AF">
            <w:pPr>
              <w:pStyle w:val="TableTask"/>
              <w:numPr>
                <w:ilvl w:val="0"/>
                <w:numId w:val="3"/>
              </w:numPr>
              <w:rPr>
                <w:rFonts w:cstheme="minorHAnsi"/>
                <w:b/>
                <w:iCs/>
              </w:rPr>
            </w:pPr>
            <w:r w:rsidRPr="51437325">
              <w:t>Confirm alert notification to the authorized personnel is implemented for flagging misuse, suspicious</w:t>
            </w:r>
            <w:r>
              <w:t xml:space="preserve"> </w:t>
            </w:r>
            <w:proofErr w:type="gramStart"/>
            <w:r>
              <w:t xml:space="preserve">activities </w:t>
            </w:r>
            <w:r w:rsidRPr="51437325">
              <w:t>,</w:t>
            </w:r>
            <w:proofErr w:type="gramEnd"/>
            <w:r>
              <w:t xml:space="preserve"> for all user accounts.</w:t>
            </w:r>
          </w:p>
        </w:tc>
      </w:tr>
      <w:tr w:rsidR="00A603AF" w:rsidRPr="004B17A3" w14:paraId="4D3991FD" w14:textId="77777777" w:rsidTr="00C96B31">
        <w:trPr>
          <w:trHeight w:val="1020"/>
        </w:trPr>
        <w:tc>
          <w:tcPr>
            <w:tcW w:w="2500" w:type="pct"/>
          </w:tcPr>
          <w:p w14:paraId="22BC3CB1" w14:textId="77777777" w:rsidR="00A603AF" w:rsidRPr="009A2183" w:rsidDel="003A39DF" w:rsidRDefault="00A603AF" w:rsidP="00A603AF">
            <w:pPr>
              <w:pStyle w:val="TableTask"/>
              <w:numPr>
                <w:ilvl w:val="0"/>
                <w:numId w:val="2"/>
              </w:numPr>
              <w:rPr>
                <w:b/>
                <w:bCs/>
              </w:rPr>
            </w:pPr>
            <w:r w:rsidRPr="007558BF">
              <w:rPr>
                <w:color w:val="000000" w:themeColor="text1"/>
              </w:rPr>
              <w:t>Use separate dedicated accounts for highly privileged roles (</w:t>
            </w:r>
            <w:proofErr w:type="gramStart"/>
            <w:r w:rsidRPr="007558BF">
              <w:rPr>
                <w:color w:val="000000" w:themeColor="text1"/>
              </w:rPr>
              <w:t>e.g.</w:t>
            </w:r>
            <w:proofErr w:type="gramEnd"/>
            <w:r w:rsidRPr="007558BF">
              <w:rPr>
                <w:color w:val="000000" w:themeColor="text1"/>
              </w:rPr>
              <w:t xml:space="preserve"> domain admins, global admins, root, and any domain admin equivalent access) when administering cloud services to minimize the blast radius.</w:t>
            </w:r>
          </w:p>
        </w:tc>
        <w:tc>
          <w:tcPr>
            <w:tcW w:w="2500" w:type="pct"/>
          </w:tcPr>
          <w:p w14:paraId="2A710780" w14:textId="77777777" w:rsidR="00A603AF" w:rsidRPr="009A2183" w:rsidRDefault="00A603AF" w:rsidP="00A603AF">
            <w:pPr>
              <w:pStyle w:val="TableTask"/>
              <w:numPr>
                <w:ilvl w:val="0"/>
                <w:numId w:val="2"/>
              </w:numPr>
              <w:rPr>
                <w:b/>
                <w:bCs/>
              </w:rPr>
            </w:pPr>
            <w:r w:rsidRPr="009A2183">
              <w:t>Provide evidence that dedicated user accounts are used for administration (e.g., privileged access).</w:t>
            </w:r>
          </w:p>
        </w:tc>
      </w:tr>
      <w:tr w:rsidR="00A603AF" w:rsidRPr="007246AD" w14:paraId="59C60526" w14:textId="77777777" w:rsidTr="00C96B31">
        <w:tc>
          <w:tcPr>
            <w:tcW w:w="5000" w:type="pct"/>
            <w:gridSpan w:val="2"/>
            <w:shd w:val="clear" w:color="auto" w:fill="D9D9D9" w:themeFill="background1" w:themeFillShade="D9"/>
          </w:tcPr>
          <w:p w14:paraId="34A2849B" w14:textId="77777777" w:rsidR="00A603AF" w:rsidRPr="00F51009" w:rsidRDefault="00A603AF" w:rsidP="00C96B31">
            <w:pPr>
              <w:pStyle w:val="TableTask"/>
              <w:rPr>
                <w:rFonts w:cstheme="minorHAnsi"/>
                <w:b/>
                <w:iCs/>
              </w:rPr>
            </w:pPr>
            <w:r w:rsidRPr="00F51009">
              <w:rPr>
                <w:rFonts w:cstheme="minorHAnsi"/>
                <w:b/>
                <w:iCs/>
              </w:rPr>
              <w:t xml:space="preserve"> Additional Considerations</w:t>
            </w:r>
            <w:r>
              <w:rPr>
                <w:rFonts w:cstheme="minorHAnsi"/>
                <w:b/>
                <w:iCs/>
              </w:rPr>
              <w:t xml:space="preserve"> </w:t>
            </w:r>
            <w:r>
              <w:rPr>
                <w:rFonts w:cstheme="minorHAnsi"/>
                <w:bCs/>
                <w:iCs/>
              </w:rPr>
              <w:t xml:space="preserve"> </w:t>
            </w:r>
          </w:p>
        </w:tc>
      </w:tr>
      <w:tr w:rsidR="00A603AF" w:rsidRPr="005F32E2" w14:paraId="1DAE7516" w14:textId="77777777" w:rsidTr="00C96B31">
        <w:tc>
          <w:tcPr>
            <w:tcW w:w="5000" w:type="pct"/>
            <w:gridSpan w:val="2"/>
            <w:shd w:val="clear" w:color="auto" w:fill="auto"/>
          </w:tcPr>
          <w:p w14:paraId="1CC070A7" w14:textId="77777777" w:rsidR="00A603AF" w:rsidRPr="00F51009" w:rsidDel="000230E7" w:rsidRDefault="00A603AF" w:rsidP="00C96B31">
            <w:pPr>
              <w:pStyle w:val="TableTask"/>
              <w:rPr>
                <w:rFonts w:cstheme="minorHAnsi"/>
                <w:b/>
                <w:iCs/>
              </w:rPr>
            </w:pPr>
            <w:r>
              <w:rPr>
                <w:rFonts w:cstheme="minorHAnsi"/>
                <w:b/>
                <w:iCs/>
              </w:rPr>
              <w:t>None</w:t>
            </w:r>
          </w:p>
        </w:tc>
      </w:tr>
      <w:tr w:rsidR="00A603AF" w:rsidRPr="00405B1F" w14:paraId="6C2EB5E8" w14:textId="77777777" w:rsidTr="00C96B31">
        <w:tc>
          <w:tcPr>
            <w:tcW w:w="5000" w:type="pct"/>
            <w:gridSpan w:val="2"/>
          </w:tcPr>
          <w:p w14:paraId="48CE8C3B" w14:textId="77777777" w:rsidR="00A603AF" w:rsidRPr="00405B1F" w:rsidRDefault="00A603AF" w:rsidP="00C96B31">
            <w:pPr>
              <w:pStyle w:val="TableText"/>
              <w:rPr>
                <w:rStyle w:val="Hyperlink"/>
                <w:rFonts w:cstheme="minorHAnsi"/>
                <w:b/>
                <w:iCs/>
              </w:rPr>
            </w:pPr>
            <w:r w:rsidRPr="00405B1F">
              <w:rPr>
                <w:rFonts w:cstheme="minorHAnsi"/>
                <w:b/>
                <w:iCs/>
              </w:rPr>
              <w:t>References</w:t>
            </w:r>
          </w:p>
          <w:p w14:paraId="36E698F6" w14:textId="77777777" w:rsidR="00A603AF" w:rsidRPr="00405B1F" w:rsidRDefault="00A603AF" w:rsidP="00A603AF">
            <w:pPr>
              <w:pStyle w:val="TableText"/>
              <w:numPr>
                <w:ilvl w:val="0"/>
                <w:numId w:val="6"/>
              </w:numPr>
              <w:rPr>
                <w:rFonts w:cstheme="minorHAnsi"/>
              </w:rPr>
            </w:pPr>
            <w:hyperlink r:id="rId13" w:history="1">
              <w:hyperlink r:id="rId14" w:history="1">
                <w:r w:rsidRPr="00405B1F">
                  <w:rPr>
                    <w:rStyle w:val="Hyperlink"/>
                    <w:rFonts w:cstheme="minorHAnsi"/>
                  </w:rPr>
                  <w:t>SPIN 2017-01</w:t>
                </w:r>
              </w:hyperlink>
            </w:hyperlink>
            <w:r w:rsidRPr="00405B1F">
              <w:rPr>
                <w:rFonts w:cstheme="minorHAnsi"/>
              </w:rPr>
              <w:t>, subsection 6.2.3</w:t>
            </w:r>
          </w:p>
          <w:p w14:paraId="4786F3ED" w14:textId="77777777" w:rsidR="00A603AF" w:rsidRPr="00405B1F" w:rsidRDefault="00A603AF" w:rsidP="00A603AF">
            <w:pPr>
              <w:pStyle w:val="TableText"/>
              <w:numPr>
                <w:ilvl w:val="0"/>
                <w:numId w:val="6"/>
              </w:numPr>
              <w:rPr>
                <w:rFonts w:cstheme="minorHAnsi"/>
              </w:rPr>
            </w:pPr>
            <w:r w:rsidRPr="00405B1F">
              <w:rPr>
                <w:rFonts w:cstheme="minorHAnsi"/>
                <w:color w:val="000000"/>
              </w:rPr>
              <w:t>CSE Top 10 #3</w:t>
            </w:r>
          </w:p>
          <w:p w14:paraId="1F48ADC8" w14:textId="77777777" w:rsidR="00A603AF" w:rsidRPr="00405B1F" w:rsidRDefault="00A603AF" w:rsidP="00A603AF">
            <w:pPr>
              <w:pStyle w:val="TableText"/>
              <w:numPr>
                <w:ilvl w:val="0"/>
                <w:numId w:val="6"/>
              </w:numPr>
              <w:rPr>
                <w:rStyle w:val="Hyperlink"/>
                <w:rFonts w:cstheme="minorHAnsi"/>
              </w:rPr>
            </w:pPr>
            <w:r w:rsidRPr="00405B1F">
              <w:rPr>
                <w:rFonts w:cstheme="minorHAnsi"/>
              </w:rPr>
              <w:t>Refer to the</w:t>
            </w:r>
            <w:r w:rsidRPr="00405B1F">
              <w:rPr>
                <w:rFonts w:cstheme="minorHAnsi"/>
                <w:u w:val="single"/>
              </w:rPr>
              <w:t xml:space="preserve"> </w:t>
            </w:r>
            <w:hyperlink r:id="rId15" w:history="1">
              <w:r w:rsidRPr="00405B1F">
                <w:rPr>
                  <w:rStyle w:val="Hyperlink"/>
                  <w:rFonts w:cstheme="minorHAnsi"/>
                </w:rPr>
                <w:t xml:space="preserve">Recommendations for Two-Factor User Authentication Within the Government of Canada Enterprise </w:t>
              </w:r>
            </w:hyperlink>
            <w:hyperlink r:id="rId16" w:history="1">
              <w:r w:rsidRPr="00405B1F">
                <w:rPr>
                  <w:rStyle w:val="Hyperlink"/>
                  <w:rFonts w:cstheme="minorHAnsi"/>
                </w:rPr>
                <w:t>Domain</w:t>
              </w:r>
            </w:hyperlink>
          </w:p>
          <w:p w14:paraId="423F8D99" w14:textId="77777777" w:rsidR="00A603AF" w:rsidRPr="00405B1F" w:rsidRDefault="00A603AF" w:rsidP="00A603AF">
            <w:pPr>
              <w:pStyle w:val="TableText"/>
              <w:numPr>
                <w:ilvl w:val="0"/>
                <w:numId w:val="6"/>
              </w:numPr>
              <w:rPr>
                <w:rFonts w:cstheme="minorHAnsi"/>
              </w:rPr>
            </w:pPr>
            <w:r w:rsidRPr="00405B1F">
              <w:rPr>
                <w:rStyle w:val="Hyperlink"/>
                <w:rFonts w:cstheme="minorHAnsi"/>
              </w:rPr>
              <w:t xml:space="preserve">Refer to the </w:t>
            </w:r>
            <w:r w:rsidRPr="00405B1F">
              <w:rPr>
                <w:rFonts w:cstheme="minorHAnsi"/>
                <w:lang w:val="en"/>
              </w:rPr>
              <w:t xml:space="preserve"> </w:t>
            </w:r>
            <w:hyperlink r:id="rId17" w:tooltip="GC MFA Strategy.pdf" w:history="1">
              <w:r w:rsidRPr="00405B1F">
                <w:rPr>
                  <w:rStyle w:val="Hyperlink"/>
                  <w:rFonts w:cstheme="minorHAnsi"/>
                  <w:lang w:val="en"/>
                </w:rPr>
                <w:t>GC Multi-Factor Authentication (MFA) Strategy Paper</w:t>
              </w:r>
            </w:hyperlink>
          </w:p>
          <w:p w14:paraId="1B280C6A" w14:textId="77777777" w:rsidR="00A603AF" w:rsidRPr="008B223F" w:rsidRDefault="00A603AF" w:rsidP="00A603AF">
            <w:pPr>
              <w:pStyle w:val="TableText"/>
              <w:numPr>
                <w:ilvl w:val="0"/>
                <w:numId w:val="6"/>
              </w:numPr>
              <w:rPr>
                <w:rStyle w:val="Hyperlink"/>
                <w:rFonts w:cstheme="minorHAnsi"/>
              </w:rPr>
            </w:pPr>
            <w:r w:rsidRPr="00405B1F">
              <w:t xml:space="preserve">Refer to the </w:t>
            </w:r>
            <w:hyperlink r:id="rId18" w:history="1">
              <w:r w:rsidRPr="00405B1F">
                <w:rPr>
                  <w:rStyle w:val="Hyperlink"/>
                </w:rPr>
                <w:t>Directive on Service and Digital</w:t>
              </w:r>
            </w:hyperlink>
            <w:r w:rsidRPr="00405B1F">
              <w:t xml:space="preserve">, </w:t>
            </w:r>
            <w:hyperlink r:id="rId19" w:history="1">
              <w:r w:rsidRPr="00405B1F">
                <w:rPr>
                  <w:rStyle w:val="Hyperlink"/>
                </w:rPr>
                <w:t>Appendix G: Standard on Enterprise Information Technology Service Common Configurations</w:t>
              </w:r>
            </w:hyperlink>
            <w:r w:rsidRPr="00405B1F">
              <w:t xml:space="preserve"> - </w:t>
            </w:r>
            <w:hyperlink r:id="rId20" w:history="1">
              <w:r w:rsidRPr="00405B1F">
                <w:rPr>
                  <w:rStyle w:val="Hyperlink"/>
                </w:rPr>
                <w:t>Account Management Configuration Requirements</w:t>
              </w:r>
            </w:hyperlink>
          </w:p>
          <w:p w14:paraId="6A70EC36" w14:textId="77777777" w:rsidR="00A603AF" w:rsidRPr="008B223F" w:rsidRDefault="00A603AF" w:rsidP="00A603AF">
            <w:pPr>
              <w:pStyle w:val="TableText"/>
              <w:numPr>
                <w:ilvl w:val="0"/>
                <w:numId w:val="6"/>
              </w:numPr>
              <w:rPr>
                <w:rStyle w:val="Hyperlink"/>
                <w:rFonts w:cstheme="minorHAnsi"/>
                <w:b/>
                <w:iCs/>
                <w:lang w:val="en-US"/>
              </w:rPr>
            </w:pPr>
            <w:r w:rsidRPr="00405B1F">
              <w:rPr>
                <w:rFonts w:cstheme="minorBidi"/>
              </w:rPr>
              <w:t xml:space="preserve">Refer to the </w:t>
            </w:r>
            <w:hyperlink r:id="rId21">
              <w:r w:rsidRPr="00405B1F">
                <w:rPr>
                  <w:rStyle w:val="Hyperlink"/>
                  <w:rFonts w:cstheme="minorBidi"/>
                </w:rPr>
                <w:t xml:space="preserve">GC Event Logging </w:t>
              </w:r>
            </w:hyperlink>
            <w:hyperlink r:id="rId22">
              <w:r w:rsidRPr="00405B1F">
                <w:rPr>
                  <w:rStyle w:val="Hyperlink"/>
                  <w:rFonts w:cstheme="minorBidi"/>
                </w:rPr>
                <w:t>Guidance</w:t>
              </w:r>
            </w:hyperlink>
          </w:p>
          <w:p w14:paraId="0922CC2E" w14:textId="77777777" w:rsidR="00A603AF" w:rsidRPr="000F26F0" w:rsidRDefault="00A603AF" w:rsidP="00A603AF">
            <w:pPr>
              <w:pStyle w:val="TableText"/>
              <w:numPr>
                <w:ilvl w:val="0"/>
                <w:numId w:val="6"/>
              </w:numPr>
              <w:rPr>
                <w:rFonts w:cstheme="minorHAnsi"/>
              </w:rPr>
            </w:pPr>
            <w:r w:rsidRPr="00CF022B">
              <w:rPr>
                <w:rFonts w:ascii="Calibri" w:hAnsi="Calibri" w:cs="Calibri"/>
              </w:rPr>
              <w:t xml:space="preserve">Refer to </w:t>
            </w:r>
            <w:hyperlink r:id="rId23" w:history="1">
              <w:r w:rsidRPr="00317956">
                <w:rPr>
                  <w:rStyle w:val="Hyperlink"/>
                </w:rPr>
                <w:t>ITSP.50.104 Guidance on defence in depth for cloud-based services</w:t>
              </w:r>
              <w:r>
                <w:rPr>
                  <w:rStyle w:val="Hyperlink"/>
                </w:rPr>
                <w:t xml:space="preserve">, </w:t>
              </w:r>
            </w:hyperlink>
            <w:r w:rsidRPr="00317956">
              <w:t>subsection 4.</w:t>
            </w:r>
            <w:r>
              <w:t>6</w:t>
            </w:r>
          </w:p>
          <w:p w14:paraId="16FFBE28" w14:textId="77777777" w:rsidR="00A603AF" w:rsidRPr="008B223F" w:rsidRDefault="00A603AF" w:rsidP="00A603AF">
            <w:pPr>
              <w:pStyle w:val="TableText"/>
              <w:numPr>
                <w:ilvl w:val="0"/>
                <w:numId w:val="6"/>
              </w:numPr>
              <w:rPr>
                <w:rFonts w:cstheme="minorHAnsi"/>
              </w:rPr>
            </w:pPr>
            <w:hyperlink r:id="rId24" w:history="1">
              <w:r w:rsidRPr="2B9655DD">
                <w:rPr>
                  <w:rStyle w:val="Hyperlink"/>
                  <w:rFonts w:cstheme="minorBidi"/>
                </w:rPr>
                <w:t>User authentication guidance for information technology systems (ITSP.30.031 v3)</w:t>
              </w:r>
            </w:hyperlink>
          </w:p>
        </w:tc>
      </w:tr>
      <w:tr w:rsidR="00A603AF" w:rsidRPr="00C96B31" w14:paraId="582B5DB4" w14:textId="77777777" w:rsidTr="00C96B31">
        <w:tc>
          <w:tcPr>
            <w:tcW w:w="5000" w:type="pct"/>
            <w:gridSpan w:val="2"/>
          </w:tcPr>
          <w:p w14:paraId="57057A05" w14:textId="77777777" w:rsidR="00A603AF" w:rsidRPr="0090438F" w:rsidRDefault="00A603AF" w:rsidP="00C96B31">
            <w:pPr>
              <w:pStyle w:val="TableText"/>
              <w:rPr>
                <w:rFonts w:cstheme="minorHAnsi"/>
              </w:rPr>
            </w:pPr>
            <w:r w:rsidRPr="0090438F">
              <w:rPr>
                <w:rFonts w:cstheme="minorBidi"/>
                <w:b/>
                <w:bCs/>
              </w:rPr>
              <w:t>Related security controls:</w:t>
            </w:r>
            <w:r w:rsidRPr="0090438F">
              <w:rPr>
                <w:rFonts w:cstheme="minorBidi"/>
              </w:rPr>
              <w:t xml:space="preserve"> AC-2, AC-2(11), AC-3, AC-5, AC-6, AC- 6(5), AC- 6(10), AC-19, AC – 20 (3), IA-2, IA-2(1) </w:t>
            </w:r>
          </w:p>
          <w:p w14:paraId="0826EBA9" w14:textId="77777777" w:rsidR="00A603AF" w:rsidRPr="008B223F" w:rsidRDefault="00A603AF" w:rsidP="00C96B31">
            <w:pPr>
              <w:pStyle w:val="TableText"/>
              <w:rPr>
                <w:rFonts w:cstheme="minorHAnsi"/>
                <w:b/>
                <w:iCs/>
                <w:lang w:val="fr-CA"/>
              </w:rPr>
            </w:pPr>
            <w:r w:rsidRPr="00531534">
              <w:rPr>
                <w:rFonts w:cstheme="minorHAnsi"/>
                <w:iCs/>
                <w:lang w:val="fr-CA"/>
              </w:rPr>
              <w:t>IA - 2(2), IA-2(3), IA – 2(11), IA-5(8), SI-4, SI-4(5), SA-4(12), CM-5.</w:t>
            </w:r>
          </w:p>
        </w:tc>
      </w:tr>
    </w:tbl>
    <w:p w14:paraId="12B69BC8" w14:textId="77777777" w:rsidR="00A603AF" w:rsidRPr="006442AB" w:rsidRDefault="00A603AF" w:rsidP="00A603AF">
      <w:pPr>
        <w:pStyle w:val="Heading2"/>
      </w:pPr>
      <w:bookmarkStart w:id="12" w:name="_Toc124834867"/>
      <w:bookmarkStart w:id="13" w:name="_Toc134022366"/>
      <w:r w:rsidRPr="006442AB">
        <w:rPr>
          <w:rFonts w:eastAsia="Calibri"/>
        </w:rPr>
        <w:t>Guardrail #2 –</w:t>
      </w:r>
      <w:bookmarkEnd w:id="12"/>
      <w:r w:rsidRPr="00FF6B19">
        <w:rPr>
          <w:shd w:val="clear" w:color="auto" w:fill="FFFFFF"/>
        </w:rPr>
        <w:t xml:space="preserve"> </w:t>
      </w:r>
      <w:r>
        <w:rPr>
          <w:shd w:val="clear" w:color="auto" w:fill="FFFFFF"/>
        </w:rPr>
        <w:t xml:space="preserve">Manage </w:t>
      </w:r>
      <w:proofErr w:type="gramStart"/>
      <w:r>
        <w:rPr>
          <w:shd w:val="clear" w:color="auto" w:fill="FFFFFF"/>
        </w:rPr>
        <w:t>access</w:t>
      </w:r>
      <w:bookmarkEnd w:id="13"/>
      <w:proofErr w:type="gramEnd"/>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7246AD" w14:paraId="79EB4ADA" w14:textId="77777777" w:rsidTr="00C96B31">
        <w:tc>
          <w:tcPr>
            <w:tcW w:w="5000" w:type="pct"/>
            <w:gridSpan w:val="2"/>
            <w:shd w:val="clear" w:color="auto" w:fill="44546A" w:themeFill="text2"/>
          </w:tcPr>
          <w:p w14:paraId="028315E3" w14:textId="77777777" w:rsidR="00A603AF" w:rsidRPr="00DD0AB8" w:rsidRDefault="00A603AF" w:rsidP="00C96B31">
            <w:pPr>
              <w:spacing w:before="240"/>
              <w:rPr>
                <w:rFonts w:cstheme="minorBidi"/>
                <w:b/>
                <w:bCs/>
                <w:color w:val="FFFFFF" w:themeColor="background1"/>
              </w:rPr>
            </w:pPr>
            <w:r w:rsidRPr="51437325">
              <w:rPr>
                <w:rFonts w:cstheme="minorBidi"/>
                <w:b/>
                <w:bCs/>
                <w:color w:val="FFFFFF" w:themeColor="background1"/>
              </w:rPr>
              <w:t xml:space="preserve">Objective: </w:t>
            </w:r>
            <w:r w:rsidRPr="51437325">
              <w:rPr>
                <w:rFonts w:cstheme="minorBidi"/>
              </w:rPr>
              <w:t xml:space="preserve"> </w:t>
            </w:r>
            <w:r w:rsidRPr="51437325">
              <w:rPr>
                <w:rFonts w:cstheme="minorBidi"/>
                <w:color w:val="FFFFFF" w:themeColor="background1"/>
              </w:rPr>
              <w:t>Establish access control policies and procedures for management of all accounts.</w:t>
            </w:r>
          </w:p>
        </w:tc>
      </w:tr>
      <w:tr w:rsidR="00A603AF" w:rsidRPr="007246AD" w14:paraId="6560A2BA" w14:textId="77777777" w:rsidTr="00C96B31">
        <w:trPr>
          <w:trHeight w:val="411"/>
        </w:trPr>
        <w:tc>
          <w:tcPr>
            <w:tcW w:w="5000" w:type="pct"/>
            <w:gridSpan w:val="2"/>
            <w:shd w:val="clear" w:color="auto" w:fill="D9D9D9" w:themeFill="background1" w:themeFillShade="D9"/>
          </w:tcPr>
          <w:p w14:paraId="52A37F8A" w14:textId="77777777" w:rsidR="00A603AF" w:rsidRPr="00DD0AB8" w:rsidRDefault="00A603AF" w:rsidP="00C96B31">
            <w:pPr>
              <w:pStyle w:val="TableTask"/>
              <w:rPr>
                <w:rFonts w:cstheme="minorHAnsi"/>
                <w:b/>
                <w:iCs/>
              </w:rPr>
            </w:pPr>
            <w:r w:rsidRPr="00DD0AB8">
              <w:rPr>
                <w:rFonts w:cstheme="minorHAnsi"/>
                <w:b/>
                <w:iCs/>
              </w:rPr>
              <w:t xml:space="preserve">Applicable Service Models: </w:t>
            </w:r>
            <w:r w:rsidRPr="00DD0AB8">
              <w:rPr>
                <w:rFonts w:cstheme="minorHAnsi"/>
                <w:bCs/>
                <w:iCs/>
              </w:rPr>
              <w:t>IaaS, PaaS, SaaS</w:t>
            </w:r>
          </w:p>
        </w:tc>
      </w:tr>
      <w:tr w:rsidR="00A603AF" w:rsidRPr="007246AD" w14:paraId="0313A42A" w14:textId="77777777" w:rsidTr="00C96B31">
        <w:tc>
          <w:tcPr>
            <w:tcW w:w="2500" w:type="pct"/>
            <w:shd w:val="clear" w:color="auto" w:fill="D9D9D9" w:themeFill="background1" w:themeFillShade="D9"/>
          </w:tcPr>
          <w:p w14:paraId="474FB25B" w14:textId="77777777" w:rsidR="00A603AF" w:rsidRPr="00EC1DB6" w:rsidRDefault="00A603AF" w:rsidP="00C96B31">
            <w:pPr>
              <w:pStyle w:val="TableTask"/>
              <w:ind w:left="0" w:firstLine="0"/>
            </w:pPr>
            <w:r w:rsidRPr="00DD0AB8">
              <w:rPr>
                <w:rFonts w:cstheme="minorHAnsi"/>
                <w:b/>
                <w:iCs/>
              </w:rPr>
              <w:t>Mandatory Requirements</w:t>
            </w:r>
            <w:r w:rsidRPr="00DD0AB8" w:rsidDel="004F40D8">
              <w:rPr>
                <w:rFonts w:cstheme="minorHAnsi"/>
                <w:b/>
                <w:iCs/>
              </w:rPr>
              <w:t xml:space="preserve"> </w:t>
            </w:r>
            <w:r>
              <w:tab/>
            </w:r>
          </w:p>
        </w:tc>
        <w:tc>
          <w:tcPr>
            <w:tcW w:w="2500" w:type="pct"/>
            <w:shd w:val="clear" w:color="auto" w:fill="D9D9D9" w:themeFill="background1" w:themeFillShade="D9"/>
          </w:tcPr>
          <w:p w14:paraId="577A1F67" w14:textId="77777777" w:rsidR="00A603AF" w:rsidRPr="007246AD" w:rsidRDefault="00A603AF" w:rsidP="00C96B31">
            <w:pPr>
              <w:pStyle w:val="TableTask"/>
              <w:ind w:left="0" w:firstLine="0"/>
              <w:rPr>
                <w:rFonts w:cstheme="minorHAnsi"/>
              </w:rPr>
            </w:pPr>
            <w:r w:rsidRPr="00DD0AB8">
              <w:rPr>
                <w:rFonts w:cstheme="minorHAnsi"/>
                <w:b/>
                <w:iCs/>
              </w:rPr>
              <w:t xml:space="preserve">Validation </w:t>
            </w:r>
          </w:p>
        </w:tc>
      </w:tr>
      <w:tr w:rsidR="00A603AF" w:rsidRPr="00773A1A" w14:paraId="7696C99C" w14:textId="77777777" w:rsidTr="00C96B31">
        <w:tc>
          <w:tcPr>
            <w:tcW w:w="2500" w:type="pct"/>
          </w:tcPr>
          <w:p w14:paraId="238D8865" w14:textId="77777777" w:rsidR="00A603AF" w:rsidRPr="007246AD" w:rsidRDefault="00A603AF" w:rsidP="00A603AF">
            <w:pPr>
              <w:pStyle w:val="TableTask"/>
              <w:numPr>
                <w:ilvl w:val="0"/>
                <w:numId w:val="13"/>
              </w:numPr>
              <w:rPr>
                <w:rFonts w:cstheme="minorHAnsi"/>
              </w:rPr>
            </w:pPr>
            <w:r w:rsidRPr="00DD0AB8">
              <w:rPr>
                <w:rFonts w:cstheme="minorHAnsi"/>
              </w:rPr>
              <w:t xml:space="preserve">Implement a mechanism for enforcing access authorizations for all user accounts, based on criteria listed in Directive on Service and Digital </w:t>
            </w:r>
            <w:r w:rsidRPr="00DD0AB8">
              <w:rPr>
                <w:rFonts w:cstheme="minorHAnsi"/>
              </w:rPr>
              <w:lastRenderedPageBreak/>
              <w:t>Appendix G – Account Management Configuration Requirements – Section 3.</w:t>
            </w:r>
          </w:p>
        </w:tc>
        <w:tc>
          <w:tcPr>
            <w:tcW w:w="2500" w:type="pct"/>
          </w:tcPr>
          <w:p w14:paraId="07B659D2" w14:textId="77777777" w:rsidR="00A603AF" w:rsidRPr="00637929" w:rsidRDefault="00A603AF" w:rsidP="00A603AF">
            <w:pPr>
              <w:pStyle w:val="TableTask"/>
              <w:numPr>
                <w:ilvl w:val="0"/>
                <w:numId w:val="30"/>
              </w:numPr>
              <w:rPr>
                <w:color w:val="000000"/>
              </w:rPr>
            </w:pPr>
            <w:r w:rsidRPr="51437325">
              <w:rPr>
                <w:color w:val="000000" w:themeColor="text1"/>
              </w:rPr>
              <w:lastRenderedPageBreak/>
              <w:t xml:space="preserve">Demonstrate access configurations and policies are implemented for different classes of users (non-privileged, and privileged users). </w:t>
            </w:r>
          </w:p>
          <w:p w14:paraId="79A09092" w14:textId="77777777" w:rsidR="00A603AF" w:rsidRPr="00637929" w:rsidRDefault="00A603AF" w:rsidP="00A603AF">
            <w:pPr>
              <w:pStyle w:val="TableTask"/>
              <w:numPr>
                <w:ilvl w:val="0"/>
                <w:numId w:val="30"/>
              </w:numPr>
              <w:rPr>
                <w:color w:val="000000"/>
              </w:rPr>
            </w:pPr>
            <w:r w:rsidRPr="67948FC3">
              <w:rPr>
                <w:color w:val="000000" w:themeColor="text1"/>
              </w:rPr>
              <w:lastRenderedPageBreak/>
              <w:t xml:space="preserve">Confirm that the access authorization mechanisms have been implemented for the following:  </w:t>
            </w:r>
          </w:p>
          <w:p w14:paraId="1FD73597"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 xml:space="preserve">To uniquely identify and authenticate users to the cloud </w:t>
            </w:r>
            <w:proofErr w:type="gramStart"/>
            <w:r w:rsidRPr="00637929">
              <w:rPr>
                <w:rFonts w:cstheme="minorHAnsi"/>
                <w:color w:val="000000"/>
              </w:rPr>
              <w:t>service;</w:t>
            </w:r>
            <w:proofErr w:type="gramEnd"/>
          </w:p>
          <w:p w14:paraId="1E2FA1C6" w14:textId="77777777" w:rsidR="00A603AF" w:rsidRPr="00653AD5" w:rsidRDefault="00A603AF" w:rsidP="00A603AF">
            <w:pPr>
              <w:pStyle w:val="TableTask"/>
              <w:numPr>
                <w:ilvl w:val="0"/>
                <w:numId w:val="32"/>
              </w:numPr>
              <w:rPr>
                <w:rFonts w:cstheme="minorHAnsi"/>
                <w:color w:val="000000"/>
              </w:rPr>
            </w:pPr>
            <w:r w:rsidRPr="00653AD5">
              <w:rPr>
                <w:rFonts w:cstheme="minorHAnsi"/>
                <w:color w:val="000000"/>
              </w:rPr>
              <w:t xml:space="preserve">Validating that the least privilege role is </w:t>
            </w:r>
            <w:proofErr w:type="gramStart"/>
            <w:r w:rsidRPr="00653AD5">
              <w:rPr>
                <w:rFonts w:cstheme="minorHAnsi"/>
                <w:color w:val="000000"/>
              </w:rPr>
              <w:t>assigned;</w:t>
            </w:r>
            <w:proofErr w:type="gramEnd"/>
          </w:p>
          <w:p w14:paraId="245DDA16" w14:textId="77777777" w:rsidR="00A603AF" w:rsidRPr="00653AD5" w:rsidRDefault="00A603AF" w:rsidP="00A603AF">
            <w:pPr>
              <w:pStyle w:val="TableTask"/>
              <w:numPr>
                <w:ilvl w:val="0"/>
                <w:numId w:val="32"/>
              </w:numPr>
              <w:rPr>
                <w:rFonts w:cstheme="minorHAnsi"/>
                <w:color w:val="000000"/>
              </w:rPr>
            </w:pPr>
            <w:r w:rsidRPr="00653AD5">
              <w:rPr>
                <w:rFonts w:cstheme="minorHAnsi"/>
                <w:color w:val="000000"/>
              </w:rPr>
              <w:t xml:space="preserve">Validating that Role Based Access is </w:t>
            </w:r>
            <w:proofErr w:type="gramStart"/>
            <w:r w:rsidRPr="00653AD5">
              <w:rPr>
                <w:rFonts w:cstheme="minorHAnsi"/>
                <w:color w:val="000000"/>
              </w:rPr>
              <w:t>implemented;</w:t>
            </w:r>
            <w:proofErr w:type="gramEnd"/>
          </w:p>
          <w:p w14:paraId="3F843776"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 xml:space="preserve">Terminating of role assignment upon job change or </w:t>
            </w:r>
            <w:proofErr w:type="gramStart"/>
            <w:r w:rsidRPr="00637929">
              <w:rPr>
                <w:rFonts w:cstheme="minorHAnsi"/>
                <w:color w:val="000000"/>
              </w:rPr>
              <w:t>termination;</w:t>
            </w:r>
            <w:proofErr w:type="gramEnd"/>
          </w:p>
          <w:p w14:paraId="4E508FEB"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Performing periodic reviews of role assignment (minimum yearly</w:t>
            </w:r>
            <w:proofErr w:type="gramStart"/>
            <w:r w:rsidRPr="00637929">
              <w:rPr>
                <w:rFonts w:cstheme="minorHAnsi"/>
                <w:color w:val="000000"/>
              </w:rPr>
              <w:t>);</w:t>
            </w:r>
            <w:proofErr w:type="gramEnd"/>
          </w:p>
          <w:p w14:paraId="03AE135A"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 xml:space="preserve">Disabling default and dormant </w:t>
            </w:r>
            <w:proofErr w:type="gramStart"/>
            <w:r w:rsidRPr="00637929">
              <w:rPr>
                <w:rFonts w:cstheme="minorHAnsi"/>
                <w:color w:val="000000"/>
              </w:rPr>
              <w:t>accounts;</w:t>
            </w:r>
            <w:proofErr w:type="gramEnd"/>
          </w:p>
          <w:p w14:paraId="4829032A"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Avoiding use of user generic accounts.</w:t>
            </w:r>
          </w:p>
          <w:p w14:paraId="686B472F" w14:textId="77777777" w:rsidR="00A603AF" w:rsidRPr="007246AD" w:rsidRDefault="00A603AF" w:rsidP="00A603AF">
            <w:pPr>
              <w:pStyle w:val="ListParagraph"/>
              <w:numPr>
                <w:ilvl w:val="0"/>
                <w:numId w:val="30"/>
              </w:numPr>
              <w:rPr>
                <w:rFonts w:asciiTheme="minorHAnsi" w:eastAsia="Times New Roman" w:hAnsiTheme="minorHAnsi" w:cstheme="minorBidi"/>
                <w:color w:val="000000"/>
              </w:rPr>
            </w:pPr>
            <w:r w:rsidRPr="51437325">
              <w:rPr>
                <w:rFonts w:asciiTheme="minorHAnsi" w:eastAsia="Times New Roman" w:hAnsiTheme="minorHAnsi" w:cstheme="minorBidi"/>
                <w:color w:val="000000" w:themeColor="text1"/>
              </w:rPr>
              <w:t>Verify that a review of Root/Global administrator accounts role assignment is performed at a minimum every 12 months.</w:t>
            </w:r>
            <w:r>
              <w:rPr>
                <w:rFonts w:asciiTheme="minorHAnsi" w:eastAsia="Times New Roman" w:hAnsiTheme="minorHAnsi" w:cstheme="minorBidi"/>
                <w:color w:val="000000" w:themeColor="text1"/>
              </w:rPr>
              <w:t xml:space="preserve"> </w:t>
            </w:r>
          </w:p>
        </w:tc>
      </w:tr>
      <w:tr w:rsidR="00A603AF" w:rsidRPr="00773A1A" w14:paraId="41ADD097" w14:textId="77777777" w:rsidTr="00C96B31">
        <w:tc>
          <w:tcPr>
            <w:tcW w:w="2500" w:type="pct"/>
          </w:tcPr>
          <w:p w14:paraId="11C16953" w14:textId="77777777" w:rsidR="00A603AF" w:rsidRPr="00DD0AB8" w:rsidRDefault="00A603AF" w:rsidP="00A603AF">
            <w:pPr>
              <w:pStyle w:val="TableTask"/>
              <w:numPr>
                <w:ilvl w:val="0"/>
                <w:numId w:val="13"/>
              </w:numPr>
              <w:rPr>
                <w:rFonts w:cstheme="minorHAnsi"/>
                <w:b/>
                <w:iCs/>
              </w:rPr>
            </w:pPr>
            <w:r>
              <w:rPr>
                <w:rFonts w:cstheme="minorHAnsi"/>
                <w:color w:val="000000" w:themeColor="text1"/>
              </w:rPr>
              <w:lastRenderedPageBreak/>
              <w:t xml:space="preserve"> </w:t>
            </w:r>
            <w:r w:rsidRPr="00DB117A">
              <w:rPr>
                <w:rFonts w:cstheme="minorHAnsi"/>
                <w:color w:val="000000" w:themeColor="text1"/>
              </w:rPr>
              <w:t>Leverage role-based access that are configured with least privileges. This can include built-in roles or custom roles that have been established with only the minimum number of privileges required to perform the job function.</w:t>
            </w:r>
          </w:p>
        </w:tc>
        <w:tc>
          <w:tcPr>
            <w:tcW w:w="2500" w:type="pct"/>
          </w:tcPr>
          <w:p w14:paraId="43F24E2C" w14:textId="77777777" w:rsidR="00A603AF" w:rsidRPr="00DD0AB8" w:rsidRDefault="00A603AF" w:rsidP="00A603AF">
            <w:pPr>
              <w:pStyle w:val="TableTask"/>
              <w:numPr>
                <w:ilvl w:val="0"/>
                <w:numId w:val="14"/>
              </w:numPr>
              <w:rPr>
                <w:rFonts w:cstheme="minorHAnsi"/>
                <w:b/>
                <w:iCs/>
              </w:rPr>
            </w:pPr>
            <w:r w:rsidRPr="008B223F">
              <w:t>Demonstrate that cloud platform built-in roles are used with least privileges</w:t>
            </w:r>
            <w:r w:rsidRPr="00EC60DF">
              <w:t>.</w:t>
            </w:r>
            <w:r w:rsidRPr="51437325">
              <w:t xml:space="preserve"> Custom roles can be used but rationale should be documented and approved.</w:t>
            </w:r>
            <w:r>
              <w:t xml:space="preserve">    </w:t>
            </w:r>
          </w:p>
        </w:tc>
      </w:tr>
      <w:tr w:rsidR="00A603AF" w:rsidRPr="00773A1A" w14:paraId="7B78A271" w14:textId="77777777" w:rsidTr="00C96B31">
        <w:tc>
          <w:tcPr>
            <w:tcW w:w="2500" w:type="pct"/>
          </w:tcPr>
          <w:p w14:paraId="44280C31" w14:textId="77777777" w:rsidR="00A603AF" w:rsidRPr="00E93004" w:rsidRDefault="00A603AF" w:rsidP="00A603AF">
            <w:pPr>
              <w:pStyle w:val="TableTask"/>
              <w:numPr>
                <w:ilvl w:val="0"/>
                <w:numId w:val="13"/>
              </w:numPr>
              <w:rPr>
                <w:rFonts w:cstheme="minorHAnsi"/>
                <w:b/>
                <w:iCs/>
              </w:rPr>
            </w:pPr>
            <w:r w:rsidRPr="00E93004">
              <w:rPr>
                <w:rFonts w:cstheme="minorHAnsi"/>
              </w:rPr>
              <w:t xml:space="preserve">Change default passwords in accordance with the GC password guidance. </w:t>
            </w:r>
          </w:p>
        </w:tc>
        <w:tc>
          <w:tcPr>
            <w:tcW w:w="2500" w:type="pct"/>
          </w:tcPr>
          <w:p w14:paraId="4F689DC0" w14:textId="77777777" w:rsidR="00A603AF" w:rsidRPr="00E93004" w:rsidRDefault="00A603AF" w:rsidP="00A603AF">
            <w:pPr>
              <w:pStyle w:val="TableTask"/>
              <w:numPr>
                <w:ilvl w:val="0"/>
                <w:numId w:val="14"/>
              </w:numPr>
              <w:rPr>
                <w:rFonts w:cstheme="minorHAnsi"/>
                <w:b/>
                <w:iCs/>
              </w:rPr>
            </w:pPr>
            <w:r w:rsidRPr="00E93004">
              <w:t>Confirm that the default passwords have been changed for all the built-in accounts for the cloud-service.</w:t>
            </w:r>
            <w:r>
              <w:t xml:space="preserve"> </w:t>
            </w:r>
          </w:p>
        </w:tc>
      </w:tr>
      <w:tr w:rsidR="00A603AF" w:rsidRPr="00773A1A" w14:paraId="149DA0FE" w14:textId="77777777" w:rsidTr="00C96B31">
        <w:trPr>
          <w:trHeight w:val="2870"/>
        </w:trPr>
        <w:tc>
          <w:tcPr>
            <w:tcW w:w="2500" w:type="pct"/>
          </w:tcPr>
          <w:p w14:paraId="5DFCC521" w14:textId="77777777" w:rsidR="00A603AF" w:rsidRPr="00DD0AB8" w:rsidRDefault="00A603AF" w:rsidP="00A603AF">
            <w:pPr>
              <w:pStyle w:val="TableTask"/>
              <w:numPr>
                <w:ilvl w:val="0"/>
                <w:numId w:val="13"/>
              </w:numPr>
              <w:rPr>
                <w:rFonts w:cstheme="minorHAnsi"/>
              </w:rPr>
            </w:pPr>
            <w:r w:rsidRPr="00DD0AB8">
              <w:rPr>
                <w:rFonts w:cstheme="minorHAnsi"/>
              </w:rPr>
              <w:t xml:space="preserve">Configure the default password policy in accordance with </w:t>
            </w:r>
            <w:hyperlink r:id="rId25" w:history="1">
              <w:r w:rsidRPr="0024054E">
                <w:rPr>
                  <w:rStyle w:val="Hyperlink"/>
                  <w:rFonts w:cstheme="minorHAnsi"/>
                </w:rPr>
                <w:t>GC Password Guidance</w:t>
              </w:r>
            </w:hyperlink>
            <w:r w:rsidRPr="00DD0AB8">
              <w:rPr>
                <w:rFonts w:cstheme="minorHAnsi"/>
              </w:rPr>
              <w:t>.</w:t>
            </w:r>
          </w:p>
          <w:p w14:paraId="45237B66" w14:textId="77777777" w:rsidR="00A603AF" w:rsidRPr="00DD0AB8" w:rsidRDefault="00A603AF" w:rsidP="00C96B31">
            <w:pPr>
              <w:pStyle w:val="TableTask"/>
              <w:ind w:left="0"/>
              <w:rPr>
                <w:rFonts w:cstheme="minorHAnsi"/>
                <w:b/>
                <w:iCs/>
              </w:rPr>
            </w:pPr>
          </w:p>
        </w:tc>
        <w:tc>
          <w:tcPr>
            <w:tcW w:w="2500" w:type="pct"/>
          </w:tcPr>
          <w:p w14:paraId="7D41CDEB" w14:textId="77777777" w:rsidR="00A603AF" w:rsidRPr="008D15F9" w:rsidRDefault="00A603AF" w:rsidP="00A603AF">
            <w:pPr>
              <w:pStyle w:val="TableTask"/>
              <w:numPr>
                <w:ilvl w:val="0"/>
                <w:numId w:val="14"/>
              </w:numPr>
              <w:rPr>
                <w:rFonts w:cstheme="minorHAnsi"/>
                <w:iCs/>
              </w:rPr>
            </w:pPr>
            <w:r w:rsidRPr="008D15F9">
              <w:rPr>
                <w:rFonts w:cstheme="minorHAnsi"/>
              </w:rPr>
              <w:t>Demonstrate that password policy for the cloud platform has been configured as per the GC Password Guidance:</w:t>
            </w:r>
          </w:p>
          <w:p w14:paraId="6085B6B7" w14:textId="77777777" w:rsidR="00A603AF" w:rsidRPr="00AC6146" w:rsidRDefault="00A603AF" w:rsidP="00A603AF">
            <w:pPr>
              <w:pStyle w:val="TableTask"/>
              <w:numPr>
                <w:ilvl w:val="1"/>
                <w:numId w:val="31"/>
              </w:numPr>
              <w:rPr>
                <w:rFonts w:cstheme="minorHAnsi"/>
                <w:iCs/>
              </w:rPr>
            </w:pPr>
            <w:r w:rsidRPr="008D15F9">
              <w:rPr>
                <w:rFonts w:cstheme="minorHAnsi"/>
              </w:rPr>
              <w:t xml:space="preserve">Require longer passwords – At least 12 characters in length without a maximum length </w:t>
            </w:r>
            <w:proofErr w:type="gramStart"/>
            <w:r w:rsidRPr="008D15F9">
              <w:rPr>
                <w:rFonts w:cstheme="minorHAnsi"/>
              </w:rPr>
              <w:t>limit;</w:t>
            </w:r>
            <w:proofErr w:type="gramEnd"/>
          </w:p>
          <w:p w14:paraId="04BF7E8C" w14:textId="77777777" w:rsidR="00A603AF" w:rsidRPr="008D15F9" w:rsidRDefault="00A603AF" w:rsidP="00A603AF">
            <w:pPr>
              <w:pStyle w:val="TableTask"/>
              <w:numPr>
                <w:ilvl w:val="1"/>
                <w:numId w:val="31"/>
              </w:numPr>
              <w:rPr>
                <w:rFonts w:cstheme="minorHAnsi"/>
                <w:iCs/>
              </w:rPr>
            </w:pPr>
            <w:r w:rsidRPr="008D15F9">
              <w:rPr>
                <w:rFonts w:cstheme="minorHAnsi"/>
              </w:rPr>
              <w:t xml:space="preserve">Counter online guessing or brute forcing of passwords using throttling, account lockout policies, monitoring, and multi-factor </w:t>
            </w:r>
            <w:proofErr w:type="gramStart"/>
            <w:r w:rsidRPr="008D15F9">
              <w:rPr>
                <w:rFonts w:cstheme="minorHAnsi"/>
              </w:rPr>
              <w:t>authentication;</w:t>
            </w:r>
            <w:proofErr w:type="gramEnd"/>
          </w:p>
          <w:p w14:paraId="41668232" w14:textId="77777777" w:rsidR="00A603AF" w:rsidRPr="008D15F9" w:rsidRDefault="00A603AF" w:rsidP="00A603AF">
            <w:pPr>
              <w:pStyle w:val="TableTask"/>
              <w:numPr>
                <w:ilvl w:val="1"/>
                <w:numId w:val="31"/>
              </w:numPr>
              <w:rPr>
                <w:rFonts w:cstheme="minorHAnsi"/>
                <w:iCs/>
              </w:rPr>
            </w:pPr>
            <w:r w:rsidRPr="008D15F9">
              <w:t xml:space="preserve">Protect against offline attacks using effecting hashing, salting, and keyed hashing. </w:t>
            </w:r>
          </w:p>
        </w:tc>
      </w:tr>
      <w:tr w:rsidR="00A603AF" w:rsidRPr="00773A1A" w14:paraId="4DC3863F" w14:textId="77777777" w:rsidTr="00C96B31">
        <w:tc>
          <w:tcPr>
            <w:tcW w:w="2500" w:type="pct"/>
          </w:tcPr>
          <w:p w14:paraId="7E35E82B" w14:textId="77777777" w:rsidR="00A603AF" w:rsidRPr="00DD0AB8" w:rsidRDefault="00A603AF" w:rsidP="00A603AF">
            <w:pPr>
              <w:pStyle w:val="TableTask"/>
              <w:numPr>
                <w:ilvl w:val="0"/>
                <w:numId w:val="13"/>
              </w:numPr>
              <w:rPr>
                <w:rFonts w:cstheme="minorHAnsi"/>
                <w:b/>
                <w:iCs/>
              </w:rPr>
            </w:pPr>
            <w:r w:rsidRPr="00DD0AB8">
              <w:rPr>
                <w:rFonts w:cstheme="minorHAnsi"/>
                <w:color w:val="000000" w:themeColor="text1"/>
              </w:rPr>
              <w:t xml:space="preserve">Implement password protection mechanisms to protect against password brute force attacks. </w:t>
            </w:r>
          </w:p>
        </w:tc>
        <w:tc>
          <w:tcPr>
            <w:tcW w:w="2500" w:type="pct"/>
          </w:tcPr>
          <w:p w14:paraId="7518A6CA" w14:textId="77777777" w:rsidR="00A603AF" w:rsidRPr="008D15F9" w:rsidRDefault="00A603AF" w:rsidP="00A603AF">
            <w:pPr>
              <w:pStyle w:val="TableTask"/>
              <w:numPr>
                <w:ilvl w:val="0"/>
                <w:numId w:val="14"/>
              </w:numPr>
            </w:pPr>
            <w:r w:rsidRPr="00AB03E4">
              <w:rPr>
                <w:rFonts w:ascii="Calibri" w:hAnsi="Calibri" w:cs="Calibri"/>
                <w:color w:val="FF0000"/>
                <w:shd w:val="clear" w:color="auto" w:fill="FFFFFF"/>
              </w:rPr>
              <w:t xml:space="preserve">Confirm that mechanisms, such as throttling, account lock out policies, monitoring and </w:t>
            </w:r>
            <w:proofErr w:type="gramStart"/>
            <w:r w:rsidRPr="00AB03E4">
              <w:rPr>
                <w:rFonts w:ascii="Calibri" w:hAnsi="Calibri" w:cs="Calibri"/>
                <w:color w:val="FF0000"/>
                <w:shd w:val="clear" w:color="auto" w:fill="FFFFFF"/>
              </w:rPr>
              <w:t>risk based</w:t>
            </w:r>
            <w:proofErr w:type="gramEnd"/>
            <w:r w:rsidRPr="00AB03E4">
              <w:rPr>
                <w:rFonts w:ascii="Calibri" w:hAnsi="Calibri" w:cs="Calibri"/>
                <w:color w:val="FF0000"/>
                <w:shd w:val="clear" w:color="auto" w:fill="FFFFFF"/>
              </w:rPr>
              <w:t xml:space="preserve"> authentication, to protect against password </w:t>
            </w:r>
            <w:proofErr w:type="spellStart"/>
            <w:r w:rsidRPr="00AB03E4">
              <w:rPr>
                <w:rFonts w:ascii="Calibri" w:hAnsi="Calibri" w:cs="Calibri"/>
                <w:color w:val="FF0000"/>
                <w:shd w:val="clear" w:color="auto" w:fill="FFFFFF"/>
              </w:rPr>
              <w:t>bruteforce</w:t>
            </w:r>
            <w:proofErr w:type="spellEnd"/>
            <w:r w:rsidRPr="00AB03E4">
              <w:rPr>
                <w:rFonts w:ascii="Calibri" w:hAnsi="Calibri" w:cs="Calibri"/>
                <w:color w:val="FF0000"/>
                <w:shd w:val="clear" w:color="auto" w:fill="FFFFFF"/>
              </w:rPr>
              <w:t xml:space="preserve"> attacks have been implemented </w:t>
            </w:r>
          </w:p>
        </w:tc>
      </w:tr>
      <w:tr w:rsidR="00A603AF" w:rsidRPr="00773A1A" w14:paraId="0D420157" w14:textId="77777777" w:rsidTr="00C96B31">
        <w:tc>
          <w:tcPr>
            <w:tcW w:w="2500" w:type="pct"/>
          </w:tcPr>
          <w:p w14:paraId="61020A42" w14:textId="77777777" w:rsidR="00A603AF" w:rsidRPr="00A67AEA" w:rsidRDefault="00A603AF" w:rsidP="00A603AF">
            <w:pPr>
              <w:pStyle w:val="TableTask"/>
              <w:numPr>
                <w:ilvl w:val="0"/>
                <w:numId w:val="13"/>
              </w:numPr>
              <w:rPr>
                <w:rFonts w:cstheme="minorHAnsi"/>
                <w:b/>
                <w:iCs/>
              </w:rPr>
            </w:pPr>
            <w:r w:rsidRPr="00DD0AB8">
              <w:rPr>
                <w:rFonts w:cstheme="minorHAnsi"/>
                <w:color w:val="000000" w:themeColor="text1"/>
              </w:rPr>
              <w:lastRenderedPageBreak/>
              <w:t>Establish a guest user access policy and procedures that minimizes the number of guest users and manages their lifecycle where accounts are deprovisioned when access is no longer needed.</w:t>
            </w:r>
          </w:p>
          <w:p w14:paraId="26506AFB" w14:textId="77777777" w:rsidR="00A603AF" w:rsidRPr="00045AA0" w:rsidRDefault="00A603AF" w:rsidP="00C96B31">
            <w:pPr>
              <w:pStyle w:val="TableTask"/>
              <w:ind w:left="360" w:firstLine="0"/>
              <w:rPr>
                <w:rFonts w:cstheme="minorHAnsi"/>
                <w:bCs/>
                <w:iCs/>
              </w:rPr>
            </w:pPr>
            <w:r w:rsidRPr="00497176">
              <w:rPr>
                <w:rFonts w:cstheme="minorHAnsi"/>
                <w:bCs/>
                <w:iCs/>
                <w:color w:val="000000" w:themeColor="text1"/>
              </w:rPr>
              <w:t>(Note: A guest is someone who isn't an employee, student, or member of your organization. They don't have an existing account with the organization’s cloud tenant).</w:t>
            </w:r>
          </w:p>
        </w:tc>
        <w:tc>
          <w:tcPr>
            <w:tcW w:w="2500" w:type="pct"/>
          </w:tcPr>
          <w:p w14:paraId="7624F353" w14:textId="77777777" w:rsidR="00A603AF" w:rsidRPr="00F61DB0" w:rsidRDefault="00A603AF" w:rsidP="00A603AF">
            <w:pPr>
              <w:pStyle w:val="ListParagraph"/>
              <w:numPr>
                <w:ilvl w:val="0"/>
                <w:numId w:val="13"/>
              </w:numPr>
              <w:rPr>
                <w:rFonts w:asciiTheme="minorHAnsi" w:hAnsiTheme="minorHAnsi" w:cstheme="minorHAnsi"/>
              </w:rPr>
            </w:pPr>
            <w:r w:rsidRPr="00F61DB0">
              <w:rPr>
                <w:rFonts w:asciiTheme="minorHAnsi" w:hAnsiTheme="minorHAnsi" w:cstheme="minorHAnsi"/>
              </w:rPr>
              <w:t>Confirm only the required guest user accounts are enabled (The required guest user accounts are as per the business requirements of the service)</w:t>
            </w:r>
          </w:p>
          <w:p w14:paraId="0297B6AF" w14:textId="77777777" w:rsidR="00A603AF" w:rsidRPr="00045AA0" w:rsidRDefault="00A603AF" w:rsidP="00A603AF">
            <w:pPr>
              <w:pStyle w:val="TableTask"/>
              <w:numPr>
                <w:ilvl w:val="0"/>
                <w:numId w:val="13"/>
              </w:numPr>
              <w:rPr>
                <w:rFonts w:cstheme="minorHAnsi"/>
                <w:iCs/>
              </w:rPr>
            </w:pPr>
            <w:r w:rsidRPr="00F61DB0">
              <w:rPr>
                <w:rFonts w:cstheme="minorHAnsi"/>
              </w:rPr>
              <w:t xml:space="preserve">Provide list of non-organizational users with </w:t>
            </w:r>
            <w:r w:rsidRPr="00045AA0">
              <w:rPr>
                <w:rFonts w:cstheme="minorHAnsi"/>
              </w:rPr>
              <w:t>elevated privileges.</w:t>
            </w:r>
          </w:p>
          <w:p w14:paraId="1148110C" w14:textId="77777777" w:rsidR="00A603AF" w:rsidRPr="00045AA0" w:rsidRDefault="00A603AF" w:rsidP="00A603AF">
            <w:pPr>
              <w:pStyle w:val="TableTask"/>
              <w:numPr>
                <w:ilvl w:val="0"/>
                <w:numId w:val="13"/>
              </w:numPr>
              <w:rPr>
                <w:rFonts w:cstheme="minorHAnsi"/>
                <w:iCs/>
              </w:rPr>
            </w:pPr>
            <w:r w:rsidRPr="00045AA0">
              <w:rPr>
                <w:rFonts w:cstheme="minorHAnsi"/>
                <w:iCs/>
              </w:rPr>
              <w:t>Verify that periodic guest access reviews are performed periodically.</w:t>
            </w:r>
          </w:p>
          <w:p w14:paraId="14C2B90E" w14:textId="77777777" w:rsidR="00A603AF" w:rsidRPr="00DD0AB8" w:rsidRDefault="00A603AF" w:rsidP="00C96B31">
            <w:pPr>
              <w:pStyle w:val="TableTask"/>
              <w:ind w:left="0" w:firstLine="0"/>
              <w:rPr>
                <w:rFonts w:cstheme="minorHAnsi"/>
                <w:b/>
                <w:iCs/>
              </w:rPr>
            </w:pPr>
          </w:p>
        </w:tc>
      </w:tr>
      <w:tr w:rsidR="00A603AF" w:rsidRPr="007246AD" w14:paraId="296BD944" w14:textId="77777777" w:rsidTr="00C96B31">
        <w:trPr>
          <w:trHeight w:val="487"/>
        </w:trPr>
        <w:tc>
          <w:tcPr>
            <w:tcW w:w="5000" w:type="pct"/>
            <w:gridSpan w:val="2"/>
            <w:shd w:val="clear" w:color="auto" w:fill="D9D9D9" w:themeFill="background1" w:themeFillShade="D9"/>
          </w:tcPr>
          <w:p w14:paraId="383A2360" w14:textId="77777777" w:rsidR="00A603AF" w:rsidRPr="00DD0AB8" w:rsidRDefault="00A603AF" w:rsidP="00C96B31">
            <w:pPr>
              <w:pStyle w:val="TableTask"/>
              <w:rPr>
                <w:rFonts w:cstheme="minorHAnsi"/>
                <w:b/>
                <w:iCs/>
              </w:rPr>
            </w:pPr>
            <w:r w:rsidRPr="00DD0AB8">
              <w:rPr>
                <w:rFonts w:cstheme="minorHAnsi"/>
                <w:b/>
                <w:iCs/>
              </w:rPr>
              <w:t>Additional Considerations</w:t>
            </w:r>
            <w:r>
              <w:rPr>
                <w:rFonts w:cstheme="minorHAnsi"/>
                <w:b/>
                <w:iCs/>
              </w:rPr>
              <w:t xml:space="preserve"> </w:t>
            </w:r>
            <w:r>
              <w:rPr>
                <w:rFonts w:cstheme="minorHAnsi"/>
              </w:rPr>
              <w:t xml:space="preserve"> </w:t>
            </w:r>
          </w:p>
        </w:tc>
      </w:tr>
      <w:tr w:rsidR="00A603AF" w:rsidRPr="00FE4D90" w14:paraId="634A5E99" w14:textId="77777777" w:rsidTr="00C96B31">
        <w:tc>
          <w:tcPr>
            <w:tcW w:w="2500" w:type="pct"/>
          </w:tcPr>
          <w:p w14:paraId="297AD2CE" w14:textId="77777777" w:rsidR="00A603AF" w:rsidRPr="00FE4D90" w:rsidRDefault="00A603AF" w:rsidP="00A603AF">
            <w:pPr>
              <w:pStyle w:val="TableTask"/>
              <w:numPr>
                <w:ilvl w:val="0"/>
                <w:numId w:val="27"/>
              </w:numPr>
            </w:pPr>
            <w:r w:rsidRPr="51437325">
              <w:rPr>
                <w:color w:val="000000" w:themeColor="text1"/>
              </w:rPr>
              <w:t>Document a process for managing accounts, access privileges, and access credentials for organizational users, non-organizational users (if required), based</w:t>
            </w:r>
            <w:r w:rsidRPr="51437325">
              <w:t xml:space="preserve"> on criteria listed in </w:t>
            </w:r>
            <w:r w:rsidRPr="51437325">
              <w:rPr>
                <w:color w:val="000000" w:themeColor="text1"/>
              </w:rPr>
              <w:t>Directive on Service and Digital Appendix G – Account Management Configuration Requirements – Section 3. This process should be approved by Chief Security Officer (CSO) (or delegate) and designated official for cyber security.</w:t>
            </w:r>
          </w:p>
        </w:tc>
        <w:tc>
          <w:tcPr>
            <w:tcW w:w="2500" w:type="pct"/>
          </w:tcPr>
          <w:p w14:paraId="67F5FF27" w14:textId="77777777" w:rsidR="00A603AF" w:rsidRPr="00FE4D90" w:rsidRDefault="00A603AF" w:rsidP="00A603AF">
            <w:pPr>
              <w:pStyle w:val="TableTask"/>
              <w:numPr>
                <w:ilvl w:val="0"/>
                <w:numId w:val="30"/>
              </w:numPr>
              <w:rPr>
                <w:bCs/>
                <w:iCs/>
              </w:rPr>
            </w:pPr>
            <w:r w:rsidRPr="67948FC3">
              <w:rPr>
                <w:color w:val="000000" w:themeColor="text1"/>
              </w:rPr>
              <w:t xml:space="preserve">Confirm that the Access Control procedure for management of administrative accounts have been documented for the cloud service.  The procedure should include provision for any guest accounts, custom accounts, and must reference to the Emergency Break Glass procedure. </w:t>
            </w:r>
          </w:p>
        </w:tc>
      </w:tr>
      <w:tr w:rsidR="00A603AF" w:rsidRPr="007246AD" w14:paraId="27D88E98" w14:textId="77777777" w:rsidTr="00C96B31">
        <w:trPr>
          <w:trHeight w:val="1193"/>
        </w:trPr>
        <w:tc>
          <w:tcPr>
            <w:tcW w:w="2500" w:type="pct"/>
          </w:tcPr>
          <w:p w14:paraId="371BEED8" w14:textId="77777777" w:rsidR="00A603AF" w:rsidRPr="00DD0AB8" w:rsidRDefault="00A603AF" w:rsidP="00A603AF">
            <w:pPr>
              <w:pStyle w:val="TableTask"/>
              <w:numPr>
                <w:ilvl w:val="0"/>
                <w:numId w:val="15"/>
              </w:numPr>
              <w:rPr>
                <w:rFonts w:cstheme="minorHAnsi"/>
                <w:bCs/>
                <w:iCs/>
              </w:rPr>
            </w:pPr>
            <w:r w:rsidRPr="00DD0AB8">
              <w:rPr>
                <w:rFonts w:cstheme="minorHAnsi"/>
                <w:bCs/>
                <w:iCs/>
              </w:rPr>
              <w:t>Enforce just-in-time access for privileged user accounts to provide time-based and approval-based role activation to mitigate the risks of excessive, unnecessary, or misused access permissions.</w:t>
            </w:r>
          </w:p>
        </w:tc>
        <w:tc>
          <w:tcPr>
            <w:tcW w:w="2500" w:type="pct"/>
          </w:tcPr>
          <w:p w14:paraId="45A6B773" w14:textId="77777777" w:rsidR="00A603AF" w:rsidRPr="00152F23" w:rsidRDefault="00A603AF" w:rsidP="00A603AF">
            <w:pPr>
              <w:pStyle w:val="TableTask"/>
              <w:numPr>
                <w:ilvl w:val="0"/>
                <w:numId w:val="15"/>
              </w:numPr>
              <w:rPr>
                <w:rFonts w:cstheme="minorHAnsi"/>
                <w:bCs/>
                <w:iCs/>
              </w:rPr>
            </w:pPr>
            <w:r w:rsidRPr="00DD0AB8">
              <w:rPr>
                <w:rFonts w:cstheme="minorHAnsi"/>
                <w:bCs/>
                <w:iCs/>
              </w:rPr>
              <w:t>Confirm that just-in-time access for all privileged user accounts to provide time-based and approval-based role activation.</w:t>
            </w:r>
          </w:p>
        </w:tc>
      </w:tr>
      <w:tr w:rsidR="00A603AF" w:rsidRPr="00152F23" w14:paraId="0F910937" w14:textId="77777777" w:rsidTr="00C96B31">
        <w:trPr>
          <w:trHeight w:val="1193"/>
        </w:trPr>
        <w:tc>
          <w:tcPr>
            <w:tcW w:w="2500" w:type="pct"/>
          </w:tcPr>
          <w:p w14:paraId="39E33290" w14:textId="77777777" w:rsidR="00A603AF" w:rsidRPr="00152F23" w:rsidRDefault="00A603AF" w:rsidP="00A603AF">
            <w:pPr>
              <w:pStyle w:val="TableTask"/>
              <w:numPr>
                <w:ilvl w:val="0"/>
                <w:numId w:val="15"/>
              </w:numPr>
              <w:rPr>
                <w:rFonts w:cstheme="minorHAnsi"/>
                <w:bCs/>
                <w:iCs/>
              </w:rPr>
            </w:pPr>
            <w:r w:rsidRPr="00DD0AB8">
              <w:rPr>
                <w:rFonts w:cstheme="minorHAnsi"/>
                <w:bCs/>
                <w:iCs/>
              </w:rPr>
              <w:t>Enforce attribute-based access control (ABAC) to restrict access based on combination of authentication factors (MFA)</w:t>
            </w:r>
            <w:proofErr w:type="gramStart"/>
            <w:r w:rsidRPr="00DD0AB8">
              <w:rPr>
                <w:rFonts w:cstheme="minorHAnsi"/>
                <w:bCs/>
                <w:iCs/>
              </w:rPr>
              <w:t xml:space="preserve">, </w:t>
            </w:r>
            <w:r w:rsidRPr="00C409CF">
              <w:rPr>
                <w:rFonts w:cstheme="minorHAnsi"/>
                <w:bCs/>
                <w:iCs/>
              </w:rPr>
              <w:t>,</w:t>
            </w:r>
            <w:proofErr w:type="gramEnd"/>
            <w:r w:rsidRPr="00C409CF">
              <w:rPr>
                <w:rFonts w:cstheme="minorHAnsi"/>
                <w:bCs/>
                <w:iCs/>
              </w:rPr>
              <w:t xml:space="preserve"> GC</w:t>
            </w:r>
            <w:r>
              <w:rPr>
                <w:rFonts w:cstheme="minorHAnsi"/>
                <w:bCs/>
                <w:iCs/>
              </w:rPr>
              <w:t xml:space="preserve"> </w:t>
            </w:r>
            <w:r w:rsidRPr="00C409CF">
              <w:rPr>
                <w:rFonts w:cstheme="minorHAnsi"/>
                <w:bCs/>
                <w:iCs/>
              </w:rPr>
              <w:t>issued and</w:t>
            </w:r>
            <w:r>
              <w:rPr>
                <w:rFonts w:cstheme="minorHAnsi"/>
                <w:bCs/>
                <w:iCs/>
              </w:rPr>
              <w:t xml:space="preserve">  </w:t>
            </w:r>
            <w:r w:rsidRPr="00DD0AB8">
              <w:rPr>
                <w:rFonts w:cstheme="minorHAnsi"/>
                <w:bCs/>
                <w:iCs/>
              </w:rPr>
              <w:t>managed devices, device compliance, sign-in and user risks, and location</w:t>
            </w:r>
            <w:r>
              <w:rPr>
                <w:rFonts w:cstheme="minorHAnsi"/>
                <w:bCs/>
                <w:iCs/>
              </w:rPr>
              <w:t>.</w:t>
            </w:r>
          </w:p>
        </w:tc>
        <w:tc>
          <w:tcPr>
            <w:tcW w:w="2500" w:type="pct"/>
          </w:tcPr>
          <w:p w14:paraId="5C1793E1" w14:textId="77777777" w:rsidR="00A603AF" w:rsidRDefault="00A603AF" w:rsidP="00A603AF">
            <w:pPr>
              <w:pStyle w:val="TableTask"/>
              <w:numPr>
                <w:ilvl w:val="0"/>
                <w:numId w:val="15"/>
              </w:numPr>
              <w:rPr>
                <w:rFonts w:cstheme="minorHAnsi"/>
                <w:bCs/>
                <w:iCs/>
              </w:rPr>
            </w:pPr>
            <w:r w:rsidRPr="00DD0AB8">
              <w:rPr>
                <w:rFonts w:cstheme="minorHAnsi"/>
                <w:bCs/>
                <w:iCs/>
              </w:rPr>
              <w:t>Provide evidence that attribute-based access control (ABAC) mechanisms are in place to restrict access based on attributes/signals such as authentication factors (MFA</w:t>
            </w:r>
            <w:proofErr w:type="gramStart"/>
            <w:r w:rsidRPr="00DD0AB8">
              <w:rPr>
                <w:rFonts w:cstheme="minorHAnsi"/>
                <w:bCs/>
                <w:iCs/>
              </w:rPr>
              <w:t xml:space="preserve">), </w:t>
            </w:r>
            <w:r w:rsidRPr="00C409CF">
              <w:rPr>
                <w:rFonts w:cstheme="minorHAnsi"/>
                <w:bCs/>
                <w:iCs/>
              </w:rPr>
              <w:t xml:space="preserve"> GC</w:t>
            </w:r>
            <w:proofErr w:type="gramEnd"/>
            <w:r>
              <w:rPr>
                <w:rFonts w:cstheme="minorHAnsi"/>
                <w:bCs/>
                <w:iCs/>
              </w:rPr>
              <w:t xml:space="preserve"> </w:t>
            </w:r>
            <w:r w:rsidRPr="00C409CF">
              <w:rPr>
                <w:rFonts w:cstheme="minorHAnsi"/>
                <w:bCs/>
                <w:iCs/>
              </w:rPr>
              <w:t>issued and</w:t>
            </w:r>
            <w:r>
              <w:rPr>
                <w:rFonts w:cstheme="minorHAnsi"/>
                <w:bCs/>
                <w:iCs/>
              </w:rPr>
              <w:t xml:space="preserve"> </w:t>
            </w:r>
            <w:r w:rsidRPr="00DD0AB8">
              <w:rPr>
                <w:rFonts w:cstheme="minorHAnsi"/>
                <w:bCs/>
                <w:iCs/>
              </w:rPr>
              <w:t>managed devices, device compliance, sign-in and user risks, and location.</w:t>
            </w:r>
          </w:p>
        </w:tc>
      </w:tr>
      <w:tr w:rsidR="00A603AF" w:rsidRPr="00152F23" w14:paraId="145F4382" w14:textId="77777777" w:rsidTr="00C96B31">
        <w:trPr>
          <w:trHeight w:val="1193"/>
        </w:trPr>
        <w:tc>
          <w:tcPr>
            <w:tcW w:w="2500" w:type="pct"/>
          </w:tcPr>
          <w:p w14:paraId="4A1B3ABA" w14:textId="77777777" w:rsidR="00A603AF" w:rsidRPr="00DD0AB8" w:rsidRDefault="00A603AF" w:rsidP="00A603AF">
            <w:pPr>
              <w:pStyle w:val="TableTask"/>
              <w:numPr>
                <w:ilvl w:val="0"/>
                <w:numId w:val="15"/>
              </w:numPr>
              <w:rPr>
                <w:rFonts w:cstheme="minorHAnsi"/>
                <w:bCs/>
                <w:iCs/>
              </w:rPr>
            </w:pPr>
            <w:r w:rsidRPr="00DD0AB8">
              <w:rPr>
                <w:rFonts w:cstheme="minorHAnsi"/>
                <w:bCs/>
                <w:iCs/>
              </w:rPr>
              <w:t>Leverage tools such as privilege access management systems to enforce access control to privilege functions by configuring roles that requires approval for activation and choose one or multiple users or groups as delegated approvers</w:t>
            </w:r>
            <w:r>
              <w:rPr>
                <w:rFonts w:cstheme="minorHAnsi"/>
                <w:bCs/>
                <w:iCs/>
              </w:rPr>
              <w:t>.</w:t>
            </w:r>
          </w:p>
        </w:tc>
        <w:tc>
          <w:tcPr>
            <w:tcW w:w="2500" w:type="pct"/>
          </w:tcPr>
          <w:p w14:paraId="11A8D0CF" w14:textId="77777777" w:rsidR="00A603AF" w:rsidRDefault="00A603AF" w:rsidP="00A603AF">
            <w:pPr>
              <w:pStyle w:val="TableTask"/>
              <w:numPr>
                <w:ilvl w:val="0"/>
                <w:numId w:val="15"/>
              </w:numPr>
              <w:rPr>
                <w:rFonts w:cstheme="minorHAnsi"/>
                <w:bCs/>
                <w:iCs/>
              </w:rPr>
            </w:pPr>
            <w:r w:rsidRPr="00DD0AB8">
              <w:rPr>
                <w:rFonts w:cstheme="minorHAnsi"/>
                <w:bCs/>
                <w:iCs/>
              </w:rPr>
              <w:t>Provide evidence that all privileged user accounts role activation requires approval, and that privilege elevation is time-bound (temporary activation).</w:t>
            </w:r>
          </w:p>
        </w:tc>
      </w:tr>
      <w:tr w:rsidR="00A603AF" w:rsidRPr="00152F23" w14:paraId="4BD630FD" w14:textId="77777777" w:rsidTr="00C96B31">
        <w:trPr>
          <w:trHeight w:val="1193"/>
        </w:trPr>
        <w:tc>
          <w:tcPr>
            <w:tcW w:w="2500" w:type="pct"/>
          </w:tcPr>
          <w:p w14:paraId="25AD8F72" w14:textId="77777777" w:rsidR="00A603AF" w:rsidRPr="00CF22FB" w:rsidRDefault="00A603AF" w:rsidP="00A603AF">
            <w:pPr>
              <w:pStyle w:val="TableTask"/>
              <w:numPr>
                <w:ilvl w:val="0"/>
                <w:numId w:val="15"/>
              </w:numPr>
              <w:rPr>
                <w:rFonts w:cstheme="minorHAnsi"/>
                <w:bCs/>
                <w:iCs/>
              </w:rPr>
            </w:pPr>
          </w:p>
        </w:tc>
        <w:tc>
          <w:tcPr>
            <w:tcW w:w="2500" w:type="pct"/>
          </w:tcPr>
          <w:p w14:paraId="0E64CB41" w14:textId="77777777" w:rsidR="00A603AF" w:rsidRPr="00CF22FB" w:rsidRDefault="00A603AF" w:rsidP="00A603AF">
            <w:pPr>
              <w:pStyle w:val="TableTask"/>
              <w:numPr>
                <w:ilvl w:val="0"/>
                <w:numId w:val="15"/>
              </w:numPr>
              <w:rPr>
                <w:rFonts w:cstheme="minorHAnsi"/>
                <w:bCs/>
                <w:iCs/>
              </w:rPr>
            </w:pPr>
          </w:p>
        </w:tc>
      </w:tr>
      <w:tr w:rsidR="00A603AF" w:rsidRPr="007246AD" w14:paraId="6E5BD56A" w14:textId="77777777" w:rsidTr="00C96B31">
        <w:trPr>
          <w:trHeight w:val="1193"/>
        </w:trPr>
        <w:tc>
          <w:tcPr>
            <w:tcW w:w="5000" w:type="pct"/>
            <w:gridSpan w:val="2"/>
          </w:tcPr>
          <w:p w14:paraId="73223279" w14:textId="77777777" w:rsidR="00A603AF" w:rsidRPr="00DD0AB8" w:rsidRDefault="00A603AF" w:rsidP="00C96B31">
            <w:pPr>
              <w:pStyle w:val="TableText"/>
              <w:rPr>
                <w:rStyle w:val="Hyperlink"/>
                <w:rFonts w:cstheme="minorHAnsi"/>
              </w:rPr>
            </w:pPr>
            <w:r w:rsidRPr="00DD0AB8">
              <w:rPr>
                <w:rFonts w:cstheme="minorHAnsi"/>
                <w:b/>
                <w:iCs/>
              </w:rPr>
              <w:t>References</w:t>
            </w:r>
          </w:p>
          <w:p w14:paraId="01F740A0" w14:textId="77777777" w:rsidR="00A603AF" w:rsidRPr="00DD0AB8" w:rsidRDefault="00A603AF" w:rsidP="00A603AF">
            <w:pPr>
              <w:pStyle w:val="TableText"/>
              <w:numPr>
                <w:ilvl w:val="0"/>
                <w:numId w:val="44"/>
              </w:numPr>
              <w:rPr>
                <w:rFonts w:cstheme="minorHAnsi"/>
              </w:rPr>
            </w:pPr>
            <w:hyperlink r:id="rId26" w:history="1">
              <w:hyperlink r:id="rId27" w:history="1">
                <w:r w:rsidRPr="00DD0AB8">
                  <w:rPr>
                    <w:rStyle w:val="Hyperlink"/>
                    <w:rFonts w:cstheme="minorHAnsi"/>
                  </w:rPr>
                  <w:t>SPIN 2017-01</w:t>
                </w:r>
              </w:hyperlink>
            </w:hyperlink>
            <w:r w:rsidRPr="00DD0AB8">
              <w:rPr>
                <w:rFonts w:cstheme="minorHAnsi"/>
              </w:rPr>
              <w:t>, subsection 6.2.3</w:t>
            </w:r>
          </w:p>
          <w:p w14:paraId="0576E690" w14:textId="77777777" w:rsidR="00A603AF" w:rsidRPr="00DD0AB8" w:rsidRDefault="00A603AF" w:rsidP="00A603AF">
            <w:pPr>
              <w:pStyle w:val="TableText"/>
              <w:numPr>
                <w:ilvl w:val="0"/>
                <w:numId w:val="44"/>
              </w:numPr>
              <w:rPr>
                <w:rFonts w:cstheme="minorHAnsi"/>
              </w:rPr>
            </w:pPr>
            <w:r w:rsidRPr="007246AD">
              <w:rPr>
                <w:rFonts w:cstheme="minorHAnsi"/>
                <w:color w:val="000000"/>
              </w:rPr>
              <w:t>CSE Top 10 #3</w:t>
            </w:r>
          </w:p>
          <w:p w14:paraId="3D77CAC7" w14:textId="77777777" w:rsidR="00A603AF" w:rsidRPr="00DD0AB8" w:rsidRDefault="00A603AF" w:rsidP="00A603AF">
            <w:pPr>
              <w:pStyle w:val="TableText"/>
              <w:numPr>
                <w:ilvl w:val="0"/>
                <w:numId w:val="44"/>
              </w:numPr>
              <w:rPr>
                <w:rFonts w:cstheme="minorHAnsi"/>
              </w:rPr>
            </w:pPr>
            <w:r w:rsidRPr="00DD0AB8">
              <w:rPr>
                <w:rFonts w:cstheme="minorHAnsi"/>
              </w:rPr>
              <w:t xml:space="preserve">Refer to </w:t>
            </w:r>
            <w:r>
              <w:rPr>
                <w:rStyle w:val="Hyperlink"/>
                <w:rFonts w:cstheme="minorHAnsi"/>
              </w:rPr>
              <w:t xml:space="preserve"> </w:t>
            </w:r>
            <w:hyperlink r:id="rId28" w:history="1">
              <w:r w:rsidRPr="000E2DEB">
                <w:rPr>
                  <w:rStyle w:val="Hyperlink"/>
                  <w:rFonts w:cstheme="minorHAnsi"/>
                </w:rPr>
                <w:t>User authentication guidance for information technology systems (ITSP.30.031 v3)</w:t>
              </w:r>
            </w:hyperlink>
          </w:p>
          <w:p w14:paraId="37AB020F" w14:textId="77777777" w:rsidR="00A603AF" w:rsidRPr="00DD0AB8" w:rsidRDefault="00A603AF" w:rsidP="00A603AF">
            <w:pPr>
              <w:pStyle w:val="TableText"/>
              <w:numPr>
                <w:ilvl w:val="0"/>
                <w:numId w:val="44"/>
              </w:numPr>
              <w:rPr>
                <w:rFonts w:cstheme="minorHAnsi"/>
              </w:rPr>
            </w:pPr>
            <w:r w:rsidRPr="00DD0AB8">
              <w:rPr>
                <w:rFonts w:cstheme="minorHAnsi"/>
              </w:rPr>
              <w:t>Refer to the</w:t>
            </w:r>
            <w:r w:rsidRPr="00DD0AB8">
              <w:rPr>
                <w:rFonts w:cstheme="minorHAnsi"/>
                <w:u w:val="single"/>
              </w:rPr>
              <w:t xml:space="preserve"> </w:t>
            </w:r>
            <w:hyperlink r:id="rId29" w:history="1">
              <w:r w:rsidRPr="00DD0AB8">
                <w:rPr>
                  <w:rStyle w:val="Hyperlink"/>
                  <w:rFonts w:cstheme="minorHAnsi"/>
                </w:rPr>
                <w:t xml:space="preserve">Guidance on Cloud Authentication for the Government of </w:t>
              </w:r>
            </w:hyperlink>
            <w:hyperlink r:id="rId30" w:history="1">
              <w:r w:rsidRPr="00DD0AB8">
                <w:rPr>
                  <w:rStyle w:val="Hyperlink"/>
                  <w:rFonts w:cstheme="minorHAnsi"/>
                </w:rPr>
                <w:t>Canada</w:t>
              </w:r>
            </w:hyperlink>
          </w:p>
          <w:p w14:paraId="367AD8D5" w14:textId="77777777" w:rsidR="00A603AF" w:rsidRPr="007E6598" w:rsidRDefault="00A603AF" w:rsidP="00A603AF">
            <w:pPr>
              <w:pStyle w:val="TableText"/>
              <w:numPr>
                <w:ilvl w:val="0"/>
                <w:numId w:val="44"/>
              </w:numPr>
              <w:rPr>
                <w:rStyle w:val="Hyperlink"/>
                <w:rFonts w:cstheme="minorHAnsi"/>
              </w:rPr>
            </w:pPr>
            <w:r w:rsidRPr="00DD0AB8">
              <w:rPr>
                <w:rFonts w:cstheme="minorHAnsi"/>
              </w:rPr>
              <w:lastRenderedPageBreak/>
              <w:t>Refer to the</w:t>
            </w:r>
            <w:r w:rsidRPr="00DD0AB8">
              <w:rPr>
                <w:rFonts w:cstheme="minorHAnsi"/>
                <w:u w:val="single"/>
              </w:rPr>
              <w:t xml:space="preserve"> </w:t>
            </w:r>
            <w:hyperlink r:id="rId31" w:history="1">
              <w:r w:rsidRPr="00DD0AB8">
                <w:rPr>
                  <w:rStyle w:val="Hyperlink"/>
                  <w:rFonts w:cstheme="minorHAnsi"/>
                </w:rPr>
                <w:t xml:space="preserve">Recommendations for Two-Factor User Authentication Within the Government of Canada Enterprise </w:t>
              </w:r>
            </w:hyperlink>
            <w:hyperlink r:id="rId32" w:history="1">
              <w:r w:rsidRPr="00DD0AB8">
                <w:rPr>
                  <w:rStyle w:val="Hyperlink"/>
                  <w:rFonts w:cstheme="minorHAnsi"/>
                </w:rPr>
                <w:t>Domain</w:t>
              </w:r>
            </w:hyperlink>
          </w:p>
          <w:p w14:paraId="21DD45FD" w14:textId="77777777" w:rsidR="00A603AF" w:rsidRPr="00405B1F" w:rsidRDefault="00A603AF" w:rsidP="00A603AF">
            <w:pPr>
              <w:pStyle w:val="TableText"/>
              <w:numPr>
                <w:ilvl w:val="0"/>
                <w:numId w:val="44"/>
              </w:numPr>
              <w:rPr>
                <w:rFonts w:cstheme="minorHAnsi"/>
              </w:rPr>
            </w:pPr>
            <w:r w:rsidRPr="00405B1F">
              <w:t xml:space="preserve">Refer to the </w:t>
            </w:r>
            <w:hyperlink r:id="rId33" w:history="1">
              <w:r w:rsidRPr="00405B1F">
                <w:rPr>
                  <w:rStyle w:val="Hyperlink"/>
                </w:rPr>
                <w:t>Directive on Service and Digital</w:t>
              </w:r>
            </w:hyperlink>
            <w:r w:rsidRPr="00405B1F">
              <w:t xml:space="preserve">, </w:t>
            </w:r>
            <w:hyperlink r:id="rId34" w:history="1">
              <w:r w:rsidRPr="00405B1F">
                <w:rPr>
                  <w:rStyle w:val="Hyperlink"/>
                </w:rPr>
                <w:t>Appendix G: Standard on Enterprise Information Technology Service Common Configurations</w:t>
              </w:r>
            </w:hyperlink>
            <w:r w:rsidRPr="00405B1F">
              <w:t xml:space="preserve"> - </w:t>
            </w:r>
            <w:hyperlink r:id="rId35" w:history="1">
              <w:r w:rsidRPr="00405B1F">
                <w:rPr>
                  <w:rStyle w:val="Hyperlink"/>
                </w:rPr>
                <w:t>Account Management Configuration Requirements</w:t>
              </w:r>
            </w:hyperlink>
          </w:p>
          <w:p w14:paraId="40D2AFE2" w14:textId="77777777" w:rsidR="00A603AF" w:rsidRPr="00F51009" w:rsidRDefault="00A603AF" w:rsidP="00A603AF">
            <w:pPr>
              <w:pStyle w:val="TableText"/>
              <w:numPr>
                <w:ilvl w:val="0"/>
                <w:numId w:val="44"/>
              </w:numPr>
              <w:rPr>
                <w:rFonts w:cstheme="minorHAnsi"/>
              </w:rPr>
            </w:pPr>
            <w:r w:rsidRPr="00CF022B">
              <w:rPr>
                <w:rFonts w:ascii="Calibri" w:hAnsi="Calibri" w:cs="Calibri"/>
              </w:rPr>
              <w:t xml:space="preserve">Refer to </w:t>
            </w:r>
            <w:hyperlink r:id="rId36" w:history="1">
              <w:r w:rsidRPr="00317956">
                <w:rPr>
                  <w:rStyle w:val="Hyperlink"/>
                </w:rPr>
                <w:t>ITSP.50.104 Guidance on defence in depth for cloud-based services</w:t>
              </w:r>
              <w:r>
                <w:rPr>
                  <w:rStyle w:val="Hyperlink"/>
                </w:rPr>
                <w:t xml:space="preserve">, </w:t>
              </w:r>
            </w:hyperlink>
            <w:r w:rsidRPr="00317956">
              <w:t>subsection 4.</w:t>
            </w:r>
            <w:r>
              <w:t>6</w:t>
            </w:r>
          </w:p>
          <w:p w14:paraId="6DB25B0C" w14:textId="77777777" w:rsidR="00A603AF" w:rsidRPr="0090438F" w:rsidRDefault="00A603AF" w:rsidP="00A603AF">
            <w:pPr>
              <w:pStyle w:val="TableText"/>
              <w:numPr>
                <w:ilvl w:val="0"/>
                <w:numId w:val="44"/>
              </w:numPr>
              <w:rPr>
                <w:rFonts w:cstheme="minorHAnsi"/>
              </w:rPr>
            </w:pPr>
            <w:hyperlink r:id="rId37" w:history="1">
              <w:r w:rsidRPr="5904A0CD">
                <w:rPr>
                  <w:rStyle w:val="Hyperlink"/>
                  <w:rFonts w:cstheme="minorBidi"/>
                  <w:lang w:val="en"/>
                </w:rPr>
                <w:t>GC Password Guidance</w:t>
              </w:r>
            </w:hyperlink>
          </w:p>
        </w:tc>
      </w:tr>
      <w:tr w:rsidR="00A603AF" w:rsidRPr="007246AD" w14:paraId="1AF235DA" w14:textId="77777777" w:rsidTr="00C96B31">
        <w:trPr>
          <w:trHeight w:val="70"/>
        </w:trPr>
        <w:tc>
          <w:tcPr>
            <w:tcW w:w="5000" w:type="pct"/>
            <w:gridSpan w:val="2"/>
          </w:tcPr>
          <w:p w14:paraId="54173FAA" w14:textId="77777777" w:rsidR="00A603AF" w:rsidRPr="00DD0AB8" w:rsidRDefault="00A603AF" w:rsidP="00C96B31">
            <w:pPr>
              <w:pStyle w:val="TableText"/>
              <w:rPr>
                <w:rFonts w:cstheme="minorHAnsi"/>
                <w:b/>
                <w:iCs/>
              </w:rPr>
            </w:pPr>
            <w:r w:rsidRPr="0090438F">
              <w:rPr>
                <w:rFonts w:cstheme="minorHAnsi"/>
                <w:b/>
                <w:bCs/>
              </w:rPr>
              <w:lastRenderedPageBreak/>
              <w:t>Related security controls:</w:t>
            </w:r>
            <w:r w:rsidRPr="0090438F">
              <w:rPr>
                <w:rFonts w:cstheme="minorHAnsi"/>
              </w:rPr>
              <w:t xml:space="preserve"> AC</w:t>
            </w:r>
            <w:r w:rsidRPr="0090438F">
              <w:rPr>
                <w:rFonts w:cstheme="minorHAnsi"/>
              </w:rPr>
              <w:noBreakHyphen/>
              <w:t>2, AC</w:t>
            </w:r>
            <w:r w:rsidRPr="0090438F">
              <w:rPr>
                <w:rFonts w:cstheme="minorHAnsi"/>
              </w:rPr>
              <w:noBreakHyphen/>
              <w:t>2(1), AC</w:t>
            </w:r>
            <w:r w:rsidRPr="0090438F">
              <w:rPr>
                <w:rFonts w:cstheme="minorHAnsi"/>
              </w:rPr>
              <w:noBreakHyphen/>
              <w:t>2(7) AC</w:t>
            </w:r>
            <w:r w:rsidRPr="0090438F">
              <w:rPr>
                <w:rFonts w:cstheme="minorHAnsi"/>
              </w:rPr>
              <w:noBreakHyphen/>
              <w:t>3, AC</w:t>
            </w:r>
            <w:r w:rsidRPr="0090438F">
              <w:rPr>
                <w:rFonts w:cstheme="minorHAnsi"/>
              </w:rPr>
              <w:noBreakHyphen/>
              <w:t>3(7), AC</w:t>
            </w:r>
            <w:r w:rsidRPr="0090438F">
              <w:rPr>
                <w:rFonts w:cstheme="minorHAnsi"/>
              </w:rPr>
              <w:noBreakHyphen/>
              <w:t>3, AC</w:t>
            </w:r>
            <w:r w:rsidRPr="0090438F">
              <w:rPr>
                <w:rFonts w:cstheme="minorHAnsi"/>
              </w:rPr>
              <w:noBreakHyphen/>
              <w:t>4 AC</w:t>
            </w:r>
            <w:r w:rsidRPr="0090438F">
              <w:rPr>
                <w:rFonts w:cstheme="minorHAnsi"/>
              </w:rPr>
              <w:noBreakHyphen/>
              <w:t>5, AC</w:t>
            </w:r>
            <w:r w:rsidRPr="0090438F">
              <w:rPr>
                <w:rFonts w:cstheme="minorHAnsi"/>
              </w:rPr>
              <w:noBreakHyphen/>
              <w:t>6, AC</w:t>
            </w:r>
            <w:r w:rsidRPr="0090438F">
              <w:rPr>
                <w:rFonts w:cstheme="minorHAnsi"/>
              </w:rPr>
              <w:noBreakHyphen/>
              <w:t>6(5), IA</w:t>
            </w:r>
            <w:r w:rsidRPr="0090438F">
              <w:rPr>
                <w:rFonts w:cstheme="minorHAnsi"/>
              </w:rPr>
              <w:noBreakHyphen/>
              <w:t>2, IA</w:t>
            </w:r>
            <w:r w:rsidRPr="0090438F">
              <w:rPr>
                <w:rFonts w:cstheme="minorHAnsi"/>
              </w:rPr>
              <w:noBreakHyphen/>
              <w:t>2(1), IA</w:t>
            </w:r>
            <w:r w:rsidRPr="0090438F">
              <w:rPr>
                <w:rFonts w:cstheme="minorHAnsi"/>
              </w:rPr>
              <w:noBreakHyphen/>
              <w:t>2(8), IA</w:t>
            </w:r>
            <w:r w:rsidRPr="0090438F">
              <w:rPr>
                <w:rFonts w:cstheme="minorHAnsi"/>
              </w:rPr>
              <w:noBreakHyphen/>
              <w:t>2(11), IA</w:t>
            </w:r>
            <w:r w:rsidRPr="0090438F">
              <w:rPr>
                <w:rFonts w:cstheme="minorHAnsi"/>
              </w:rPr>
              <w:noBreakHyphen/>
              <w:t>4, IA</w:t>
            </w:r>
            <w:r w:rsidRPr="0090438F">
              <w:rPr>
                <w:rFonts w:cstheme="minorHAnsi"/>
              </w:rPr>
              <w:noBreakHyphen/>
              <w:t>5, IA</w:t>
            </w:r>
            <w:r w:rsidRPr="0090438F">
              <w:rPr>
                <w:rFonts w:cstheme="minorHAnsi"/>
              </w:rPr>
              <w:noBreakHyphen/>
              <w:t>5(1), IA</w:t>
            </w:r>
            <w:r w:rsidRPr="0090438F">
              <w:rPr>
                <w:rFonts w:cstheme="minorHAnsi"/>
              </w:rPr>
              <w:noBreakHyphen/>
              <w:t>5(6)</w:t>
            </w:r>
          </w:p>
        </w:tc>
      </w:tr>
    </w:tbl>
    <w:p w14:paraId="59089E8C" w14:textId="77777777" w:rsidR="00A603AF" w:rsidRDefault="00A603AF" w:rsidP="00A603AF">
      <w:pPr>
        <w:spacing w:after="0" w:line="240" w:lineRule="auto"/>
      </w:pPr>
    </w:p>
    <w:p w14:paraId="3F466023" w14:textId="77777777" w:rsidR="003E46BD" w:rsidRDefault="003E46BD" w:rsidP="00A603AF">
      <w:pPr>
        <w:spacing w:after="0" w:line="240" w:lineRule="auto"/>
      </w:pPr>
    </w:p>
    <w:p w14:paraId="22D41607" w14:textId="77777777" w:rsidR="00CD1711" w:rsidRDefault="00CD1711" w:rsidP="00A603AF">
      <w:pPr>
        <w:spacing w:after="0" w:line="240" w:lineRule="auto"/>
      </w:pPr>
    </w:p>
    <w:p w14:paraId="57BA6A84" w14:textId="77777777" w:rsidR="007847BC" w:rsidRDefault="007847BC" w:rsidP="00A603AF">
      <w:pPr>
        <w:spacing w:after="0" w:line="240" w:lineRule="auto"/>
      </w:pPr>
    </w:p>
    <w:p w14:paraId="3AB73D19" w14:textId="77777777" w:rsidR="00A603AF" w:rsidRPr="00A3203F" w:rsidRDefault="00A603AF" w:rsidP="00A603AF">
      <w:pPr>
        <w:pStyle w:val="Heading2"/>
      </w:pPr>
      <w:bookmarkStart w:id="14" w:name="_Toc124834868"/>
      <w:bookmarkStart w:id="15" w:name="_Toc134022367"/>
      <w:r w:rsidRPr="003F512F">
        <w:rPr>
          <w:rFonts w:eastAsia="Calibri"/>
        </w:rPr>
        <w:t>Guardrail #</w:t>
      </w:r>
      <w:r>
        <w:rPr>
          <w:rFonts w:eastAsia="Calibri"/>
        </w:rPr>
        <w:t>3</w:t>
      </w:r>
      <w:r w:rsidRPr="003F512F">
        <w:rPr>
          <w:rFonts w:eastAsia="Calibri"/>
        </w:rPr>
        <w:t xml:space="preserve"> –</w:t>
      </w:r>
      <w:bookmarkEnd w:id="14"/>
      <w:r w:rsidRPr="00A3203F">
        <w:t xml:space="preserve"> </w:t>
      </w:r>
      <w:r w:rsidRPr="00F139EB">
        <w:t xml:space="preserve">Secure </w:t>
      </w:r>
      <w:r>
        <w:t>e</w:t>
      </w:r>
      <w:r w:rsidRPr="00F139EB">
        <w:t>ndpoints</w:t>
      </w:r>
      <w:bookmarkEnd w:id="15"/>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496206EB" w14:textId="77777777" w:rsidTr="00C96B31">
        <w:trPr>
          <w:trHeight w:val="501"/>
        </w:trPr>
        <w:tc>
          <w:tcPr>
            <w:tcW w:w="5000" w:type="pct"/>
            <w:gridSpan w:val="2"/>
            <w:shd w:val="clear" w:color="auto" w:fill="44546A" w:themeFill="text2"/>
          </w:tcPr>
          <w:p w14:paraId="22AFB290"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EC1DB6">
              <w:rPr>
                <w:color w:val="FFFFFF" w:themeColor="background1"/>
              </w:rPr>
              <w:t xml:space="preserve">Implement increased levels of protection for management interfaces. </w:t>
            </w:r>
          </w:p>
        </w:tc>
      </w:tr>
      <w:tr w:rsidR="00A603AF" w14:paraId="14842BA5" w14:textId="77777777" w:rsidTr="00C96B31">
        <w:trPr>
          <w:trHeight w:val="411"/>
        </w:trPr>
        <w:tc>
          <w:tcPr>
            <w:tcW w:w="5000" w:type="pct"/>
            <w:gridSpan w:val="2"/>
            <w:shd w:val="clear" w:color="auto" w:fill="D9D9D9" w:themeFill="background1" w:themeFillShade="D9"/>
          </w:tcPr>
          <w:p w14:paraId="50B03F96"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1C8AD8A2" w14:textId="77777777" w:rsidTr="00C96B31">
        <w:tc>
          <w:tcPr>
            <w:tcW w:w="2500" w:type="pct"/>
            <w:shd w:val="clear" w:color="auto" w:fill="D9D9D9" w:themeFill="background1" w:themeFillShade="D9"/>
          </w:tcPr>
          <w:p w14:paraId="2D8B1DBA" w14:textId="77777777" w:rsidR="00A603AF" w:rsidRPr="00FE4D90" w:rsidRDefault="00A603AF" w:rsidP="00C96B31">
            <w:pPr>
              <w:pStyle w:val="TableTask"/>
              <w:rPr>
                <w:bCs/>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4D0038AB" w14:textId="77777777" w:rsidR="00A603AF" w:rsidRPr="009E6EFB" w:rsidRDefault="00A603AF" w:rsidP="00C96B31">
            <w:pPr>
              <w:pStyle w:val="TableTask"/>
              <w:rPr>
                <w:b/>
                <w:iCs/>
              </w:rPr>
            </w:pPr>
            <w:r>
              <w:rPr>
                <w:b/>
                <w:iCs/>
              </w:rPr>
              <w:t xml:space="preserve">Validation </w:t>
            </w:r>
          </w:p>
        </w:tc>
      </w:tr>
      <w:tr w:rsidR="00A603AF" w:rsidRPr="009E6EFB" w14:paraId="5FCE925F" w14:textId="77777777" w:rsidTr="00C96B31">
        <w:tc>
          <w:tcPr>
            <w:tcW w:w="2500" w:type="pct"/>
          </w:tcPr>
          <w:p w14:paraId="15A57088" w14:textId="77777777" w:rsidR="00A603AF" w:rsidRPr="003A39DF" w:rsidRDefault="00A603AF" w:rsidP="00A603AF">
            <w:pPr>
              <w:pStyle w:val="TableTask"/>
              <w:numPr>
                <w:ilvl w:val="0"/>
                <w:numId w:val="34"/>
              </w:numPr>
              <w:rPr>
                <w:b/>
                <w:iCs/>
              </w:rPr>
            </w:pPr>
            <w:r w:rsidRPr="00FE4D90">
              <w:rPr>
                <w:bCs/>
              </w:rPr>
              <w:t xml:space="preserve">Implement access restrictions to ensure the use </w:t>
            </w:r>
            <w:r w:rsidRPr="006629D8">
              <w:rPr>
                <w:bCs/>
              </w:rPr>
              <w:t xml:space="preserve">  GC</w:t>
            </w:r>
            <w:r>
              <w:rPr>
                <w:bCs/>
              </w:rPr>
              <w:t xml:space="preserve"> </w:t>
            </w:r>
            <w:r w:rsidRPr="006629D8">
              <w:rPr>
                <w:bCs/>
              </w:rPr>
              <w:t>issued and managed devices</w:t>
            </w:r>
            <w:r w:rsidRPr="006629D8" w:rsidDel="006629D8">
              <w:rPr>
                <w:bCs/>
              </w:rPr>
              <w:t xml:space="preserve"> </w:t>
            </w:r>
            <w:r w:rsidRPr="00FE4D90">
              <w:rPr>
                <w:bCs/>
              </w:rPr>
              <w:t xml:space="preserve"> that are patched and managed, in accordance with </w:t>
            </w:r>
            <w:hyperlink r:id="rId38" w:history="1">
              <w:r w:rsidRPr="00307837">
                <w:rPr>
                  <w:rStyle w:val="Hyperlink"/>
                  <w:bCs/>
                </w:rPr>
                <w:t>GC Endpoint Management Configuration Requirements</w:t>
              </w:r>
            </w:hyperlink>
            <w:r w:rsidRPr="00FE4D90">
              <w:rPr>
                <w:bCs/>
              </w:rPr>
              <w:t>.</w:t>
            </w:r>
          </w:p>
        </w:tc>
        <w:tc>
          <w:tcPr>
            <w:tcW w:w="2500" w:type="pct"/>
          </w:tcPr>
          <w:p w14:paraId="06DAD54C" w14:textId="77777777" w:rsidR="00A603AF" w:rsidRPr="00FE4D90" w:rsidRDefault="00A603AF" w:rsidP="00A603AF">
            <w:pPr>
              <w:pStyle w:val="TableTask"/>
              <w:numPr>
                <w:ilvl w:val="0"/>
                <w:numId w:val="16"/>
              </w:numPr>
            </w:pPr>
            <w:r w:rsidRPr="67948FC3">
              <w:t xml:space="preserve">Confirm that administrative access to cloud environments is from approved and trusted locations </w:t>
            </w:r>
            <w:proofErr w:type="gramStart"/>
            <w:r w:rsidRPr="67948FC3">
              <w:t xml:space="preserve">and </w:t>
            </w:r>
            <w:r w:rsidRPr="006629D8">
              <w:rPr>
                <w:bCs/>
              </w:rPr>
              <w:t xml:space="preserve"> GC</w:t>
            </w:r>
            <w:proofErr w:type="gramEnd"/>
            <w:r>
              <w:rPr>
                <w:bCs/>
              </w:rPr>
              <w:t xml:space="preserve"> </w:t>
            </w:r>
            <w:r w:rsidRPr="006629D8">
              <w:rPr>
                <w:bCs/>
              </w:rPr>
              <w:t xml:space="preserve">issued and </w:t>
            </w:r>
            <w:r w:rsidRPr="67948FC3">
              <w:t>managed devices that enforce the GC endpoint management configuration requirements.</w:t>
            </w:r>
          </w:p>
          <w:p w14:paraId="14356774" w14:textId="77777777" w:rsidR="00A603AF" w:rsidRDefault="00A603AF" w:rsidP="00A603AF">
            <w:pPr>
              <w:pStyle w:val="TableTask"/>
              <w:numPr>
                <w:ilvl w:val="0"/>
                <w:numId w:val="33"/>
              </w:numPr>
              <w:rPr>
                <w:b/>
                <w:iCs/>
              </w:rPr>
            </w:pPr>
            <w:r w:rsidRPr="00FE4D90">
              <w:rPr>
                <w:bCs/>
                <w:iCs/>
              </w:rPr>
              <w:t>Demonstrate access configurations and policies are implemented for devices.</w:t>
            </w:r>
          </w:p>
        </w:tc>
      </w:tr>
      <w:tr w:rsidR="00A603AF" w14:paraId="26FE3704" w14:textId="77777777" w:rsidTr="00C96B31">
        <w:tc>
          <w:tcPr>
            <w:tcW w:w="5000" w:type="pct"/>
            <w:gridSpan w:val="2"/>
            <w:shd w:val="clear" w:color="auto" w:fill="D9D9D9" w:themeFill="background1" w:themeFillShade="D9"/>
          </w:tcPr>
          <w:p w14:paraId="12D2406C" w14:textId="77777777" w:rsidR="00A603AF" w:rsidRPr="00412434" w:rsidRDefault="00A603AF" w:rsidP="00C96B31">
            <w:pPr>
              <w:pStyle w:val="TableTask"/>
              <w:rPr>
                <w:b/>
                <w:iCs/>
              </w:rPr>
            </w:pPr>
            <w:r>
              <w:rPr>
                <w:b/>
                <w:iCs/>
              </w:rPr>
              <w:t xml:space="preserve">Additional </w:t>
            </w:r>
            <w:r w:rsidRPr="009E6EFB">
              <w:rPr>
                <w:b/>
                <w:iCs/>
              </w:rPr>
              <w:t>Considerations</w:t>
            </w:r>
            <w:r>
              <w:rPr>
                <w:b/>
                <w:iCs/>
              </w:rPr>
              <w:t xml:space="preserve"> </w:t>
            </w:r>
          </w:p>
        </w:tc>
      </w:tr>
      <w:tr w:rsidR="00A603AF" w14:paraId="7BC9E7BE" w14:textId="77777777" w:rsidTr="00C96B31">
        <w:tc>
          <w:tcPr>
            <w:tcW w:w="2500" w:type="pct"/>
          </w:tcPr>
          <w:p w14:paraId="01916EBF" w14:textId="77777777" w:rsidR="00A603AF" w:rsidRPr="009E58B0" w:rsidRDefault="00A603AF" w:rsidP="00A603AF">
            <w:pPr>
              <w:pStyle w:val="TableTask"/>
              <w:numPr>
                <w:ilvl w:val="0"/>
                <w:numId w:val="17"/>
              </w:numPr>
              <w:rPr>
                <w:bCs/>
                <w:iCs/>
                <w:highlight w:val="yellow"/>
              </w:rPr>
            </w:pPr>
            <w:r w:rsidRPr="00C96B31">
              <w:rPr>
                <w:highlight w:val="yellow"/>
              </w:rPr>
              <w:t xml:space="preserve"> </w:t>
            </w:r>
            <w:r>
              <w:rPr>
                <w:highlight w:val="yellow"/>
              </w:rPr>
              <w:t xml:space="preserve"> </w:t>
            </w:r>
            <w:r w:rsidRPr="009E58B0">
              <w:rPr>
                <w:bCs/>
                <w:iCs/>
                <w:highlight w:val="yellow"/>
              </w:rPr>
              <w:t>All administrative tasks should be undertaken on dedicated administrative workstations</w:t>
            </w:r>
            <w:r>
              <w:rPr>
                <w:bCs/>
                <w:iCs/>
                <w:highlight w:val="yellow"/>
              </w:rPr>
              <w:t>.</w:t>
            </w:r>
          </w:p>
          <w:p w14:paraId="43524424" w14:textId="77777777" w:rsidR="00A603AF" w:rsidRDefault="00A603AF" w:rsidP="00C96B31">
            <w:pPr>
              <w:pStyle w:val="TableTask"/>
              <w:ind w:left="360" w:firstLine="0"/>
              <w:rPr>
                <w:b/>
                <w:iCs/>
              </w:rPr>
            </w:pPr>
            <w:r w:rsidRPr="009E58B0">
              <w:rPr>
                <w:bCs/>
                <w:iCs/>
                <w:highlight w:val="yellow"/>
              </w:rPr>
              <w:t>(Note: A dedicated administrative workstation is a secured physical (thick or thin) client workstation used to perform specific and sensitive administrative tasks or tasks requiring privileged access. This device must have no Internet access and services such as email and web browsing must be disabled and prohibited)</w:t>
            </w:r>
          </w:p>
        </w:tc>
        <w:tc>
          <w:tcPr>
            <w:tcW w:w="2500" w:type="pct"/>
          </w:tcPr>
          <w:p w14:paraId="460D001B" w14:textId="77777777" w:rsidR="00A603AF" w:rsidRPr="00C96B31" w:rsidDel="00C42808" w:rsidRDefault="00A603AF" w:rsidP="00A603AF">
            <w:pPr>
              <w:pStyle w:val="TableTask"/>
              <w:numPr>
                <w:ilvl w:val="0"/>
                <w:numId w:val="17"/>
              </w:numPr>
              <w:rPr>
                <w:bCs/>
                <w:iCs/>
                <w:highlight w:val="yellow"/>
              </w:rPr>
            </w:pPr>
            <w:r w:rsidRPr="2B9655DD">
              <w:rPr>
                <w:color w:val="000000" w:themeColor="text1"/>
              </w:rPr>
              <w:t xml:space="preserve">Confirm if </w:t>
            </w:r>
            <w:proofErr w:type="gramStart"/>
            <w:r w:rsidRPr="2B9655DD">
              <w:rPr>
                <w:color w:val="000000" w:themeColor="text1"/>
              </w:rPr>
              <w:t xml:space="preserve">dedicated </w:t>
            </w:r>
            <w:r w:rsidRPr="009E58B0">
              <w:rPr>
                <w:bCs/>
                <w:iCs/>
                <w:highlight w:val="yellow"/>
              </w:rPr>
              <w:t xml:space="preserve"> administrative</w:t>
            </w:r>
            <w:proofErr w:type="gramEnd"/>
            <w:r w:rsidRPr="009E58B0">
              <w:rPr>
                <w:bCs/>
                <w:iCs/>
                <w:highlight w:val="yellow"/>
              </w:rPr>
              <w:t xml:space="preserve"> workstations</w:t>
            </w:r>
            <w:r>
              <w:rPr>
                <w:bCs/>
                <w:iCs/>
              </w:rPr>
              <w:t xml:space="preserve"> </w:t>
            </w:r>
            <w:r w:rsidRPr="00F24E91">
              <w:rPr>
                <w:color w:val="000000" w:themeColor="text1"/>
              </w:rPr>
              <w:t>are utilized to conduct all administrative activities</w:t>
            </w:r>
          </w:p>
        </w:tc>
      </w:tr>
      <w:tr w:rsidR="00A603AF" w:rsidRPr="009E6EFB" w14:paraId="7EE1ADAE" w14:textId="77777777" w:rsidTr="00C96B31">
        <w:tc>
          <w:tcPr>
            <w:tcW w:w="5000" w:type="pct"/>
            <w:gridSpan w:val="2"/>
          </w:tcPr>
          <w:p w14:paraId="0BCC5F5C" w14:textId="77777777" w:rsidR="00A603AF" w:rsidRPr="009E6EFB" w:rsidRDefault="00A603AF" w:rsidP="00C96B31">
            <w:pPr>
              <w:pStyle w:val="TableText"/>
              <w:rPr>
                <w:rStyle w:val="Hyperlink"/>
                <w:szCs w:val="22"/>
              </w:rPr>
            </w:pPr>
            <w:r w:rsidRPr="009E6EFB">
              <w:rPr>
                <w:b/>
                <w:iCs/>
              </w:rPr>
              <w:t>References</w:t>
            </w:r>
          </w:p>
          <w:p w14:paraId="3A72FF4D" w14:textId="77777777" w:rsidR="00A603AF" w:rsidRPr="009E6EFB" w:rsidRDefault="00A603AF" w:rsidP="00A603AF">
            <w:pPr>
              <w:pStyle w:val="TableText"/>
              <w:numPr>
                <w:ilvl w:val="0"/>
                <w:numId w:val="45"/>
              </w:numPr>
              <w:rPr>
                <w:szCs w:val="22"/>
              </w:rPr>
            </w:pPr>
            <w:hyperlink r:id="rId39" w:history="1">
              <w:hyperlink r:id="rId40" w:history="1">
                <w:r w:rsidRPr="009E6EFB">
                  <w:rPr>
                    <w:rStyle w:val="Hyperlink"/>
                    <w:szCs w:val="22"/>
                  </w:rPr>
                  <w:t>SPIN 2017-01</w:t>
                </w:r>
              </w:hyperlink>
            </w:hyperlink>
            <w:r w:rsidRPr="009E6EFB">
              <w:rPr>
                <w:szCs w:val="22"/>
              </w:rPr>
              <w:t>, subsection 6.2.3</w:t>
            </w:r>
          </w:p>
          <w:p w14:paraId="68B8ED42" w14:textId="77777777" w:rsidR="00A603AF" w:rsidRPr="009C4C99" w:rsidRDefault="00A603AF" w:rsidP="00A603AF">
            <w:pPr>
              <w:pStyle w:val="TableText"/>
              <w:numPr>
                <w:ilvl w:val="0"/>
                <w:numId w:val="45"/>
              </w:numPr>
            </w:pPr>
            <w:r w:rsidRPr="009E6EFB">
              <w:rPr>
                <w:rFonts w:ascii="Calibri" w:hAnsi="Calibri" w:cs="Calibri"/>
                <w:color w:val="000000"/>
                <w:szCs w:val="22"/>
              </w:rPr>
              <w:t>CSE Top 10 #2</w:t>
            </w:r>
          </w:p>
          <w:p w14:paraId="1972F756" w14:textId="77777777" w:rsidR="00A603AF" w:rsidRPr="007E6598" w:rsidRDefault="00A603AF" w:rsidP="00A603AF">
            <w:pPr>
              <w:pStyle w:val="TableText"/>
              <w:numPr>
                <w:ilvl w:val="0"/>
                <w:numId w:val="45"/>
              </w:numPr>
              <w:rPr>
                <w:rStyle w:val="Hyperlink"/>
              </w:rPr>
            </w:pPr>
            <w:r w:rsidRPr="009E6EFB">
              <w:rPr>
                <w:szCs w:val="22"/>
              </w:rPr>
              <w:t>Refer to the</w:t>
            </w:r>
            <w:r w:rsidRPr="009C4C99">
              <w:rPr>
                <w:u w:val="single"/>
              </w:rPr>
              <w:t xml:space="preserve"> </w:t>
            </w:r>
            <w:hyperlink r:id="rId41" w:history="1">
              <w:r w:rsidRPr="009C4C99">
                <w:rPr>
                  <w:rStyle w:val="Hyperlink"/>
                </w:rPr>
                <w:t xml:space="preserve">Recommendations for Two-Factor User Authentication Within the Government of Canada Enterprise </w:t>
              </w:r>
            </w:hyperlink>
            <w:hyperlink r:id="rId42" w:history="1">
              <w:r w:rsidRPr="009C4C99">
                <w:rPr>
                  <w:rStyle w:val="Hyperlink"/>
                </w:rPr>
                <w:t>Domain</w:t>
              </w:r>
            </w:hyperlink>
          </w:p>
          <w:p w14:paraId="6A876978" w14:textId="77777777" w:rsidR="00A603AF" w:rsidRPr="008B223F" w:rsidRDefault="00A603AF" w:rsidP="00A603AF">
            <w:pPr>
              <w:pStyle w:val="TableText"/>
              <w:numPr>
                <w:ilvl w:val="0"/>
                <w:numId w:val="45"/>
              </w:numPr>
              <w:rPr>
                <w:rStyle w:val="Hyperlink"/>
              </w:rPr>
            </w:pPr>
            <w:r w:rsidRPr="008B223F">
              <w:rPr>
                <w:szCs w:val="18"/>
              </w:rPr>
              <w:lastRenderedPageBreak/>
              <w:t xml:space="preserve">Refer to the </w:t>
            </w:r>
            <w:hyperlink r:id="rId43" w:history="1">
              <w:r w:rsidRPr="008B223F">
                <w:rPr>
                  <w:rStyle w:val="Hyperlink"/>
                  <w:szCs w:val="18"/>
                </w:rPr>
                <w:t>Directive on Service and Digital</w:t>
              </w:r>
            </w:hyperlink>
            <w:r w:rsidRPr="008B223F">
              <w:rPr>
                <w:szCs w:val="18"/>
              </w:rPr>
              <w:t xml:space="preserve">, </w:t>
            </w:r>
            <w:hyperlink r:id="rId44" w:history="1">
              <w:r w:rsidRPr="008B223F">
                <w:rPr>
                  <w:rStyle w:val="Hyperlink"/>
                  <w:szCs w:val="18"/>
                </w:rPr>
                <w:t>Appendix G: Standard on Enterprise Information Technology Service Common Configurations</w:t>
              </w:r>
            </w:hyperlink>
            <w:r w:rsidRPr="008B223F">
              <w:rPr>
                <w:szCs w:val="18"/>
              </w:rPr>
              <w:t xml:space="preserve"> - </w:t>
            </w:r>
            <w:hyperlink r:id="rId45" w:history="1">
              <w:r w:rsidRPr="008B223F">
                <w:rPr>
                  <w:rStyle w:val="Hyperlink"/>
                  <w:szCs w:val="18"/>
                </w:rPr>
                <w:t>Endpoint Management Configuration Requirements</w:t>
              </w:r>
            </w:hyperlink>
          </w:p>
          <w:p w14:paraId="67E60884" w14:textId="77777777" w:rsidR="00A603AF" w:rsidRPr="0090438F" w:rsidRDefault="00A603AF" w:rsidP="00A603AF">
            <w:pPr>
              <w:pStyle w:val="TableText"/>
              <w:numPr>
                <w:ilvl w:val="0"/>
                <w:numId w:val="45"/>
              </w:numPr>
            </w:pPr>
            <w:r w:rsidRPr="00CF022B">
              <w:rPr>
                <w:rFonts w:ascii="Calibri" w:hAnsi="Calibri" w:cs="Calibri"/>
              </w:rPr>
              <w:t xml:space="preserve">Refer to </w:t>
            </w:r>
            <w:hyperlink r:id="rId46" w:history="1">
              <w:r w:rsidRPr="00317956">
                <w:rPr>
                  <w:rStyle w:val="Hyperlink"/>
                </w:rPr>
                <w:t>ITSP.50.104 Guidance on defence in depth for cloud-based services</w:t>
              </w:r>
              <w:r>
                <w:rPr>
                  <w:rStyle w:val="Hyperlink"/>
                </w:rPr>
                <w:t xml:space="preserve">, </w:t>
              </w:r>
            </w:hyperlink>
            <w:r w:rsidRPr="00317956">
              <w:t>subsection 4.</w:t>
            </w:r>
            <w:r>
              <w:t>9.</w:t>
            </w:r>
          </w:p>
        </w:tc>
      </w:tr>
      <w:tr w:rsidR="00A603AF" w:rsidRPr="009E6EFB" w14:paraId="12D9BDF7" w14:textId="77777777" w:rsidTr="00C96B31">
        <w:tc>
          <w:tcPr>
            <w:tcW w:w="5000" w:type="pct"/>
            <w:gridSpan w:val="2"/>
          </w:tcPr>
          <w:p w14:paraId="32D0E479" w14:textId="77777777" w:rsidR="00A603AF" w:rsidRPr="009E6EFB" w:rsidRDefault="00A603AF" w:rsidP="00C96B31">
            <w:pPr>
              <w:pStyle w:val="TableText"/>
              <w:rPr>
                <w:b/>
                <w:iCs/>
              </w:rPr>
            </w:pPr>
            <w:r w:rsidRPr="00711327">
              <w:rPr>
                <w:b/>
                <w:bCs/>
              </w:rPr>
              <w:lastRenderedPageBreak/>
              <w:t>Related security controls</w:t>
            </w:r>
            <w:r w:rsidRPr="0090438F">
              <w:t>:  AC3, AC-3(7), AC-4, AC5, AC6, AC6(5), AC6(10), AC19, AC20(3), IA2, IA2(1</w:t>
            </w:r>
            <w:proofErr w:type="gramStart"/>
            <w:r w:rsidRPr="0090438F">
              <w:t>),IA</w:t>
            </w:r>
            <w:proofErr w:type="gramEnd"/>
            <w:r w:rsidRPr="0090438F">
              <w:t>2(11), IA4, IA5, IA5(1), SI-4, AU-6, AU-12</w:t>
            </w:r>
          </w:p>
        </w:tc>
      </w:tr>
    </w:tbl>
    <w:p w14:paraId="46597590" w14:textId="77777777" w:rsidR="00A603AF" w:rsidRDefault="00A603AF" w:rsidP="00A603AF">
      <w:pPr>
        <w:spacing w:after="0" w:line="240" w:lineRule="auto"/>
      </w:pPr>
    </w:p>
    <w:p w14:paraId="70FFDE11" w14:textId="77777777" w:rsidR="00A603AF" w:rsidRPr="006A798B" w:rsidRDefault="00A603AF" w:rsidP="00A603AF">
      <w:pPr>
        <w:pStyle w:val="Heading2"/>
      </w:pPr>
      <w:bookmarkStart w:id="16" w:name="_Toc124834869"/>
      <w:bookmarkStart w:id="17" w:name="_Toc134022368"/>
      <w:r w:rsidRPr="003F512F">
        <w:rPr>
          <w:rFonts w:eastAsia="Calibri"/>
        </w:rPr>
        <w:t>Guardrail #</w:t>
      </w:r>
      <w:r>
        <w:rPr>
          <w:rFonts w:eastAsia="Calibri"/>
        </w:rPr>
        <w:t>4</w:t>
      </w:r>
      <w:r w:rsidRPr="003F512F">
        <w:rPr>
          <w:rFonts w:eastAsia="Calibri"/>
        </w:rPr>
        <w:t xml:space="preserve"> </w:t>
      </w:r>
      <w:proofErr w:type="gramStart"/>
      <w:r w:rsidRPr="003F512F">
        <w:rPr>
          <w:rFonts w:eastAsia="Calibri"/>
        </w:rPr>
        <w:t>–</w:t>
      </w:r>
      <w:r>
        <w:rPr>
          <w:rFonts w:eastAsia="Calibri"/>
        </w:rPr>
        <w:t xml:space="preserve">  </w:t>
      </w:r>
      <w:bookmarkEnd w:id="16"/>
      <w:r w:rsidRPr="00747517">
        <w:t>Enterprise</w:t>
      </w:r>
      <w:proofErr w:type="gramEnd"/>
      <w:r w:rsidRPr="00747517">
        <w:t xml:space="preserve"> monitoring accounts</w:t>
      </w:r>
      <w:bookmarkEnd w:id="17"/>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7CB9CE92" w14:textId="77777777" w:rsidTr="00C96B31">
        <w:trPr>
          <w:cantSplit/>
        </w:trPr>
        <w:tc>
          <w:tcPr>
            <w:tcW w:w="5000" w:type="pct"/>
            <w:gridSpan w:val="2"/>
            <w:shd w:val="clear" w:color="auto" w:fill="44546A" w:themeFill="text2"/>
          </w:tcPr>
          <w:p w14:paraId="22F71A54" w14:textId="77777777" w:rsidR="00A603AF" w:rsidRPr="00CB726F" w:rsidRDefault="00A603AF" w:rsidP="00C96B31">
            <w:pPr>
              <w:keepNext/>
              <w:keepLines/>
              <w:spacing w:before="240"/>
              <w:rPr>
                <w:b/>
                <w:iCs/>
                <w:color w:val="FFFFFF" w:themeColor="background1"/>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Create role-based account to enable enterprise monitoring and visibility</w:t>
            </w:r>
          </w:p>
        </w:tc>
      </w:tr>
      <w:tr w:rsidR="00A603AF" w14:paraId="702C4256" w14:textId="77777777" w:rsidTr="00C96B31">
        <w:trPr>
          <w:trHeight w:val="411"/>
        </w:trPr>
        <w:tc>
          <w:tcPr>
            <w:tcW w:w="5000" w:type="pct"/>
            <w:gridSpan w:val="2"/>
            <w:shd w:val="clear" w:color="auto" w:fill="D9D9D9" w:themeFill="background1" w:themeFillShade="D9"/>
          </w:tcPr>
          <w:p w14:paraId="7F36B0DE"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17F44232" w14:textId="77777777" w:rsidTr="00C96B31">
        <w:trPr>
          <w:cantSplit/>
        </w:trPr>
        <w:tc>
          <w:tcPr>
            <w:tcW w:w="2500" w:type="pct"/>
            <w:shd w:val="clear" w:color="auto" w:fill="D9D9D9" w:themeFill="background1" w:themeFillShade="D9"/>
          </w:tcPr>
          <w:p w14:paraId="6CF9C9A9" w14:textId="77777777" w:rsidR="00A603AF" w:rsidRPr="00CA1A90" w:rsidRDefault="00A603AF" w:rsidP="00C96B31">
            <w:pPr>
              <w:pStyle w:val="TableTask"/>
              <w:keepNext/>
              <w:keepLines/>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45BA524E" w14:textId="77777777" w:rsidR="00A603AF" w:rsidRPr="00FE4D90" w:rsidRDefault="00A603AF" w:rsidP="00C96B31">
            <w:pPr>
              <w:pStyle w:val="TableTask"/>
              <w:keepNext/>
              <w:keepLines/>
              <w:rPr>
                <w:bCs/>
                <w:iCs/>
              </w:rPr>
            </w:pPr>
            <w:r>
              <w:rPr>
                <w:b/>
                <w:iCs/>
              </w:rPr>
              <w:t xml:space="preserve">Validation </w:t>
            </w:r>
          </w:p>
        </w:tc>
      </w:tr>
      <w:tr w:rsidR="00A603AF" w:rsidRPr="009E6EFB" w14:paraId="3C16351F" w14:textId="77777777" w:rsidTr="00C96B31">
        <w:trPr>
          <w:cantSplit/>
        </w:trPr>
        <w:tc>
          <w:tcPr>
            <w:tcW w:w="2500" w:type="pct"/>
          </w:tcPr>
          <w:p w14:paraId="109C3310" w14:textId="77777777" w:rsidR="00A603AF" w:rsidRPr="00C9774E" w:rsidRDefault="00A603AF" w:rsidP="00A603AF">
            <w:pPr>
              <w:pStyle w:val="TableTask"/>
              <w:keepNext/>
              <w:keepLines/>
              <w:numPr>
                <w:ilvl w:val="0"/>
                <w:numId w:val="36"/>
              </w:numPr>
              <w:rPr>
                <w:b/>
                <w:iCs/>
              </w:rPr>
            </w:pPr>
          </w:p>
          <w:p w14:paraId="535F9772" w14:textId="77777777" w:rsidR="00A603AF" w:rsidRPr="002D3C74" w:rsidRDefault="00A603AF" w:rsidP="00C96B31">
            <w:pPr>
              <w:pStyle w:val="TableTask"/>
              <w:keepNext/>
              <w:keepLines/>
              <w:rPr>
                <w:b/>
                <w:iCs/>
              </w:rPr>
            </w:pPr>
            <w:r w:rsidRPr="00C9774E">
              <w:rPr>
                <w:bCs/>
                <w:iCs/>
              </w:rPr>
              <w:t>Create role-based account to enable enterprise monitoring and visibility for cloud environments that are procured via the GC Cloud Broker or are included in scope of centralized guardrails validation.</w:t>
            </w:r>
          </w:p>
        </w:tc>
        <w:tc>
          <w:tcPr>
            <w:tcW w:w="2500" w:type="pct"/>
          </w:tcPr>
          <w:p w14:paraId="1541D7D1" w14:textId="77777777" w:rsidR="00A603AF" w:rsidRPr="00AD3F44" w:rsidRDefault="00A603AF" w:rsidP="00A603AF">
            <w:pPr>
              <w:pStyle w:val="TableTask"/>
              <w:keepNext/>
              <w:keepLines/>
              <w:numPr>
                <w:ilvl w:val="0"/>
                <w:numId w:val="37"/>
              </w:numPr>
            </w:pPr>
            <w:r w:rsidRPr="00FE4D90">
              <w:rPr>
                <w:bCs/>
                <w:iCs/>
              </w:rPr>
              <w:t>Verify that roles required to enable GC visibility to have been provisioned/assigned.</w:t>
            </w:r>
            <w:r w:rsidRPr="00AD3F44">
              <w:rPr>
                <w:bCs/>
                <w:iCs/>
              </w:rPr>
              <w:t xml:space="preserve"> </w:t>
            </w:r>
          </w:p>
          <w:p w14:paraId="1A0139E1" w14:textId="77777777" w:rsidR="00A603AF" w:rsidRDefault="00A603AF" w:rsidP="00C96B31">
            <w:pPr>
              <w:pStyle w:val="TableTask"/>
              <w:keepNext/>
              <w:keepLines/>
              <w:ind w:left="360" w:firstLine="0"/>
              <w:rPr>
                <w:b/>
                <w:iCs/>
              </w:rPr>
            </w:pPr>
          </w:p>
        </w:tc>
      </w:tr>
      <w:tr w:rsidR="00A603AF" w:rsidRPr="009E6EFB" w14:paraId="05473D40" w14:textId="77777777" w:rsidTr="00C96B31">
        <w:trPr>
          <w:cantSplit/>
        </w:trPr>
        <w:tc>
          <w:tcPr>
            <w:tcW w:w="2500" w:type="pct"/>
          </w:tcPr>
          <w:p w14:paraId="3B00AB92" w14:textId="77777777" w:rsidR="00A603AF" w:rsidRPr="003A39DF" w:rsidRDefault="00A603AF" w:rsidP="00A603AF">
            <w:pPr>
              <w:pStyle w:val="TableTask"/>
              <w:keepNext/>
              <w:keepLines/>
              <w:numPr>
                <w:ilvl w:val="0"/>
                <w:numId w:val="18"/>
              </w:numPr>
              <w:rPr>
                <w:b/>
                <w:iCs/>
              </w:rPr>
            </w:pPr>
            <w:r w:rsidRPr="001A5153">
              <w:t>Review access privileges periodically and remove access when it is no longer required.</w:t>
            </w:r>
          </w:p>
        </w:tc>
        <w:tc>
          <w:tcPr>
            <w:tcW w:w="2500" w:type="pct"/>
          </w:tcPr>
          <w:p w14:paraId="23C2DA8E" w14:textId="77777777" w:rsidR="00A603AF" w:rsidRPr="007246AD" w:rsidRDefault="00A603AF" w:rsidP="00A603AF">
            <w:pPr>
              <w:pStyle w:val="TableTask"/>
              <w:numPr>
                <w:ilvl w:val="0"/>
                <w:numId w:val="35"/>
              </w:numPr>
              <w:rPr>
                <w:bCs/>
                <w:iCs/>
              </w:rPr>
            </w:pPr>
            <w:r w:rsidRPr="007246AD">
              <w:rPr>
                <w:bCs/>
                <w:iCs/>
              </w:rPr>
              <w:t>Confirm alert notification to the authorized personnel is implemented flagging misuse, suspicious sign-in attempts, or when changes are made to the privileged and non-privileged accounts.</w:t>
            </w:r>
          </w:p>
        </w:tc>
      </w:tr>
      <w:tr w:rsidR="00A603AF" w14:paraId="015516D3" w14:textId="77777777" w:rsidTr="00C96B31">
        <w:trPr>
          <w:cantSplit/>
        </w:trPr>
        <w:tc>
          <w:tcPr>
            <w:tcW w:w="5000" w:type="pct"/>
            <w:gridSpan w:val="2"/>
            <w:shd w:val="clear" w:color="auto" w:fill="D9D9D9" w:themeFill="background1" w:themeFillShade="D9"/>
          </w:tcPr>
          <w:p w14:paraId="1905748D" w14:textId="77777777" w:rsidR="00A603AF" w:rsidRDefault="00A603AF" w:rsidP="00C96B31">
            <w:pPr>
              <w:pStyle w:val="TableTask"/>
              <w:rPr>
                <w:b/>
                <w:iCs/>
              </w:rPr>
            </w:pPr>
            <w:r>
              <w:rPr>
                <w:b/>
                <w:iCs/>
              </w:rPr>
              <w:t>Additional</w:t>
            </w:r>
            <w:r w:rsidRPr="009E6EFB">
              <w:rPr>
                <w:b/>
                <w:iCs/>
              </w:rPr>
              <w:t xml:space="preserve"> Considerations</w:t>
            </w:r>
            <w:r>
              <w:rPr>
                <w:b/>
                <w:iCs/>
              </w:rPr>
              <w:t xml:space="preserve"> </w:t>
            </w:r>
          </w:p>
        </w:tc>
      </w:tr>
      <w:tr w:rsidR="00A603AF" w14:paraId="54474077" w14:textId="77777777" w:rsidTr="00C96B31">
        <w:trPr>
          <w:cantSplit/>
        </w:trPr>
        <w:tc>
          <w:tcPr>
            <w:tcW w:w="5000" w:type="pct"/>
            <w:gridSpan w:val="2"/>
            <w:shd w:val="clear" w:color="auto" w:fill="auto"/>
          </w:tcPr>
          <w:p w14:paraId="385948B6" w14:textId="77777777" w:rsidR="00A603AF" w:rsidRDefault="00A603AF" w:rsidP="00C96B31">
            <w:pPr>
              <w:pStyle w:val="TableTask"/>
              <w:rPr>
                <w:b/>
                <w:iCs/>
              </w:rPr>
            </w:pPr>
            <w:r>
              <w:rPr>
                <w:b/>
                <w:iCs/>
              </w:rPr>
              <w:t>None</w:t>
            </w:r>
          </w:p>
        </w:tc>
      </w:tr>
      <w:tr w:rsidR="00A603AF" w:rsidRPr="009E6EFB" w14:paraId="6F616ED7" w14:textId="77777777" w:rsidTr="00C96B31">
        <w:trPr>
          <w:cantSplit/>
        </w:trPr>
        <w:tc>
          <w:tcPr>
            <w:tcW w:w="5000" w:type="pct"/>
            <w:gridSpan w:val="2"/>
          </w:tcPr>
          <w:p w14:paraId="4C80EC12" w14:textId="77777777" w:rsidR="00A603AF" w:rsidRPr="009E6EFB" w:rsidRDefault="00A603AF" w:rsidP="00C96B31">
            <w:pPr>
              <w:pStyle w:val="TableText"/>
              <w:keepNext/>
              <w:keepLines/>
              <w:rPr>
                <w:rStyle w:val="Hyperlink"/>
                <w:szCs w:val="22"/>
              </w:rPr>
            </w:pPr>
            <w:r w:rsidRPr="009E6EFB">
              <w:rPr>
                <w:b/>
                <w:iCs/>
              </w:rPr>
              <w:t>References</w:t>
            </w:r>
          </w:p>
          <w:p w14:paraId="08ED5C63" w14:textId="77777777" w:rsidR="00A603AF" w:rsidRPr="009E6EFB" w:rsidRDefault="00A603AF" w:rsidP="00A603AF">
            <w:pPr>
              <w:pStyle w:val="TableText"/>
              <w:keepNext/>
              <w:keepLines/>
              <w:numPr>
                <w:ilvl w:val="0"/>
                <w:numId w:val="46"/>
              </w:numPr>
              <w:rPr>
                <w:szCs w:val="22"/>
              </w:rPr>
            </w:pPr>
            <w:hyperlink r:id="rId47" w:history="1">
              <w:hyperlink r:id="rId48" w:history="1">
                <w:r w:rsidRPr="009E6EFB">
                  <w:rPr>
                    <w:rStyle w:val="Hyperlink"/>
                    <w:szCs w:val="22"/>
                  </w:rPr>
                  <w:t>SPIN 2017-01</w:t>
                </w:r>
              </w:hyperlink>
            </w:hyperlink>
            <w:r w:rsidRPr="009E6EFB">
              <w:rPr>
                <w:szCs w:val="22"/>
              </w:rPr>
              <w:t>, subsection 6.2.3</w:t>
            </w:r>
          </w:p>
          <w:p w14:paraId="14FE0062" w14:textId="77777777" w:rsidR="00A603AF" w:rsidRPr="0090438F" w:rsidRDefault="00A603AF" w:rsidP="00A603AF">
            <w:pPr>
              <w:pStyle w:val="TableText"/>
              <w:keepNext/>
              <w:keepLines/>
              <w:numPr>
                <w:ilvl w:val="0"/>
                <w:numId w:val="46"/>
              </w:numPr>
            </w:pPr>
            <w:r w:rsidRPr="009E6EFB">
              <w:rPr>
                <w:rFonts w:ascii="Calibri" w:hAnsi="Calibri" w:cs="Calibri"/>
                <w:color w:val="000000"/>
                <w:szCs w:val="22"/>
              </w:rPr>
              <w:t>CSE Top 10 #2</w:t>
            </w:r>
          </w:p>
        </w:tc>
      </w:tr>
      <w:tr w:rsidR="00A603AF" w:rsidRPr="009E6EFB" w14:paraId="208C0C7D" w14:textId="77777777" w:rsidTr="00C96B31">
        <w:trPr>
          <w:cantSplit/>
        </w:trPr>
        <w:tc>
          <w:tcPr>
            <w:tcW w:w="5000" w:type="pct"/>
            <w:gridSpan w:val="2"/>
          </w:tcPr>
          <w:p w14:paraId="07E613A3" w14:textId="77777777" w:rsidR="00A603AF" w:rsidRPr="009E6EFB" w:rsidRDefault="00A603AF" w:rsidP="00C96B31">
            <w:pPr>
              <w:pStyle w:val="TableText"/>
              <w:keepNext/>
              <w:keepLines/>
              <w:rPr>
                <w:b/>
                <w:iCs/>
              </w:rPr>
            </w:pPr>
            <w:r w:rsidRPr="00711327">
              <w:rPr>
                <w:b/>
                <w:bCs/>
              </w:rPr>
              <w:t>Related security controls</w:t>
            </w:r>
            <w:r w:rsidRPr="0090438F">
              <w:t>: AC-3(7), AC-6(5), IA-2(1)</w:t>
            </w:r>
          </w:p>
        </w:tc>
      </w:tr>
    </w:tbl>
    <w:p w14:paraId="37C7DAB2" w14:textId="77777777" w:rsidR="00A603AF" w:rsidRDefault="00A603AF" w:rsidP="00A603AF">
      <w:pPr>
        <w:spacing w:after="0" w:line="240" w:lineRule="auto"/>
      </w:pPr>
    </w:p>
    <w:p w14:paraId="091DBCDA" w14:textId="77777777" w:rsidR="00A603AF" w:rsidRPr="003F512F" w:rsidRDefault="00A603AF" w:rsidP="00A603AF">
      <w:pPr>
        <w:pStyle w:val="Heading2"/>
      </w:pPr>
      <w:bookmarkStart w:id="18" w:name="_Toc124834870"/>
      <w:bookmarkStart w:id="19" w:name="_Toc134022369"/>
      <w:r w:rsidRPr="003F512F">
        <w:rPr>
          <w:rFonts w:eastAsia="Calibri"/>
        </w:rPr>
        <w:t>Guardrail #</w:t>
      </w:r>
      <w:r>
        <w:rPr>
          <w:rFonts w:eastAsia="Calibri"/>
        </w:rPr>
        <w:t>5</w:t>
      </w:r>
      <w:r w:rsidRPr="003F512F">
        <w:rPr>
          <w:rFonts w:eastAsia="Calibri"/>
        </w:rPr>
        <w:t xml:space="preserve"> – </w:t>
      </w:r>
      <w:bookmarkEnd w:id="18"/>
      <w:r w:rsidRPr="00747517">
        <w:rPr>
          <w:rFonts w:ascii="-apple-system" w:hAnsi="-apple-system"/>
          <w:shd w:val="clear" w:color="auto" w:fill="FFFFFF"/>
        </w:rPr>
        <w:t>Data location</w:t>
      </w:r>
      <w:bookmarkEnd w:id="19"/>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1894A4D2" w14:textId="77777777" w:rsidTr="00C96B31">
        <w:tc>
          <w:tcPr>
            <w:tcW w:w="5000" w:type="pct"/>
            <w:gridSpan w:val="2"/>
            <w:shd w:val="clear" w:color="auto" w:fill="44546A" w:themeFill="text2"/>
          </w:tcPr>
          <w:p w14:paraId="54E2B709"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Establish policies to restrict GC sensitive workloads to approved geographic locations</w:t>
            </w:r>
          </w:p>
        </w:tc>
      </w:tr>
      <w:tr w:rsidR="00A603AF" w14:paraId="6FE4A26A" w14:textId="77777777" w:rsidTr="00C96B31">
        <w:trPr>
          <w:trHeight w:val="411"/>
        </w:trPr>
        <w:tc>
          <w:tcPr>
            <w:tcW w:w="5000" w:type="pct"/>
            <w:gridSpan w:val="2"/>
            <w:shd w:val="clear" w:color="auto" w:fill="D9D9D9" w:themeFill="background1" w:themeFillShade="D9"/>
          </w:tcPr>
          <w:p w14:paraId="1983C9E2"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305D4C87" w14:textId="77777777" w:rsidTr="00C96B31">
        <w:tc>
          <w:tcPr>
            <w:tcW w:w="2500" w:type="pct"/>
            <w:shd w:val="clear" w:color="auto" w:fill="D9D9D9" w:themeFill="background1" w:themeFillShade="D9"/>
          </w:tcPr>
          <w:p w14:paraId="3137A901" w14:textId="77777777" w:rsidR="00A603AF" w:rsidRPr="007246AD" w:rsidRDefault="00A603AF" w:rsidP="00C96B31">
            <w:pPr>
              <w:pStyle w:val="TableTask"/>
              <w:rPr>
                <w:rFonts w:ascii="Calibri" w:hAnsi="Calibri" w:cs="Calibri"/>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3F5B65CD" w14:textId="77777777" w:rsidR="00A603AF" w:rsidRPr="009E6EFB" w:rsidRDefault="00A603AF" w:rsidP="00C96B31">
            <w:pPr>
              <w:pStyle w:val="TableTask"/>
              <w:rPr>
                <w:b/>
                <w:iCs/>
              </w:rPr>
            </w:pPr>
            <w:r>
              <w:rPr>
                <w:b/>
                <w:iCs/>
              </w:rPr>
              <w:t>Validation</w:t>
            </w:r>
          </w:p>
        </w:tc>
      </w:tr>
      <w:tr w:rsidR="00A603AF" w:rsidRPr="009E6EFB" w14:paraId="63D4ED78" w14:textId="77777777" w:rsidTr="00C96B31">
        <w:tc>
          <w:tcPr>
            <w:tcW w:w="2500" w:type="pct"/>
          </w:tcPr>
          <w:p w14:paraId="064DB5D5" w14:textId="77777777" w:rsidR="00A603AF" w:rsidRPr="003A39DF" w:rsidRDefault="00A603AF" w:rsidP="00A603AF">
            <w:pPr>
              <w:pStyle w:val="TableTask"/>
              <w:numPr>
                <w:ilvl w:val="0"/>
                <w:numId w:val="19"/>
              </w:numPr>
              <w:rPr>
                <w:b/>
                <w:iCs/>
              </w:rPr>
            </w:pPr>
            <w:r w:rsidRPr="00FE4D90">
              <w:lastRenderedPageBreak/>
              <w:t>As per Section 4.4.3.14 of the Directive on Service and Digital, “Ensuring computing facilities located within the geographic boundaries of Canada or within the premises of a Government of Canada department located abroad, such as a diplomatic or consular mission, be identified and evaluated as a principal delivery option for all sensitive electronic information and data under government control that has been categorized as Protected B, Protected C or is Classified.”</w:t>
            </w:r>
          </w:p>
        </w:tc>
        <w:tc>
          <w:tcPr>
            <w:tcW w:w="2500" w:type="pct"/>
          </w:tcPr>
          <w:p w14:paraId="6E45573C" w14:textId="77777777" w:rsidR="00A603AF" w:rsidRPr="00FE4D90" w:rsidRDefault="00A603AF" w:rsidP="00A603AF">
            <w:pPr>
              <w:pStyle w:val="TableTask"/>
              <w:numPr>
                <w:ilvl w:val="0"/>
                <w:numId w:val="19"/>
              </w:numPr>
              <w:rPr>
                <w:bCs/>
                <w:iCs/>
              </w:rPr>
            </w:pPr>
            <w:r w:rsidRPr="00FE4D90">
              <w:rPr>
                <w:bCs/>
                <w:iCs/>
              </w:rPr>
              <w:t>Demonstrate that service location is within Canada (For all PB cloud-services)</w:t>
            </w:r>
            <w:r w:rsidRPr="001E1FBE">
              <w:rPr>
                <w:bCs/>
                <w:iCs/>
              </w:rPr>
              <w:t xml:space="preserve"> where </w:t>
            </w:r>
            <w:proofErr w:type="gramStart"/>
            <w:r w:rsidRPr="001E1FBE">
              <w:rPr>
                <w:bCs/>
                <w:iCs/>
              </w:rPr>
              <w:t>configurable</w:t>
            </w:r>
            <w:r w:rsidRPr="001E1FBE" w:rsidDel="00C9774E">
              <w:rPr>
                <w:bCs/>
                <w:iCs/>
              </w:rPr>
              <w:t xml:space="preserve"> </w:t>
            </w:r>
            <w:r w:rsidRPr="00FE4D90">
              <w:rPr>
                <w:bCs/>
                <w:iCs/>
              </w:rPr>
              <w:t>,</w:t>
            </w:r>
            <w:proofErr w:type="gramEnd"/>
            <w:r w:rsidRPr="00FE4D90">
              <w:rPr>
                <w:bCs/>
                <w:iCs/>
              </w:rPr>
              <w:t xml:space="preserve"> in accordance with the applicable cloud usage profiles.</w:t>
            </w:r>
          </w:p>
          <w:p w14:paraId="7530951A" w14:textId="77777777" w:rsidR="00A603AF" w:rsidRDefault="00A603AF" w:rsidP="00A603AF">
            <w:pPr>
              <w:pStyle w:val="TableTask"/>
              <w:numPr>
                <w:ilvl w:val="0"/>
                <w:numId w:val="19"/>
              </w:numPr>
              <w:rPr>
                <w:b/>
                <w:iCs/>
              </w:rPr>
            </w:pPr>
          </w:p>
        </w:tc>
      </w:tr>
      <w:tr w:rsidR="00A603AF" w14:paraId="757137D1" w14:textId="77777777" w:rsidTr="00C96B31">
        <w:tc>
          <w:tcPr>
            <w:tcW w:w="5000" w:type="pct"/>
            <w:gridSpan w:val="2"/>
            <w:shd w:val="clear" w:color="auto" w:fill="D9D9D9" w:themeFill="background1" w:themeFillShade="D9"/>
          </w:tcPr>
          <w:p w14:paraId="7AA70B80" w14:textId="77777777" w:rsidR="00A603AF" w:rsidRDefault="00A603AF" w:rsidP="00C96B31">
            <w:pPr>
              <w:pStyle w:val="TableTask"/>
              <w:rPr>
                <w:b/>
                <w:iCs/>
              </w:rPr>
            </w:pPr>
            <w:r>
              <w:rPr>
                <w:b/>
                <w:iCs/>
              </w:rPr>
              <w:t>Additional</w:t>
            </w:r>
            <w:r w:rsidRPr="009E6EFB">
              <w:rPr>
                <w:b/>
                <w:iCs/>
              </w:rPr>
              <w:t xml:space="preserve"> Considerations</w:t>
            </w:r>
            <w:r>
              <w:rPr>
                <w:b/>
                <w:iCs/>
              </w:rPr>
              <w:t xml:space="preserve"> </w:t>
            </w:r>
          </w:p>
        </w:tc>
      </w:tr>
      <w:tr w:rsidR="00A603AF" w14:paraId="5EE2EA42" w14:textId="77777777" w:rsidTr="00C96B31">
        <w:tc>
          <w:tcPr>
            <w:tcW w:w="5000" w:type="pct"/>
            <w:gridSpan w:val="2"/>
          </w:tcPr>
          <w:p w14:paraId="137732C2" w14:textId="77777777" w:rsidR="00A603AF" w:rsidRDefault="00A603AF" w:rsidP="00C96B31">
            <w:pPr>
              <w:pStyle w:val="TableTask"/>
              <w:rPr>
                <w:b/>
                <w:iCs/>
              </w:rPr>
            </w:pPr>
            <w:r>
              <w:rPr>
                <w:b/>
                <w:iCs/>
              </w:rPr>
              <w:t>None</w:t>
            </w:r>
          </w:p>
        </w:tc>
      </w:tr>
      <w:tr w:rsidR="00A603AF" w:rsidRPr="00501073" w14:paraId="46E570DB" w14:textId="77777777" w:rsidTr="00C96B31">
        <w:tc>
          <w:tcPr>
            <w:tcW w:w="5000" w:type="pct"/>
            <w:gridSpan w:val="2"/>
          </w:tcPr>
          <w:p w14:paraId="4241BF24" w14:textId="77777777" w:rsidR="00A603AF" w:rsidRPr="00501073" w:rsidRDefault="00A603AF" w:rsidP="00C96B31">
            <w:pPr>
              <w:pStyle w:val="TableText"/>
              <w:rPr>
                <w:rStyle w:val="Hyperlink"/>
              </w:rPr>
            </w:pPr>
            <w:r w:rsidRPr="00501073">
              <w:rPr>
                <w:b/>
                <w:iCs/>
              </w:rPr>
              <w:t>References</w:t>
            </w:r>
          </w:p>
          <w:p w14:paraId="6F4EA7C2" w14:textId="77777777" w:rsidR="00A603AF" w:rsidRPr="00501073" w:rsidRDefault="00A603AF" w:rsidP="00A603AF">
            <w:pPr>
              <w:pStyle w:val="TableText"/>
              <w:numPr>
                <w:ilvl w:val="0"/>
                <w:numId w:val="47"/>
              </w:numPr>
            </w:pPr>
            <w:hyperlink r:id="rId49" w:history="1">
              <w:hyperlink r:id="rId50" w:history="1">
                <w:r w:rsidRPr="00501073">
                  <w:rPr>
                    <w:rStyle w:val="Hyperlink"/>
                  </w:rPr>
                  <w:t>SPIN 2017-01</w:t>
                </w:r>
              </w:hyperlink>
            </w:hyperlink>
            <w:r w:rsidRPr="00501073">
              <w:t>, subsection 6.2.3</w:t>
            </w:r>
          </w:p>
          <w:p w14:paraId="3786BBF5" w14:textId="77777777" w:rsidR="00A603AF" w:rsidRPr="00501073" w:rsidRDefault="00A603AF" w:rsidP="00A603AF">
            <w:pPr>
              <w:pStyle w:val="TableText"/>
              <w:numPr>
                <w:ilvl w:val="0"/>
                <w:numId w:val="47"/>
              </w:numPr>
              <w:rPr>
                <w:b/>
                <w:iCs/>
              </w:rPr>
            </w:pPr>
            <w:r w:rsidRPr="008B223F">
              <w:t xml:space="preserve"> Refer to </w:t>
            </w:r>
            <w:hyperlink r:id="rId51" w:history="1">
              <w:r w:rsidRPr="008B223F">
                <w:rPr>
                  <w:rStyle w:val="Hyperlink"/>
                </w:rPr>
                <w:t>Directive on Service and Digita</w:t>
              </w:r>
            </w:hyperlink>
            <w:r>
              <w:t>l</w:t>
            </w:r>
            <w:r w:rsidRPr="008B223F">
              <w:t>, subsection 4.4.3.14</w:t>
            </w:r>
          </w:p>
        </w:tc>
      </w:tr>
      <w:tr w:rsidR="00A603AF" w:rsidRPr="009E6EFB" w14:paraId="628DAB55" w14:textId="77777777" w:rsidTr="00C96B31">
        <w:tc>
          <w:tcPr>
            <w:tcW w:w="5000" w:type="pct"/>
            <w:gridSpan w:val="2"/>
          </w:tcPr>
          <w:p w14:paraId="6B276D01" w14:textId="77777777" w:rsidR="00A603AF" w:rsidRPr="009E6EFB" w:rsidRDefault="00A603AF" w:rsidP="00C96B31">
            <w:pPr>
              <w:pStyle w:val="TableText"/>
              <w:rPr>
                <w:b/>
                <w:iCs/>
              </w:rPr>
            </w:pPr>
            <w:r w:rsidRPr="00711327">
              <w:rPr>
                <w:b/>
                <w:bCs/>
                <w:szCs w:val="22"/>
              </w:rPr>
              <w:t>Related security controls</w:t>
            </w:r>
            <w:r w:rsidRPr="0090438F">
              <w:rPr>
                <w:szCs w:val="22"/>
              </w:rPr>
              <w:t>: SA-9(5)</w:t>
            </w:r>
          </w:p>
        </w:tc>
      </w:tr>
    </w:tbl>
    <w:p w14:paraId="6FF2D257" w14:textId="77777777" w:rsidR="00A603AF" w:rsidRDefault="00A603AF" w:rsidP="00A603AF">
      <w:pPr>
        <w:spacing w:after="0" w:line="240" w:lineRule="auto"/>
      </w:pPr>
    </w:p>
    <w:p w14:paraId="517C341D" w14:textId="77777777" w:rsidR="00A603AF" w:rsidRPr="006A798B" w:rsidRDefault="00A603AF" w:rsidP="00A603AF">
      <w:pPr>
        <w:pStyle w:val="Heading2"/>
      </w:pPr>
      <w:bookmarkStart w:id="20" w:name="_Toc124834871"/>
      <w:bookmarkStart w:id="21" w:name="_Toc134022370"/>
      <w:r w:rsidRPr="006A798B">
        <w:rPr>
          <w:rFonts w:eastAsia="Calibri"/>
        </w:rPr>
        <w:t xml:space="preserve">Guardrail #6 – </w:t>
      </w:r>
      <w:bookmarkEnd w:id="20"/>
      <w:r w:rsidRPr="00F71C12">
        <w:t>Protection of data-at-rest</w:t>
      </w:r>
      <w:bookmarkEnd w:id="21"/>
      <w:r w:rsidRPr="006A798B" w:rsidDel="006A798B">
        <w:rPr>
          <w:rFonts w:eastAsia="Calibri"/>
        </w:rPr>
        <w:t xml:space="preserve"> </w:t>
      </w:r>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766A35A6" w14:textId="77777777" w:rsidTr="00C96B31">
        <w:tc>
          <w:tcPr>
            <w:tcW w:w="5000" w:type="pct"/>
            <w:gridSpan w:val="2"/>
            <w:shd w:val="clear" w:color="auto" w:fill="44546A" w:themeFill="text2"/>
          </w:tcPr>
          <w:p w14:paraId="24E81494" w14:textId="77777777" w:rsidR="00A603AF" w:rsidRPr="009E6EFB" w:rsidRDefault="00A603AF" w:rsidP="00C96B31">
            <w:pPr>
              <w:spacing w:before="240"/>
              <w:rPr>
                <w:b/>
                <w:bCs/>
              </w:rPr>
            </w:pPr>
            <w:r w:rsidRPr="00CB726F">
              <w:rPr>
                <w:b/>
                <w:iCs/>
                <w:color w:val="FFFFFF" w:themeColor="background1"/>
              </w:rPr>
              <w:t>Objective</w:t>
            </w:r>
            <w:r>
              <w:rPr>
                <w:b/>
                <w:iCs/>
                <w:color w:val="FFFFFF" w:themeColor="background1"/>
              </w:rPr>
              <w:t xml:space="preserve">: </w:t>
            </w:r>
            <w:r w:rsidRPr="67948FC3">
              <w:rPr>
                <w:rFonts w:ascii="Calibri" w:hAnsi="Calibri" w:cs="Calibri"/>
                <w:color w:val="FFFFFF" w:themeColor="background1"/>
              </w:rPr>
              <w:t>Protect data at rest by default (e.g., storage) for cloud-based workloads</w:t>
            </w:r>
          </w:p>
        </w:tc>
      </w:tr>
      <w:tr w:rsidR="00A603AF" w14:paraId="022926B0" w14:textId="77777777" w:rsidTr="00C96B31">
        <w:trPr>
          <w:trHeight w:val="411"/>
        </w:trPr>
        <w:tc>
          <w:tcPr>
            <w:tcW w:w="5000" w:type="pct"/>
            <w:gridSpan w:val="2"/>
            <w:shd w:val="clear" w:color="auto" w:fill="D9D9D9" w:themeFill="background1" w:themeFillShade="D9"/>
          </w:tcPr>
          <w:p w14:paraId="639910DF"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71E59B1E" w14:textId="77777777" w:rsidTr="00C96B31">
        <w:tc>
          <w:tcPr>
            <w:tcW w:w="2500" w:type="pct"/>
            <w:shd w:val="clear" w:color="auto" w:fill="D9D9D9" w:themeFill="background1" w:themeFillShade="D9"/>
          </w:tcPr>
          <w:p w14:paraId="7FBDE216" w14:textId="77777777" w:rsidR="00A603AF" w:rsidRPr="00FE4D90" w:rsidRDefault="00A603AF" w:rsidP="00C96B31">
            <w:pPr>
              <w:pStyle w:val="TableTask"/>
              <w:rPr>
                <w:bCs/>
                <w:iCs/>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32975005" w14:textId="77777777" w:rsidR="00A603AF" w:rsidRPr="009E6EFB" w:rsidRDefault="00A603AF" w:rsidP="00C96B31">
            <w:pPr>
              <w:pStyle w:val="TableTask"/>
              <w:rPr>
                <w:b/>
                <w:iCs/>
              </w:rPr>
            </w:pPr>
            <w:r>
              <w:rPr>
                <w:b/>
                <w:iCs/>
              </w:rPr>
              <w:t xml:space="preserve">Validation </w:t>
            </w:r>
          </w:p>
        </w:tc>
      </w:tr>
      <w:tr w:rsidR="00A603AF" w:rsidRPr="009E6EFB" w14:paraId="47333345" w14:textId="77777777" w:rsidTr="00C96B31">
        <w:trPr>
          <w:trHeight w:val="968"/>
        </w:trPr>
        <w:tc>
          <w:tcPr>
            <w:tcW w:w="2500" w:type="pct"/>
          </w:tcPr>
          <w:p w14:paraId="107CBCCC" w14:textId="77777777" w:rsidR="00A603AF" w:rsidRPr="007246AD" w:rsidRDefault="00A603AF" w:rsidP="00A603AF">
            <w:pPr>
              <w:pStyle w:val="TableTask"/>
              <w:numPr>
                <w:ilvl w:val="0"/>
                <w:numId w:val="20"/>
              </w:numPr>
              <w:rPr>
                <w:bCs/>
                <w:iCs/>
              </w:rPr>
            </w:pPr>
            <w:r w:rsidRPr="00FE4D90">
              <w:rPr>
                <w:bCs/>
                <w:iCs/>
              </w:rPr>
              <w:t>Implement an encryption mechanism to protect the confidentiality and integrity of data when data are at rest in your solution's storage</w:t>
            </w:r>
            <w:r>
              <w:rPr>
                <w:bCs/>
                <w:iCs/>
              </w:rPr>
              <w:t>.</w:t>
            </w:r>
          </w:p>
        </w:tc>
        <w:tc>
          <w:tcPr>
            <w:tcW w:w="2500" w:type="pct"/>
          </w:tcPr>
          <w:p w14:paraId="1C638AFE" w14:textId="77777777" w:rsidR="00A603AF" w:rsidRPr="00FE4D90" w:rsidRDefault="00A603AF" w:rsidP="00A603AF">
            <w:pPr>
              <w:pStyle w:val="TableTask"/>
              <w:numPr>
                <w:ilvl w:val="0"/>
                <w:numId w:val="20"/>
              </w:numPr>
              <w:rPr>
                <w:bCs/>
                <w:iCs/>
              </w:rPr>
            </w:pPr>
            <w:r w:rsidRPr="00FE4D90">
              <w:rPr>
                <w:bCs/>
                <w:iCs/>
              </w:rPr>
              <w:t>For IaaS and PaaS, confirm that storage service encryption is enabled for data at rest (if required based on the security risk assessment).</w:t>
            </w:r>
          </w:p>
          <w:p w14:paraId="31D8048C" w14:textId="77777777" w:rsidR="00A603AF" w:rsidRDefault="00A603AF" w:rsidP="00A603AF">
            <w:pPr>
              <w:pStyle w:val="TableTask"/>
              <w:numPr>
                <w:ilvl w:val="0"/>
                <w:numId w:val="20"/>
              </w:numPr>
              <w:rPr>
                <w:b/>
                <w:iCs/>
              </w:rPr>
            </w:pPr>
            <w:r w:rsidRPr="00FE4D90">
              <w:rPr>
                <w:bCs/>
                <w:iCs/>
              </w:rPr>
              <w:t>For SaaS, confirm that the CSP has implemented encryption to protect customer data.</w:t>
            </w:r>
          </w:p>
        </w:tc>
      </w:tr>
      <w:tr w:rsidR="00A603AF" w:rsidRPr="009E6EFB" w14:paraId="33A2124E" w14:textId="77777777" w:rsidTr="00C96B31">
        <w:tc>
          <w:tcPr>
            <w:tcW w:w="2500" w:type="pct"/>
          </w:tcPr>
          <w:p w14:paraId="1242B1B1" w14:textId="77777777" w:rsidR="00A603AF" w:rsidRPr="003A39DF" w:rsidRDefault="00A603AF" w:rsidP="00A603AF">
            <w:pPr>
              <w:pStyle w:val="TableTask"/>
              <w:numPr>
                <w:ilvl w:val="0"/>
                <w:numId w:val="20"/>
              </w:numPr>
              <w:rPr>
                <w:b/>
                <w:iCs/>
              </w:rPr>
            </w:pPr>
            <w:r w:rsidRPr="00FE4D90">
              <w:rPr>
                <w:bCs/>
                <w:iCs/>
              </w:rPr>
              <w:t>Use CSE-approved cryptographic algorithms and protocols, in accordance with ITSP.40.111 and ITSP.40.062.</w:t>
            </w:r>
          </w:p>
        </w:tc>
        <w:tc>
          <w:tcPr>
            <w:tcW w:w="2500" w:type="pct"/>
          </w:tcPr>
          <w:p w14:paraId="23A77BB0" w14:textId="77777777" w:rsidR="00A603AF" w:rsidRDefault="00A603AF" w:rsidP="00A603AF">
            <w:pPr>
              <w:pStyle w:val="TableTask"/>
              <w:numPr>
                <w:ilvl w:val="0"/>
                <w:numId w:val="20"/>
              </w:numPr>
              <w:rPr>
                <w:bCs/>
                <w:iCs/>
              </w:rPr>
            </w:pPr>
            <w:r w:rsidRPr="00FE4D90">
              <w:rPr>
                <w:bCs/>
                <w:iCs/>
              </w:rPr>
              <w:t>Cryptographic algorithms and protocols configurable by the consumer are leveraged in accordance with ITSP 40.111 and 40.062.</w:t>
            </w:r>
          </w:p>
          <w:p w14:paraId="6B40E51A" w14:textId="77777777" w:rsidR="00A603AF" w:rsidRPr="007246AD" w:rsidRDefault="00A603AF" w:rsidP="00A603AF">
            <w:pPr>
              <w:pStyle w:val="TableTask"/>
              <w:numPr>
                <w:ilvl w:val="0"/>
                <w:numId w:val="20"/>
              </w:numPr>
              <w:rPr>
                <w:bCs/>
                <w:iCs/>
              </w:rPr>
            </w:pPr>
            <w:r w:rsidRPr="00E43020">
              <w:rPr>
                <w:bCs/>
                <w:iCs/>
              </w:rPr>
              <w:t>For SaaS, confirm that the CSP has implemented algorithms that align with ITSP 40.111 and 40.062.</w:t>
            </w:r>
          </w:p>
        </w:tc>
      </w:tr>
      <w:tr w:rsidR="00A603AF" w14:paraId="32B9C56C" w14:textId="77777777" w:rsidTr="00C96B31">
        <w:tc>
          <w:tcPr>
            <w:tcW w:w="5000" w:type="pct"/>
            <w:gridSpan w:val="2"/>
            <w:shd w:val="clear" w:color="auto" w:fill="D9D9D9" w:themeFill="background1" w:themeFillShade="D9"/>
          </w:tcPr>
          <w:p w14:paraId="6BA4F78D" w14:textId="77777777" w:rsidR="00A603AF" w:rsidRPr="00EC1DB6" w:rsidRDefault="00A603AF" w:rsidP="00C96B31">
            <w:pPr>
              <w:pStyle w:val="TableTask"/>
            </w:pPr>
            <w:r>
              <w:rPr>
                <w:b/>
                <w:iCs/>
              </w:rPr>
              <w:t>Additional</w:t>
            </w:r>
            <w:r w:rsidRPr="009E6EFB">
              <w:rPr>
                <w:b/>
                <w:iCs/>
              </w:rPr>
              <w:t xml:space="preserve"> Considerations</w:t>
            </w:r>
            <w:r>
              <w:rPr>
                <w:b/>
                <w:iCs/>
              </w:rPr>
              <w:t xml:space="preserve"> </w:t>
            </w:r>
          </w:p>
        </w:tc>
      </w:tr>
      <w:tr w:rsidR="00A603AF" w14:paraId="5AFED867" w14:textId="77777777" w:rsidTr="00C96B31">
        <w:tc>
          <w:tcPr>
            <w:tcW w:w="2500" w:type="pct"/>
          </w:tcPr>
          <w:p w14:paraId="1BD79AFA" w14:textId="77777777" w:rsidR="00A603AF" w:rsidRDefault="00A603AF" w:rsidP="00A603AF">
            <w:pPr>
              <w:pStyle w:val="TableTask"/>
              <w:numPr>
                <w:ilvl w:val="0"/>
                <w:numId w:val="21"/>
              </w:numPr>
              <w:rPr>
                <w:b/>
                <w:iCs/>
              </w:rPr>
            </w:pPr>
            <w:r w:rsidRPr="00FE4D90">
              <w:rPr>
                <w:bCs/>
                <w:iCs/>
              </w:rPr>
              <w:t>Seek guidance from privacy and access to information officials within institutions before storing personal information in cloud-based environments.</w:t>
            </w:r>
          </w:p>
        </w:tc>
        <w:tc>
          <w:tcPr>
            <w:tcW w:w="2500" w:type="pct"/>
          </w:tcPr>
          <w:p w14:paraId="39611B06" w14:textId="77777777" w:rsidR="00A603AF" w:rsidRPr="00FE4D90" w:rsidRDefault="00A603AF" w:rsidP="00A603AF">
            <w:pPr>
              <w:pStyle w:val="TableTask"/>
              <w:numPr>
                <w:ilvl w:val="0"/>
                <w:numId w:val="21"/>
              </w:numPr>
              <w:rPr>
                <w:b/>
                <w:iCs/>
              </w:rPr>
            </w:pPr>
            <w:r w:rsidRPr="00FE4D90">
              <w:t>Confirm that privacy is included as part of the Departmental SDLC process.</w:t>
            </w:r>
          </w:p>
          <w:p w14:paraId="5D56837A" w14:textId="77777777" w:rsidR="00A603AF" w:rsidDel="00776AE5" w:rsidRDefault="00A603AF" w:rsidP="00C96B31">
            <w:pPr>
              <w:pStyle w:val="TableTask"/>
            </w:pPr>
          </w:p>
        </w:tc>
      </w:tr>
      <w:tr w:rsidR="00A603AF" w14:paraId="05E8861C" w14:textId="77777777" w:rsidTr="00C96B31">
        <w:tc>
          <w:tcPr>
            <w:tcW w:w="2500" w:type="pct"/>
          </w:tcPr>
          <w:p w14:paraId="7DC0D5A2" w14:textId="77777777" w:rsidR="00A603AF" w:rsidRDefault="00A603AF" w:rsidP="00A603AF">
            <w:pPr>
              <w:pStyle w:val="TableTask"/>
              <w:numPr>
                <w:ilvl w:val="0"/>
                <w:numId w:val="21"/>
              </w:numPr>
              <w:rPr>
                <w:b/>
                <w:bCs/>
              </w:rPr>
            </w:pPr>
            <w:r w:rsidRPr="67948FC3">
              <w:lastRenderedPageBreak/>
              <w:t xml:space="preserve">Leverage an appropriate key management system for the cryptographic protection used in cloud-based services, in accordance with GC Considerations for the Use of Cryptography in Commercial Cloud Services and CCCS guidance on key management </w:t>
            </w:r>
            <w:r w:rsidRPr="00C96B31">
              <w:rPr>
                <w:highlight w:val="yellow"/>
              </w:rPr>
              <w:t xml:space="preserve">at  Guidance on cloud </w:t>
            </w:r>
            <w:hyperlink r:id="rId52" w:history="1">
              <w:r w:rsidRPr="00C96B31">
                <w:rPr>
                  <w:rStyle w:val="Hyperlink"/>
                  <w:sz w:val="22"/>
                  <w:szCs w:val="22"/>
                  <w:highlight w:val="yellow"/>
                </w:rPr>
                <w:t>service</w:t>
              </w:r>
            </w:hyperlink>
            <w:r w:rsidRPr="00C96B31">
              <w:rPr>
                <w:highlight w:val="yellow"/>
              </w:rPr>
              <w:t xml:space="preserve"> cryptography (ITSP.50.106)</w:t>
            </w:r>
            <w:r w:rsidRPr="2B9655DD">
              <w:t>.</w:t>
            </w:r>
          </w:p>
        </w:tc>
        <w:tc>
          <w:tcPr>
            <w:tcW w:w="2500" w:type="pct"/>
          </w:tcPr>
          <w:p w14:paraId="69D0AF78" w14:textId="77777777" w:rsidR="00A603AF" w:rsidDel="00776AE5" w:rsidRDefault="00A603AF" w:rsidP="00A603AF">
            <w:pPr>
              <w:pStyle w:val="TableTask"/>
              <w:numPr>
                <w:ilvl w:val="0"/>
                <w:numId w:val="21"/>
              </w:numPr>
            </w:pPr>
            <w:r w:rsidRPr="00FE4D90">
              <w:t>Confirm that a key management strategy has been adopted for the cloud tenant.</w:t>
            </w:r>
          </w:p>
        </w:tc>
      </w:tr>
      <w:tr w:rsidR="00A603AF" w:rsidRPr="009E6EFB" w14:paraId="2E23A840" w14:textId="77777777" w:rsidTr="00C96B31">
        <w:tc>
          <w:tcPr>
            <w:tcW w:w="5000" w:type="pct"/>
            <w:gridSpan w:val="2"/>
          </w:tcPr>
          <w:p w14:paraId="446D88C8" w14:textId="77777777" w:rsidR="00A603AF" w:rsidRPr="009E6EFB" w:rsidRDefault="00A603AF" w:rsidP="00C96B31">
            <w:pPr>
              <w:pStyle w:val="TableText"/>
              <w:rPr>
                <w:rStyle w:val="Hyperlink"/>
                <w:szCs w:val="22"/>
              </w:rPr>
            </w:pPr>
            <w:r w:rsidRPr="009E6EFB">
              <w:rPr>
                <w:b/>
                <w:iCs/>
              </w:rPr>
              <w:t>References</w:t>
            </w:r>
          </w:p>
          <w:p w14:paraId="39254BBB" w14:textId="77777777" w:rsidR="00A603AF" w:rsidRPr="009E6EFB" w:rsidRDefault="00A603AF" w:rsidP="00A603AF">
            <w:pPr>
              <w:pStyle w:val="TableText"/>
              <w:numPr>
                <w:ilvl w:val="0"/>
                <w:numId w:val="48"/>
              </w:numPr>
              <w:rPr>
                <w:szCs w:val="22"/>
              </w:rPr>
            </w:pPr>
            <w:hyperlink r:id="rId53" w:history="1">
              <w:hyperlink r:id="rId54" w:history="1">
                <w:r w:rsidRPr="009E6EFB">
                  <w:rPr>
                    <w:rStyle w:val="Hyperlink"/>
                    <w:szCs w:val="22"/>
                  </w:rPr>
                  <w:t>SPIN 2017-01</w:t>
                </w:r>
              </w:hyperlink>
            </w:hyperlink>
            <w:r w:rsidRPr="009E6EFB">
              <w:rPr>
                <w:szCs w:val="22"/>
              </w:rPr>
              <w:t>, subsection 6.2.4</w:t>
            </w:r>
          </w:p>
          <w:p w14:paraId="66D70E10" w14:textId="77777777" w:rsidR="00A603AF" w:rsidRPr="009E6EFB" w:rsidRDefault="00A603AF" w:rsidP="00A603AF">
            <w:pPr>
              <w:pStyle w:val="TableText"/>
              <w:numPr>
                <w:ilvl w:val="0"/>
                <w:numId w:val="48"/>
              </w:numPr>
              <w:rPr>
                <w:szCs w:val="22"/>
              </w:rPr>
            </w:pPr>
            <w:r w:rsidRPr="009E6EFB">
              <w:rPr>
                <w:szCs w:val="22"/>
              </w:rPr>
              <w:t xml:space="preserve">Refer to the cryptography guidance in </w:t>
            </w:r>
            <w:hyperlink r:id="rId55" w:history="1">
              <w:r w:rsidRPr="009E6EFB">
                <w:rPr>
                  <w:rStyle w:val="Hyperlink"/>
                  <w:szCs w:val="22"/>
                </w:rPr>
                <w:t>ITSP.40.111</w:t>
              </w:r>
            </w:hyperlink>
            <w:r w:rsidRPr="009E6EFB">
              <w:rPr>
                <w:szCs w:val="22"/>
              </w:rPr>
              <w:t xml:space="preserve"> </w:t>
            </w:r>
            <w:r w:rsidRPr="009E6EFB">
              <w:t xml:space="preserve">and </w:t>
            </w:r>
            <w:hyperlink r:id="rId56" w:history="1">
              <w:r w:rsidRPr="009E6EFB">
                <w:rPr>
                  <w:rStyle w:val="Hyperlink"/>
                  <w:szCs w:val="22"/>
                </w:rPr>
                <w:t>ITSP.40.062</w:t>
              </w:r>
            </w:hyperlink>
            <w:r w:rsidRPr="009E6EFB">
              <w:rPr>
                <w:szCs w:val="22"/>
              </w:rPr>
              <w:t>.</w:t>
            </w:r>
          </w:p>
          <w:p w14:paraId="63436070" w14:textId="77777777" w:rsidR="00A603AF" w:rsidRPr="008B223F" w:rsidRDefault="00A603AF" w:rsidP="00A603AF">
            <w:pPr>
              <w:pStyle w:val="TableText"/>
              <w:numPr>
                <w:ilvl w:val="0"/>
                <w:numId w:val="48"/>
              </w:numPr>
              <w:rPr>
                <w:rStyle w:val="Hyperlink"/>
                <w:szCs w:val="22"/>
              </w:rPr>
            </w:pPr>
            <w:r w:rsidRPr="009E6EFB">
              <w:rPr>
                <w:szCs w:val="22"/>
              </w:rPr>
              <w:t>Refer to the</w:t>
            </w:r>
            <w:r w:rsidRPr="00DB15FF">
              <w:rPr>
                <w:szCs w:val="22"/>
              </w:rPr>
              <w:t xml:space="preserve"> </w:t>
            </w:r>
            <w:r>
              <w:rPr>
                <w:szCs w:val="22"/>
              </w:rPr>
              <w:t xml:space="preserve">guidance in </w:t>
            </w:r>
            <w:r w:rsidRPr="001034A7">
              <w:rPr>
                <w:szCs w:val="22"/>
              </w:rPr>
              <w:t xml:space="preserve">Guidance on cloud </w:t>
            </w:r>
            <w:hyperlink r:id="rId57" w:history="1">
              <w:r w:rsidRPr="00107F5A">
                <w:rPr>
                  <w:rStyle w:val="Hyperlink"/>
                  <w:szCs w:val="22"/>
                </w:rPr>
                <w:t>service</w:t>
              </w:r>
            </w:hyperlink>
            <w:r w:rsidRPr="001034A7">
              <w:rPr>
                <w:szCs w:val="22"/>
              </w:rPr>
              <w:t xml:space="preserve"> cryptography (ITSP.50.106)</w:t>
            </w:r>
          </w:p>
          <w:p w14:paraId="2AD7A6B8" w14:textId="77777777" w:rsidR="00A603AF" w:rsidRPr="0090438F" w:rsidRDefault="00A603AF" w:rsidP="00A603AF">
            <w:pPr>
              <w:pStyle w:val="TableText"/>
              <w:numPr>
                <w:ilvl w:val="0"/>
                <w:numId w:val="48"/>
              </w:numPr>
              <w:rPr>
                <w:szCs w:val="22"/>
              </w:rPr>
            </w:pPr>
            <w:r w:rsidRPr="00CF022B">
              <w:rPr>
                <w:rFonts w:ascii="Calibri" w:hAnsi="Calibri" w:cs="Calibri"/>
              </w:rPr>
              <w:t xml:space="preserve">Refer to </w:t>
            </w:r>
            <w:hyperlink r:id="rId58" w:history="1">
              <w:r w:rsidRPr="00317956">
                <w:rPr>
                  <w:rStyle w:val="Hyperlink"/>
                </w:rPr>
                <w:t>ITSP.50.104 Guidance on defence in depth for cloud-based services</w:t>
              </w:r>
              <w:r>
                <w:rPr>
                  <w:rStyle w:val="Hyperlink"/>
                </w:rPr>
                <w:t xml:space="preserve">, </w:t>
              </w:r>
            </w:hyperlink>
            <w:r w:rsidRPr="00317956">
              <w:t>subsection 4.</w:t>
            </w:r>
            <w:r>
              <w:t>5.</w:t>
            </w:r>
          </w:p>
        </w:tc>
      </w:tr>
      <w:tr w:rsidR="00A603AF" w:rsidRPr="009E6EFB" w14:paraId="2C9C922D" w14:textId="77777777" w:rsidTr="00C96B31">
        <w:tc>
          <w:tcPr>
            <w:tcW w:w="5000" w:type="pct"/>
            <w:gridSpan w:val="2"/>
          </w:tcPr>
          <w:p w14:paraId="28FA7D10" w14:textId="77777777" w:rsidR="00A603AF" w:rsidRPr="00711327" w:rsidRDefault="00A603AF" w:rsidP="00C96B31">
            <w:pPr>
              <w:pStyle w:val="TableText"/>
              <w:rPr>
                <w:b/>
                <w:bCs/>
                <w:iCs/>
              </w:rPr>
            </w:pPr>
            <w:r w:rsidRPr="00711327">
              <w:rPr>
                <w:b/>
                <w:bCs/>
              </w:rPr>
              <w:t xml:space="preserve">Related security controls: </w:t>
            </w:r>
            <w:r w:rsidRPr="00711327">
              <w:t>IA-7,</w:t>
            </w:r>
            <w:r>
              <w:t xml:space="preserve"> </w:t>
            </w:r>
            <w:r w:rsidRPr="00711327">
              <w:t>SC</w:t>
            </w:r>
            <w:r>
              <w:t>-</w:t>
            </w:r>
            <w:r w:rsidRPr="00711327">
              <w:t>12, SC</w:t>
            </w:r>
            <w:r>
              <w:t>-</w:t>
            </w:r>
            <w:r w:rsidRPr="00711327">
              <w:t>13, SC</w:t>
            </w:r>
            <w:r>
              <w:t>-</w:t>
            </w:r>
            <w:r w:rsidRPr="00711327">
              <w:t>28, SC</w:t>
            </w:r>
            <w:r>
              <w:t>-</w:t>
            </w:r>
            <w:r w:rsidRPr="00711327">
              <w:t>28(1)</w:t>
            </w:r>
          </w:p>
        </w:tc>
      </w:tr>
    </w:tbl>
    <w:p w14:paraId="0DA08724" w14:textId="77777777" w:rsidR="00A603AF" w:rsidRDefault="00A603AF" w:rsidP="00A603AF">
      <w:pPr>
        <w:spacing w:after="0" w:line="240" w:lineRule="auto"/>
      </w:pPr>
    </w:p>
    <w:p w14:paraId="626D2BCB" w14:textId="77777777" w:rsidR="00A603AF" w:rsidRPr="003F512F" w:rsidRDefault="00A603AF" w:rsidP="00A603AF">
      <w:pPr>
        <w:pStyle w:val="Heading2"/>
      </w:pPr>
      <w:bookmarkStart w:id="22" w:name="_Toc124834872"/>
      <w:bookmarkStart w:id="23" w:name="_Toc134022371"/>
      <w:r w:rsidRPr="003F512F">
        <w:rPr>
          <w:rFonts w:eastAsia="Calibri"/>
        </w:rPr>
        <w:t>Guardrail #</w:t>
      </w:r>
      <w:r>
        <w:rPr>
          <w:rFonts w:eastAsia="Calibri"/>
        </w:rPr>
        <w:t>7</w:t>
      </w:r>
      <w:r w:rsidRPr="003F512F">
        <w:rPr>
          <w:rFonts w:eastAsia="Calibri"/>
        </w:rPr>
        <w:t xml:space="preserve"> – </w:t>
      </w:r>
      <w:bookmarkEnd w:id="22"/>
      <w:r w:rsidRPr="00916233">
        <w:rPr>
          <w:rFonts w:ascii="-apple-system" w:hAnsi="-apple-system"/>
          <w:shd w:val="clear" w:color="auto" w:fill="FFFFFF"/>
        </w:rPr>
        <w:t>Protection of data-in-transit</w:t>
      </w:r>
      <w:bookmarkEnd w:id="23"/>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5FF8CD56" w14:textId="77777777" w:rsidTr="00C96B31">
        <w:tc>
          <w:tcPr>
            <w:tcW w:w="5000" w:type="pct"/>
            <w:gridSpan w:val="2"/>
            <w:shd w:val="clear" w:color="auto" w:fill="44546A" w:themeFill="text2"/>
          </w:tcPr>
          <w:p w14:paraId="11360209" w14:textId="77777777" w:rsidR="00A603AF" w:rsidRPr="00CB726F" w:rsidRDefault="00A603AF" w:rsidP="00C96B31">
            <w:pPr>
              <w:spacing w:before="240"/>
              <w:rPr>
                <w:b/>
                <w:iCs/>
                <w:color w:val="FFFFFF" w:themeColor="background1"/>
              </w:rPr>
            </w:pPr>
            <w:r w:rsidRPr="00CB726F">
              <w:rPr>
                <w:b/>
                <w:iCs/>
                <w:color w:val="FFFFFF" w:themeColor="background1"/>
              </w:rPr>
              <w:t>Objective</w:t>
            </w:r>
            <w:r>
              <w:rPr>
                <w:b/>
                <w:iCs/>
                <w:color w:val="FFFFFF" w:themeColor="background1"/>
              </w:rPr>
              <w:t xml:space="preserve">: </w:t>
            </w:r>
            <w:r w:rsidRPr="00CB726F">
              <w:rPr>
                <w:color w:val="FFFFFF" w:themeColor="background1"/>
                <w:lang w:val="en"/>
              </w:rPr>
              <w:t xml:space="preserve">Protect data transiting networks </w:t>
            </w:r>
            <w:proofErr w:type="gramStart"/>
            <w:r w:rsidRPr="00CB726F">
              <w:rPr>
                <w:color w:val="FFFFFF" w:themeColor="background1"/>
                <w:lang w:val="en"/>
              </w:rPr>
              <w:t>through the use of</w:t>
            </w:r>
            <w:proofErr w:type="gramEnd"/>
            <w:r w:rsidRPr="00CB726F">
              <w:rPr>
                <w:color w:val="FFFFFF" w:themeColor="background1"/>
                <w:lang w:val="en"/>
              </w:rPr>
              <w:t xml:space="preserve"> appropriate encryption and network safeguards </w:t>
            </w:r>
          </w:p>
        </w:tc>
      </w:tr>
      <w:tr w:rsidR="00A603AF" w14:paraId="46990238" w14:textId="77777777" w:rsidTr="00C96B31">
        <w:trPr>
          <w:trHeight w:val="411"/>
        </w:trPr>
        <w:tc>
          <w:tcPr>
            <w:tcW w:w="5000" w:type="pct"/>
            <w:gridSpan w:val="2"/>
            <w:shd w:val="clear" w:color="auto" w:fill="D9D9D9" w:themeFill="background1" w:themeFillShade="D9"/>
          </w:tcPr>
          <w:p w14:paraId="66EA53AD"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609937AB" w14:textId="77777777" w:rsidTr="00C96B31">
        <w:tc>
          <w:tcPr>
            <w:tcW w:w="2500" w:type="pct"/>
            <w:shd w:val="clear" w:color="auto" w:fill="D9D9D9" w:themeFill="background1" w:themeFillShade="D9"/>
          </w:tcPr>
          <w:p w14:paraId="76F6E72C" w14:textId="77777777" w:rsidR="00A603AF" w:rsidRPr="009E6EFB" w:rsidRDefault="00A603AF" w:rsidP="00C96B31">
            <w:pPr>
              <w:pStyle w:val="TableTask"/>
              <w:rPr>
                <w:b/>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790F721A" w14:textId="77777777" w:rsidR="00A603AF" w:rsidRPr="009E6EFB" w:rsidRDefault="00A603AF" w:rsidP="00C96B31">
            <w:pPr>
              <w:pStyle w:val="TableTask"/>
              <w:tabs>
                <w:tab w:val="center" w:pos="2229"/>
              </w:tabs>
              <w:rPr>
                <w:b/>
                <w:iCs/>
              </w:rPr>
            </w:pPr>
            <w:r>
              <w:rPr>
                <w:b/>
                <w:iCs/>
              </w:rPr>
              <w:t xml:space="preserve">Validation </w:t>
            </w:r>
          </w:p>
        </w:tc>
      </w:tr>
      <w:tr w:rsidR="00A603AF" w:rsidRPr="009E6EFB" w14:paraId="3E8EF916" w14:textId="77777777" w:rsidTr="00C96B31">
        <w:tc>
          <w:tcPr>
            <w:tcW w:w="2500" w:type="pct"/>
          </w:tcPr>
          <w:p w14:paraId="70F98E6F" w14:textId="77777777" w:rsidR="00A603AF" w:rsidRPr="003A39DF" w:rsidRDefault="00A603AF" w:rsidP="00A603AF">
            <w:pPr>
              <w:pStyle w:val="TableTask"/>
              <w:numPr>
                <w:ilvl w:val="0"/>
                <w:numId w:val="22"/>
              </w:numPr>
              <w:rPr>
                <w:b/>
                <w:iCs/>
              </w:rPr>
            </w:pPr>
            <w:r w:rsidRPr="00FE4D90">
              <w:rPr>
                <w:bCs/>
              </w:rPr>
              <w:t>Encrypt data in transit by default (e.g., TLS v1.2, etc.) to protect the confidentiality and integrity of data, including for all publicly accessible sites and external communications as per the GC Website and Services Configuration Requirements, and wherever possible for internal zone communication.</w:t>
            </w:r>
            <w:r>
              <w:rPr>
                <w:bCs/>
              </w:rPr>
              <w:t xml:space="preserve"> </w:t>
            </w:r>
          </w:p>
        </w:tc>
        <w:tc>
          <w:tcPr>
            <w:tcW w:w="2500" w:type="pct"/>
          </w:tcPr>
          <w:p w14:paraId="30DA2712" w14:textId="77777777" w:rsidR="00A603AF" w:rsidRPr="00FE4D90" w:rsidRDefault="00A603AF" w:rsidP="00A603AF">
            <w:pPr>
              <w:pStyle w:val="TableTask"/>
              <w:numPr>
                <w:ilvl w:val="0"/>
                <w:numId w:val="22"/>
              </w:numPr>
              <w:rPr>
                <w:bCs/>
                <w:iCs/>
              </w:rPr>
            </w:pPr>
            <w:r w:rsidRPr="00FE4D90">
              <w:rPr>
                <w:bCs/>
                <w:iCs/>
              </w:rPr>
              <w:t xml:space="preserve">Confirm that TLS v1.2 or above encryption is implemented for all cloud services (via HTTPS, </w:t>
            </w:r>
            <w:proofErr w:type="gramStart"/>
            <w:r w:rsidRPr="00FE4D90">
              <w:rPr>
                <w:bCs/>
                <w:iCs/>
              </w:rPr>
              <w:t>TLS</w:t>
            </w:r>
            <w:proofErr w:type="gramEnd"/>
            <w:r w:rsidRPr="00FE4D90">
              <w:rPr>
                <w:bCs/>
                <w:iCs/>
              </w:rPr>
              <w:t xml:space="preserve"> or other mechanism). </w:t>
            </w:r>
          </w:p>
          <w:p w14:paraId="3C19A300" w14:textId="77777777" w:rsidR="00A603AF" w:rsidRDefault="00A603AF" w:rsidP="00C96B31">
            <w:pPr>
              <w:pStyle w:val="TableTask"/>
              <w:ind w:left="0" w:firstLine="0"/>
              <w:rPr>
                <w:b/>
                <w:iCs/>
              </w:rPr>
            </w:pPr>
            <w:r w:rsidRPr="007246AD">
              <w:rPr>
                <w:bCs/>
                <w:i/>
              </w:rPr>
              <w:t>(Note: While this is often the default, cloud platforms and cloud services often have configuration options to select the permitted TLS version.)</w:t>
            </w:r>
          </w:p>
        </w:tc>
      </w:tr>
      <w:tr w:rsidR="00A603AF" w:rsidRPr="009E6EFB" w14:paraId="33D63786" w14:textId="77777777" w:rsidTr="00C96B31">
        <w:tc>
          <w:tcPr>
            <w:tcW w:w="2500" w:type="pct"/>
          </w:tcPr>
          <w:p w14:paraId="0DF6A2C7" w14:textId="77777777" w:rsidR="00A603AF" w:rsidRPr="003A39DF" w:rsidRDefault="00A603AF" w:rsidP="00A603AF">
            <w:pPr>
              <w:pStyle w:val="TableTask"/>
              <w:numPr>
                <w:ilvl w:val="0"/>
                <w:numId w:val="22"/>
              </w:numPr>
              <w:rPr>
                <w:b/>
                <w:iCs/>
              </w:rPr>
            </w:pPr>
            <w:r w:rsidRPr="00FE4D90">
              <w:rPr>
                <w:bCs/>
              </w:rPr>
              <w:t>Use CSE-approved cryptographic algorithms and protocols, in accordance with ITSP.40.111 and ITSP.40.062.</w:t>
            </w:r>
            <w:r>
              <w:rPr>
                <w:bCs/>
              </w:rPr>
              <w:t xml:space="preserve"> </w:t>
            </w:r>
          </w:p>
        </w:tc>
        <w:tc>
          <w:tcPr>
            <w:tcW w:w="2500" w:type="pct"/>
          </w:tcPr>
          <w:p w14:paraId="49CF6158" w14:textId="77777777" w:rsidR="00A603AF" w:rsidRDefault="00A603AF" w:rsidP="00A603AF">
            <w:pPr>
              <w:pStyle w:val="TableTask"/>
              <w:numPr>
                <w:ilvl w:val="0"/>
                <w:numId w:val="22"/>
              </w:numPr>
              <w:rPr>
                <w:b/>
                <w:iCs/>
              </w:rPr>
            </w:pPr>
            <w:r w:rsidRPr="00FE4D90">
              <w:rPr>
                <w:bCs/>
                <w:iCs/>
              </w:rPr>
              <w:t>Cryptographic algorithms and protocols configurable by the consumer are leveraged in accordance with ITSP 40.111 and 40.062.</w:t>
            </w:r>
          </w:p>
        </w:tc>
      </w:tr>
      <w:tr w:rsidR="00A603AF" w:rsidRPr="009E6EFB" w14:paraId="307B6C48" w14:textId="77777777" w:rsidTr="00C96B31">
        <w:tc>
          <w:tcPr>
            <w:tcW w:w="2500" w:type="pct"/>
          </w:tcPr>
          <w:p w14:paraId="3C1CDF41" w14:textId="77777777" w:rsidR="00A603AF" w:rsidRPr="003A39DF" w:rsidRDefault="00A603AF" w:rsidP="00A603AF">
            <w:pPr>
              <w:pStyle w:val="TableTask"/>
              <w:numPr>
                <w:ilvl w:val="0"/>
                <w:numId w:val="22"/>
              </w:numPr>
              <w:rPr>
                <w:b/>
                <w:iCs/>
              </w:rPr>
            </w:pPr>
            <w:r w:rsidRPr="00FE4D90">
              <w:rPr>
                <w:bCs/>
              </w:rPr>
              <w:t>Leverage non-person entity certificates from certificate authorities that align with the Recommendations for TLS Server Certificates.</w:t>
            </w:r>
          </w:p>
        </w:tc>
        <w:tc>
          <w:tcPr>
            <w:tcW w:w="2500" w:type="pct"/>
          </w:tcPr>
          <w:p w14:paraId="3AAD96B5" w14:textId="77777777" w:rsidR="00A603AF" w:rsidRDefault="00A603AF" w:rsidP="00A603AF">
            <w:pPr>
              <w:pStyle w:val="TableTask"/>
              <w:numPr>
                <w:ilvl w:val="0"/>
                <w:numId w:val="22"/>
              </w:numPr>
              <w:rPr>
                <w:b/>
                <w:iCs/>
              </w:rPr>
            </w:pPr>
            <w:r w:rsidRPr="00FE4D90">
              <w:rPr>
                <w:bCs/>
                <w:iCs/>
              </w:rPr>
              <w:t>Confirm that NPE certificates are issued from certificate authorities that align with GC recommendations for TLS server certificates.</w:t>
            </w:r>
          </w:p>
        </w:tc>
      </w:tr>
      <w:tr w:rsidR="00A603AF" w14:paraId="34F035BA" w14:textId="77777777" w:rsidTr="00C96B31">
        <w:tc>
          <w:tcPr>
            <w:tcW w:w="5000" w:type="pct"/>
            <w:gridSpan w:val="2"/>
            <w:shd w:val="clear" w:color="auto" w:fill="D9D9D9" w:themeFill="background1" w:themeFillShade="D9"/>
          </w:tcPr>
          <w:p w14:paraId="09F5C76C" w14:textId="77777777" w:rsidR="00A603AF" w:rsidRDefault="00A603AF" w:rsidP="00C96B31">
            <w:pPr>
              <w:pStyle w:val="TableTask"/>
              <w:rPr>
                <w:b/>
                <w:iCs/>
              </w:rPr>
            </w:pPr>
            <w:r>
              <w:rPr>
                <w:b/>
                <w:iCs/>
              </w:rPr>
              <w:t>Additional</w:t>
            </w:r>
            <w:r w:rsidRPr="009E6EFB">
              <w:rPr>
                <w:b/>
                <w:iCs/>
              </w:rPr>
              <w:t xml:space="preserve"> Considerations</w:t>
            </w:r>
          </w:p>
        </w:tc>
      </w:tr>
      <w:tr w:rsidR="00A603AF" w14:paraId="78601112" w14:textId="77777777" w:rsidTr="00C96B31">
        <w:tc>
          <w:tcPr>
            <w:tcW w:w="5000" w:type="pct"/>
            <w:gridSpan w:val="2"/>
          </w:tcPr>
          <w:p w14:paraId="7E4A02F3" w14:textId="77777777" w:rsidR="00A603AF" w:rsidRDefault="00A603AF" w:rsidP="00C96B31">
            <w:pPr>
              <w:pStyle w:val="TableTask"/>
              <w:rPr>
                <w:b/>
                <w:iCs/>
              </w:rPr>
            </w:pPr>
            <w:r>
              <w:rPr>
                <w:b/>
                <w:iCs/>
              </w:rPr>
              <w:t>None</w:t>
            </w:r>
          </w:p>
        </w:tc>
      </w:tr>
      <w:tr w:rsidR="00A603AF" w:rsidRPr="009E6EFB" w14:paraId="5EF1FA86" w14:textId="77777777" w:rsidTr="00C96B31">
        <w:tc>
          <w:tcPr>
            <w:tcW w:w="5000" w:type="pct"/>
            <w:gridSpan w:val="2"/>
          </w:tcPr>
          <w:p w14:paraId="187BD5DB" w14:textId="77777777" w:rsidR="00A603AF" w:rsidRPr="009E6EFB" w:rsidRDefault="00A603AF" w:rsidP="00C96B31">
            <w:pPr>
              <w:pStyle w:val="TableText"/>
              <w:rPr>
                <w:rStyle w:val="Hyperlink"/>
                <w:szCs w:val="22"/>
              </w:rPr>
            </w:pPr>
            <w:r w:rsidRPr="009E6EFB">
              <w:rPr>
                <w:b/>
                <w:iCs/>
              </w:rPr>
              <w:t>References</w:t>
            </w:r>
          </w:p>
          <w:p w14:paraId="61C7DED7" w14:textId="77777777" w:rsidR="00A603AF" w:rsidRPr="009E6EFB" w:rsidRDefault="00A603AF" w:rsidP="00A603AF">
            <w:pPr>
              <w:pStyle w:val="TableText"/>
              <w:numPr>
                <w:ilvl w:val="0"/>
                <w:numId w:val="49"/>
              </w:numPr>
              <w:rPr>
                <w:szCs w:val="22"/>
              </w:rPr>
            </w:pPr>
            <w:hyperlink r:id="rId59" w:history="1">
              <w:hyperlink r:id="rId60" w:history="1">
                <w:r w:rsidRPr="009E6EFB">
                  <w:rPr>
                    <w:rStyle w:val="Hyperlink"/>
                    <w:szCs w:val="22"/>
                  </w:rPr>
                  <w:t>SPIN 2017-01</w:t>
                </w:r>
              </w:hyperlink>
            </w:hyperlink>
            <w:r w:rsidRPr="009E6EFB">
              <w:rPr>
                <w:szCs w:val="22"/>
              </w:rPr>
              <w:t>, subsection 6.2.4</w:t>
            </w:r>
          </w:p>
          <w:p w14:paraId="4BBCC55B" w14:textId="77777777" w:rsidR="00A603AF" w:rsidRPr="002769F4" w:rsidRDefault="00A603AF" w:rsidP="00A603AF">
            <w:pPr>
              <w:pStyle w:val="TableText"/>
              <w:numPr>
                <w:ilvl w:val="0"/>
                <w:numId w:val="49"/>
              </w:numPr>
            </w:pPr>
            <w:r w:rsidRPr="002769F4">
              <w:t xml:space="preserve">Refer to the </w:t>
            </w:r>
            <w:hyperlink r:id="rId61" w:history="1">
              <w:r w:rsidRPr="002769F4">
                <w:rPr>
                  <w:rStyle w:val="Hyperlink"/>
                </w:rPr>
                <w:t>Directive on Service and Digital</w:t>
              </w:r>
            </w:hyperlink>
            <w:r w:rsidRPr="002769F4">
              <w:t xml:space="preserve">, </w:t>
            </w:r>
            <w:hyperlink r:id="rId62" w:history="1">
              <w:r w:rsidRPr="002769F4">
                <w:rPr>
                  <w:rStyle w:val="Hyperlink"/>
                </w:rPr>
                <w:t>Appendix G: Standard on Enterprise Information Technology Service Common Configurations</w:t>
              </w:r>
            </w:hyperlink>
            <w:r w:rsidRPr="002769F4">
              <w:t xml:space="preserve"> – </w:t>
            </w:r>
            <w:hyperlink r:id="rId63" w:history="1">
              <w:r w:rsidRPr="008B223F">
                <w:rPr>
                  <w:rStyle w:val="Hyperlink"/>
                </w:rPr>
                <w:t xml:space="preserve">Web Sites and Services </w:t>
              </w:r>
              <w:r w:rsidRPr="002769F4">
                <w:rPr>
                  <w:rStyle w:val="Hyperlink"/>
                </w:rPr>
                <w:t>Management Configuration Requirements</w:t>
              </w:r>
            </w:hyperlink>
          </w:p>
          <w:p w14:paraId="23EC1970" w14:textId="77777777" w:rsidR="00A603AF" w:rsidRPr="009E6EFB" w:rsidRDefault="00A603AF" w:rsidP="00A603AF">
            <w:pPr>
              <w:pStyle w:val="TableText"/>
              <w:numPr>
                <w:ilvl w:val="0"/>
                <w:numId w:val="49"/>
              </w:numPr>
              <w:rPr>
                <w:szCs w:val="22"/>
              </w:rPr>
            </w:pPr>
            <w:r w:rsidRPr="009E6EFB">
              <w:rPr>
                <w:szCs w:val="22"/>
              </w:rPr>
              <w:lastRenderedPageBreak/>
              <w:t xml:space="preserve">Refer to the cryptography guidance in </w:t>
            </w:r>
            <w:hyperlink r:id="rId64" w:history="1">
              <w:r w:rsidRPr="009E6EFB">
                <w:rPr>
                  <w:rStyle w:val="Hyperlink"/>
                  <w:szCs w:val="22"/>
                </w:rPr>
                <w:t>ITSP.40.111</w:t>
              </w:r>
            </w:hyperlink>
            <w:r w:rsidRPr="009E6EFB">
              <w:rPr>
                <w:szCs w:val="22"/>
              </w:rPr>
              <w:t xml:space="preserve"> </w:t>
            </w:r>
            <w:r w:rsidRPr="009E6EFB">
              <w:t xml:space="preserve">and </w:t>
            </w:r>
            <w:hyperlink r:id="rId65" w:history="1">
              <w:r w:rsidRPr="009E6EFB">
                <w:rPr>
                  <w:rStyle w:val="Hyperlink"/>
                  <w:szCs w:val="22"/>
                </w:rPr>
                <w:t>ITSP.40.062</w:t>
              </w:r>
            </w:hyperlink>
          </w:p>
          <w:p w14:paraId="3398AE50" w14:textId="77777777" w:rsidR="00A603AF" w:rsidRDefault="00A603AF" w:rsidP="00A603AF">
            <w:pPr>
              <w:pStyle w:val="TableText"/>
              <w:numPr>
                <w:ilvl w:val="0"/>
                <w:numId w:val="49"/>
              </w:numPr>
              <w:rPr>
                <w:szCs w:val="22"/>
              </w:rPr>
            </w:pPr>
            <w:r>
              <w:rPr>
                <w:szCs w:val="22"/>
              </w:rPr>
              <w:t>Refer to the</w:t>
            </w:r>
            <w:r>
              <w:rPr>
                <w:rFonts w:ascii="Calibri" w:hAnsi="Calibri" w:cs="Calibri"/>
              </w:rPr>
              <w:t xml:space="preserve"> n</w:t>
            </w:r>
            <w:r w:rsidRPr="00ED2020">
              <w:rPr>
                <w:szCs w:val="22"/>
              </w:rPr>
              <w:t xml:space="preserve">etwork security zoning guidance in </w:t>
            </w:r>
            <w:hyperlink r:id="rId66" w:history="1">
              <w:r w:rsidRPr="00ED2020">
                <w:rPr>
                  <w:rStyle w:val="Hyperlink"/>
                  <w:rFonts w:cs="Calibri"/>
                </w:rPr>
                <w:t xml:space="preserve">ITSG-22 </w:t>
              </w:r>
            </w:hyperlink>
            <w:r w:rsidRPr="00ED2020">
              <w:rPr>
                <w:rFonts w:cs="Calibri"/>
                <w:color w:val="000000"/>
              </w:rPr>
              <w:t xml:space="preserve">and </w:t>
            </w:r>
            <w:hyperlink r:id="rId67" w:history="1">
              <w:r w:rsidRPr="00ED2020">
                <w:rPr>
                  <w:rStyle w:val="Hyperlink"/>
                  <w:rFonts w:ascii="Calibri" w:hAnsi="Calibri" w:cs="Calibri"/>
                </w:rPr>
                <w:t xml:space="preserve">ITSG-38 </w:t>
              </w:r>
            </w:hyperlink>
          </w:p>
          <w:p w14:paraId="0363F7A0" w14:textId="77777777" w:rsidR="00A603AF" w:rsidRPr="00FE4D90" w:rsidRDefault="00A603AF" w:rsidP="00A603AF">
            <w:pPr>
              <w:pStyle w:val="TableText"/>
              <w:numPr>
                <w:ilvl w:val="0"/>
                <w:numId w:val="49"/>
              </w:numPr>
              <w:rPr>
                <w:rStyle w:val="Hyperlink"/>
              </w:rPr>
            </w:pPr>
            <w:r w:rsidRPr="009E6EFB">
              <w:t>Refer to the</w:t>
            </w:r>
            <w:r w:rsidRPr="00DB15FF">
              <w:t xml:space="preserve"> </w:t>
            </w:r>
            <w:r>
              <w:t xml:space="preserve">guidance in </w:t>
            </w:r>
            <w:r w:rsidRPr="2B9655DD">
              <w:t xml:space="preserve"> </w:t>
            </w:r>
            <w:r w:rsidRPr="00C96B31">
              <w:rPr>
                <w:highlight w:val="yellow"/>
              </w:rPr>
              <w:t xml:space="preserve">Guidance on cloud </w:t>
            </w:r>
            <w:hyperlink r:id="rId68" w:history="1">
              <w:r w:rsidRPr="2B9655DD">
                <w:rPr>
                  <w:rStyle w:val="Hyperlink"/>
                </w:rPr>
                <w:t>service</w:t>
              </w:r>
            </w:hyperlink>
            <w:r w:rsidRPr="00C96B31">
              <w:rPr>
                <w:highlight w:val="yellow"/>
              </w:rPr>
              <w:t xml:space="preserve"> cryptography (ITSP.50.10</w:t>
            </w:r>
            <w:r w:rsidRPr="2B9655DD">
              <w:t>6)</w:t>
            </w:r>
          </w:p>
          <w:p w14:paraId="2D1F7052" w14:textId="77777777" w:rsidR="00A603AF" w:rsidRPr="008B223F" w:rsidRDefault="00A603AF" w:rsidP="00A603AF">
            <w:pPr>
              <w:pStyle w:val="TableText"/>
              <w:numPr>
                <w:ilvl w:val="0"/>
                <w:numId w:val="49"/>
              </w:numPr>
              <w:rPr>
                <w:rStyle w:val="Hyperlink"/>
              </w:rPr>
            </w:pPr>
            <w:hyperlink r:id="rId69" w:history="1">
              <w:r w:rsidRPr="5904A0CD">
                <w:rPr>
                  <w:rStyle w:val="Hyperlink"/>
                  <w:color w:val="000000" w:themeColor="text1"/>
                </w:rPr>
                <w:t>Government of Canada Recommendations for TLS Server Certificates for GC Public Facing Web Services</w:t>
              </w:r>
            </w:hyperlink>
          </w:p>
          <w:p w14:paraId="2A24C04C" w14:textId="77777777" w:rsidR="00A603AF" w:rsidRPr="0090438F" w:rsidRDefault="00A603AF" w:rsidP="00A603AF">
            <w:pPr>
              <w:pStyle w:val="TableText"/>
              <w:numPr>
                <w:ilvl w:val="0"/>
                <w:numId w:val="49"/>
              </w:numPr>
            </w:pPr>
            <w:r w:rsidRPr="00CF022B">
              <w:rPr>
                <w:rFonts w:ascii="Calibri" w:hAnsi="Calibri" w:cs="Calibri"/>
              </w:rPr>
              <w:t xml:space="preserve">Refer to </w:t>
            </w:r>
            <w:hyperlink r:id="rId70" w:history="1">
              <w:r w:rsidRPr="00317956">
                <w:rPr>
                  <w:rStyle w:val="Hyperlink"/>
                </w:rPr>
                <w:t>ITSP.50.104 Guidance on defence in depth for cloud-based services</w:t>
              </w:r>
            </w:hyperlink>
            <w:r w:rsidRPr="00317956">
              <w:t xml:space="preserve">, subsection </w:t>
            </w:r>
            <w:r>
              <w:t>4.5</w:t>
            </w:r>
          </w:p>
        </w:tc>
      </w:tr>
      <w:tr w:rsidR="00A603AF" w:rsidRPr="009E6EFB" w14:paraId="1505516F" w14:textId="77777777" w:rsidTr="00C96B31">
        <w:tc>
          <w:tcPr>
            <w:tcW w:w="5000" w:type="pct"/>
            <w:gridSpan w:val="2"/>
          </w:tcPr>
          <w:p w14:paraId="0424DB7F" w14:textId="77777777" w:rsidR="00A603AF" w:rsidRPr="009E6EFB" w:rsidRDefault="00A603AF" w:rsidP="00C96B31">
            <w:pPr>
              <w:pStyle w:val="TableText"/>
              <w:rPr>
                <w:b/>
                <w:iCs/>
              </w:rPr>
            </w:pPr>
            <w:r w:rsidRPr="005949BC">
              <w:rPr>
                <w:b/>
                <w:bCs/>
              </w:rPr>
              <w:lastRenderedPageBreak/>
              <w:t>Related security controls:</w:t>
            </w:r>
            <w:r w:rsidRPr="0090438F">
              <w:t xml:space="preserve">  IA-</w:t>
            </w:r>
            <w:bookmarkStart w:id="24" w:name="_Int_IGeXLR79"/>
            <w:proofErr w:type="gramStart"/>
            <w:r w:rsidRPr="0090438F">
              <w:t>7,SC</w:t>
            </w:r>
            <w:bookmarkEnd w:id="24"/>
            <w:proofErr w:type="gramEnd"/>
            <w:r>
              <w:t>-</w:t>
            </w:r>
            <w:r w:rsidRPr="0090438F">
              <w:t>12, SC</w:t>
            </w:r>
            <w:r>
              <w:t>-</w:t>
            </w:r>
            <w:r w:rsidRPr="0090438F">
              <w:t>13, SC</w:t>
            </w:r>
            <w:r>
              <w:t>-</w:t>
            </w:r>
            <w:r w:rsidRPr="0090438F">
              <w:t>28, SC</w:t>
            </w:r>
            <w:r>
              <w:t>-</w:t>
            </w:r>
            <w:r w:rsidRPr="0090438F">
              <w:t>28(1)</w:t>
            </w:r>
          </w:p>
        </w:tc>
      </w:tr>
    </w:tbl>
    <w:p w14:paraId="0811CEF1" w14:textId="77777777" w:rsidR="00A603AF" w:rsidRDefault="00A603AF" w:rsidP="00A603AF">
      <w:pPr>
        <w:spacing w:after="0" w:line="240" w:lineRule="auto"/>
      </w:pPr>
    </w:p>
    <w:p w14:paraId="2E3CAF32" w14:textId="77777777" w:rsidR="00A603AF" w:rsidRPr="006A798B" w:rsidRDefault="00A603AF" w:rsidP="00A603AF">
      <w:pPr>
        <w:pStyle w:val="Heading2"/>
      </w:pPr>
      <w:bookmarkStart w:id="25" w:name="_Toc124834873"/>
      <w:bookmarkStart w:id="26" w:name="_Toc134022372"/>
      <w:r w:rsidRPr="008B223F">
        <w:rPr>
          <w:rStyle w:val="Heading2Char"/>
          <w:rFonts w:eastAsia="Calibri"/>
        </w:rPr>
        <w:t>Guardrail</w:t>
      </w:r>
      <w:r w:rsidRPr="008B223F">
        <w:rPr>
          <w:rFonts w:eastAsia="Calibri"/>
          <w:b w:val="0"/>
        </w:rPr>
        <w:t xml:space="preserve"> </w:t>
      </w:r>
      <w:r w:rsidRPr="00DE0BF1">
        <w:rPr>
          <w:rFonts w:eastAsia="Calibri"/>
          <w:b w:val="0"/>
        </w:rPr>
        <w:t xml:space="preserve">#8 – </w:t>
      </w:r>
      <w:bookmarkEnd w:id="25"/>
      <w:r w:rsidRPr="00DE0BF1">
        <w:rPr>
          <w:rFonts w:eastAsia="Calibri"/>
          <w:b w:val="0"/>
        </w:rPr>
        <w:t>Segment and separate</w:t>
      </w:r>
      <w:bookmarkEnd w:id="26"/>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1FF7F274" w14:textId="77777777" w:rsidTr="00C96B31">
        <w:tc>
          <w:tcPr>
            <w:tcW w:w="5000" w:type="pct"/>
            <w:gridSpan w:val="2"/>
            <w:shd w:val="clear" w:color="auto" w:fill="44546A" w:themeFill="text2"/>
          </w:tcPr>
          <w:p w14:paraId="6919DB1E"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Segment and separate information based on sensitivity of information</w:t>
            </w:r>
          </w:p>
        </w:tc>
      </w:tr>
      <w:tr w:rsidR="00A603AF" w14:paraId="57783749" w14:textId="77777777" w:rsidTr="00C96B31">
        <w:trPr>
          <w:trHeight w:val="411"/>
        </w:trPr>
        <w:tc>
          <w:tcPr>
            <w:tcW w:w="5000" w:type="pct"/>
            <w:gridSpan w:val="2"/>
            <w:shd w:val="clear" w:color="auto" w:fill="D9D9D9" w:themeFill="background1" w:themeFillShade="D9"/>
          </w:tcPr>
          <w:p w14:paraId="061D1CD8" w14:textId="77777777" w:rsidR="00A603AF" w:rsidRDefault="00A603AF" w:rsidP="00C96B31">
            <w:pPr>
              <w:pStyle w:val="TableTask"/>
              <w:rPr>
                <w:bCs/>
                <w:iCs/>
              </w:rPr>
            </w:pPr>
            <w:r>
              <w:rPr>
                <w:b/>
                <w:iCs/>
              </w:rPr>
              <w:t xml:space="preserve">Applicable Service Models: </w:t>
            </w:r>
            <w:commentRangeStart w:id="27"/>
            <w:commentRangeStart w:id="28"/>
            <w:r w:rsidRPr="00C118D9">
              <w:rPr>
                <w:bCs/>
                <w:iCs/>
              </w:rPr>
              <w:t>IaaS, PaaS</w:t>
            </w:r>
            <w:commentRangeEnd w:id="27"/>
            <w:r>
              <w:rPr>
                <w:rStyle w:val="CommentReference"/>
              </w:rPr>
              <w:commentReference w:id="27"/>
            </w:r>
            <w:commentRangeEnd w:id="28"/>
            <w:r>
              <w:rPr>
                <w:rStyle w:val="CommentReference"/>
              </w:rPr>
              <w:commentReference w:id="28"/>
            </w:r>
          </w:p>
          <w:p w14:paraId="25E82FA3" w14:textId="77777777" w:rsidR="00A603AF" w:rsidRPr="00C23F88" w:rsidRDefault="00A603AF" w:rsidP="00C96B31">
            <w:pPr>
              <w:pStyle w:val="TableTask"/>
              <w:ind w:left="0" w:firstLine="0"/>
              <w:rPr>
                <w:bCs/>
                <w:i/>
              </w:rPr>
            </w:pPr>
            <w:r w:rsidRPr="00C23F88">
              <w:rPr>
                <w:bCs/>
                <w:i/>
              </w:rPr>
              <w:t>(Note:  The following guardrail is not applicable for SaaS</w:t>
            </w:r>
            <w:r>
              <w:rPr>
                <w:bCs/>
                <w:i/>
              </w:rPr>
              <w:t xml:space="preserve"> model</w:t>
            </w:r>
            <w:r w:rsidRPr="00C23F88">
              <w:rPr>
                <w:bCs/>
                <w:i/>
              </w:rPr>
              <w:t xml:space="preserve">. Management and security of the network is a Cloud Service Provider responsibility and is included as part of the SaaS offering.  Please refer to  </w:t>
            </w:r>
            <w:hyperlink r:id="rId71" w:history="1">
              <w:r w:rsidRPr="00C23F88">
                <w:rPr>
                  <w:rStyle w:val="Hyperlink"/>
                  <w:bCs/>
                  <w:i/>
                </w:rPr>
                <w:t>ITSP.50.104 Guidance on defence in depth for cloud-based services</w:t>
              </w:r>
            </w:hyperlink>
            <w:r w:rsidRPr="00C23F88">
              <w:rPr>
                <w:bCs/>
                <w:i/>
              </w:rPr>
              <w:t xml:space="preserve"> Section 4.3 to understand key considerations for cloud network segmentation)</w:t>
            </w:r>
          </w:p>
        </w:tc>
      </w:tr>
      <w:tr w:rsidR="00A603AF" w:rsidRPr="009E6EFB" w14:paraId="791A8FC9" w14:textId="77777777" w:rsidTr="00C96B31">
        <w:tc>
          <w:tcPr>
            <w:tcW w:w="2500" w:type="pct"/>
            <w:shd w:val="clear" w:color="auto" w:fill="D9D9D9" w:themeFill="background1" w:themeFillShade="D9"/>
          </w:tcPr>
          <w:p w14:paraId="39EDD8C4" w14:textId="77777777" w:rsidR="00A603AF" w:rsidRPr="003A39DF" w:rsidRDefault="00A603AF" w:rsidP="00C96B31">
            <w:pPr>
              <w:pStyle w:val="TableTask"/>
              <w:tabs>
                <w:tab w:val="left" w:pos="2880"/>
                <w:tab w:val="left" w:pos="3291"/>
              </w:tabs>
              <w:rPr>
                <w:b/>
                <w:iCs/>
              </w:rPr>
            </w:pPr>
            <w:r w:rsidRPr="003A39DF">
              <w:rPr>
                <w:b/>
                <w:iCs/>
              </w:rPr>
              <w:t xml:space="preserve">Mandatory </w:t>
            </w:r>
            <w:r>
              <w:rPr>
                <w:b/>
                <w:iCs/>
              </w:rPr>
              <w:t>R</w:t>
            </w:r>
            <w:r w:rsidRPr="003A39DF">
              <w:rPr>
                <w:b/>
                <w:iCs/>
              </w:rPr>
              <w:t>equirements</w:t>
            </w:r>
          </w:p>
        </w:tc>
        <w:tc>
          <w:tcPr>
            <w:tcW w:w="2500" w:type="pct"/>
            <w:shd w:val="clear" w:color="auto" w:fill="D9D9D9" w:themeFill="background1" w:themeFillShade="D9"/>
          </w:tcPr>
          <w:p w14:paraId="74A1AA98" w14:textId="77777777" w:rsidR="00A603AF" w:rsidRDefault="00A603AF" w:rsidP="00C96B31">
            <w:pPr>
              <w:pStyle w:val="TableTask"/>
              <w:rPr>
                <w:b/>
                <w:iCs/>
              </w:rPr>
            </w:pPr>
            <w:r>
              <w:rPr>
                <w:b/>
                <w:iCs/>
              </w:rPr>
              <w:t>Validation</w:t>
            </w:r>
          </w:p>
        </w:tc>
      </w:tr>
      <w:tr w:rsidR="00A603AF" w:rsidRPr="009E6EFB" w14:paraId="5881053D" w14:textId="77777777" w:rsidTr="00C96B31">
        <w:tc>
          <w:tcPr>
            <w:tcW w:w="2500" w:type="pct"/>
          </w:tcPr>
          <w:p w14:paraId="0B0B1AEB" w14:textId="77777777" w:rsidR="00A603AF" w:rsidRPr="009E6EFB" w:rsidRDefault="00A603AF" w:rsidP="00A603AF">
            <w:pPr>
              <w:pStyle w:val="TableTask"/>
              <w:numPr>
                <w:ilvl w:val="0"/>
                <w:numId w:val="56"/>
              </w:numPr>
            </w:pPr>
            <w:r w:rsidRPr="001964A0">
              <w:t xml:space="preserve">Isolate and secure cloud workloads based on the sensitivity of the data.  </w:t>
            </w:r>
          </w:p>
        </w:tc>
        <w:tc>
          <w:tcPr>
            <w:tcW w:w="2500" w:type="pct"/>
            <w:shd w:val="clear" w:color="auto" w:fill="auto"/>
          </w:tcPr>
          <w:p w14:paraId="44145774" w14:textId="77777777" w:rsidR="00A603AF" w:rsidRPr="00C4695D" w:rsidRDefault="00A603AF" w:rsidP="00A603AF">
            <w:pPr>
              <w:pStyle w:val="TableTask"/>
              <w:numPr>
                <w:ilvl w:val="0"/>
                <w:numId w:val="55"/>
              </w:numPr>
            </w:pPr>
            <w:r w:rsidRPr="2B9655DD">
              <w:t xml:space="preserve">Confirm that department has a target network architecture high level design and / or diagram with appropriate segmentation between network security zones in alignment with </w:t>
            </w:r>
            <w:proofErr w:type="gramStart"/>
            <w:r w:rsidRPr="2B9655DD">
              <w:t xml:space="preserve">CSE’s </w:t>
            </w:r>
            <w:r>
              <w:t xml:space="preserve"> </w:t>
            </w:r>
            <w:r w:rsidRPr="00C96B31">
              <w:rPr>
                <w:highlight w:val="yellow"/>
              </w:rPr>
              <w:t>ITSP</w:t>
            </w:r>
            <w:proofErr w:type="gramEnd"/>
            <w:r w:rsidRPr="00C96B31">
              <w:rPr>
                <w:highlight w:val="yellow"/>
              </w:rPr>
              <w:t>.50.104</w:t>
            </w:r>
            <w:r w:rsidRPr="2B9655DD">
              <w:t>,  ITSG-22 and ITSG-38.</w:t>
            </w:r>
          </w:p>
          <w:p w14:paraId="5B6BCBD0" w14:textId="77777777" w:rsidR="00A603AF" w:rsidRPr="00FE4D90" w:rsidRDefault="00A603AF" w:rsidP="00A603AF">
            <w:pPr>
              <w:pStyle w:val="TableTask"/>
              <w:numPr>
                <w:ilvl w:val="0"/>
                <w:numId w:val="23"/>
              </w:numPr>
            </w:pPr>
            <w:r w:rsidRPr="67948FC3">
              <w:t>Confirm that the department has documented a deployment guide of the cloud platform and associated services. (The document is to capture landing zone if applicable)</w:t>
            </w:r>
          </w:p>
          <w:p w14:paraId="5176E020" w14:textId="77777777" w:rsidR="00A603AF" w:rsidRPr="009E6EFB" w:rsidRDefault="00A603AF" w:rsidP="00A603AF">
            <w:pPr>
              <w:pStyle w:val="TableTask"/>
              <w:numPr>
                <w:ilvl w:val="0"/>
                <w:numId w:val="23"/>
              </w:numPr>
              <w:rPr>
                <w:b/>
                <w:iCs/>
              </w:rPr>
            </w:pPr>
            <w:r w:rsidRPr="5904A0CD">
              <w:t>Confirm that CSP segmentation features are leveraged to provide segmentation of Management, Prod, UAT, DEV, and test. (For example, use of subscription, instances, or other cloud provider construct).</w:t>
            </w:r>
          </w:p>
        </w:tc>
      </w:tr>
      <w:tr w:rsidR="00A603AF" w14:paraId="302074A3" w14:textId="77777777" w:rsidTr="00C96B31">
        <w:tc>
          <w:tcPr>
            <w:tcW w:w="5000" w:type="pct"/>
            <w:gridSpan w:val="2"/>
            <w:shd w:val="clear" w:color="auto" w:fill="D9D9D9" w:themeFill="background1" w:themeFillShade="D9"/>
          </w:tcPr>
          <w:p w14:paraId="68B2D84A" w14:textId="77777777" w:rsidR="00A603AF" w:rsidRPr="00AF0612" w:rsidRDefault="00A603AF" w:rsidP="00C96B31">
            <w:pPr>
              <w:pStyle w:val="TableTask"/>
              <w:tabs>
                <w:tab w:val="left" w:pos="3628"/>
              </w:tabs>
            </w:pPr>
            <w:r w:rsidRPr="67948FC3">
              <w:rPr>
                <w:b/>
                <w:bCs/>
              </w:rPr>
              <w:t>Additional Considerations</w:t>
            </w:r>
          </w:p>
        </w:tc>
      </w:tr>
      <w:tr w:rsidR="00A603AF" w14:paraId="21809F75" w14:textId="77777777" w:rsidTr="00C96B31">
        <w:tc>
          <w:tcPr>
            <w:tcW w:w="2500" w:type="pct"/>
          </w:tcPr>
          <w:p w14:paraId="68275E50" w14:textId="77777777" w:rsidR="00A603AF" w:rsidRDefault="00A603AF" w:rsidP="00A603AF">
            <w:pPr>
              <w:pStyle w:val="TableTask"/>
              <w:numPr>
                <w:ilvl w:val="0"/>
                <w:numId w:val="38"/>
              </w:numPr>
              <w:tabs>
                <w:tab w:val="left" w:pos="3628"/>
              </w:tabs>
              <w:rPr>
                <w:b/>
                <w:bCs/>
              </w:rPr>
            </w:pPr>
            <w:r w:rsidRPr="2B9655DD">
              <w:t xml:space="preserve">Develop a target network security design that considers segmentation via network security zones, in alignment </w:t>
            </w:r>
            <w:proofErr w:type="gramStart"/>
            <w:r w:rsidRPr="2B9655DD">
              <w:t xml:space="preserve">with  </w:t>
            </w:r>
            <w:r w:rsidRPr="00C96B31">
              <w:rPr>
                <w:highlight w:val="yellow"/>
              </w:rPr>
              <w:t>ITSP</w:t>
            </w:r>
            <w:proofErr w:type="gramEnd"/>
            <w:r w:rsidRPr="00C96B31">
              <w:rPr>
                <w:highlight w:val="yellow"/>
              </w:rPr>
              <w:t>.50.104</w:t>
            </w:r>
            <w:r w:rsidRPr="2B9655DD">
              <w:t>, ITSG-22 and ITSG-38.</w:t>
            </w:r>
          </w:p>
        </w:tc>
        <w:tc>
          <w:tcPr>
            <w:tcW w:w="2500" w:type="pct"/>
          </w:tcPr>
          <w:p w14:paraId="495A1FBE" w14:textId="77777777" w:rsidR="00A603AF" w:rsidDel="00DA3460" w:rsidRDefault="00A603AF" w:rsidP="00A603AF">
            <w:pPr>
              <w:pStyle w:val="TableTask"/>
              <w:numPr>
                <w:ilvl w:val="0"/>
                <w:numId w:val="38"/>
              </w:numPr>
            </w:pPr>
            <w:r w:rsidRPr="00FE4D90">
              <w:rPr>
                <w:bCs/>
                <w:iCs/>
              </w:rPr>
              <w:t>Leverage landing zones that include pre-defined, secured, multi-account support to allow different workloads and teams to be onboarded in an automated manner.</w:t>
            </w:r>
          </w:p>
        </w:tc>
      </w:tr>
      <w:tr w:rsidR="00A603AF" w:rsidRPr="009E6EFB" w14:paraId="6D592E77" w14:textId="77777777" w:rsidTr="00C96B31">
        <w:tc>
          <w:tcPr>
            <w:tcW w:w="5000" w:type="pct"/>
            <w:gridSpan w:val="2"/>
          </w:tcPr>
          <w:p w14:paraId="5E720067" w14:textId="77777777" w:rsidR="00A603AF" w:rsidRPr="009E6EFB" w:rsidRDefault="00A603AF" w:rsidP="00C96B31">
            <w:pPr>
              <w:pStyle w:val="TableText"/>
              <w:rPr>
                <w:bCs/>
                <w:szCs w:val="22"/>
              </w:rPr>
            </w:pPr>
            <w:r w:rsidRPr="009E6EFB">
              <w:rPr>
                <w:b/>
                <w:iCs/>
              </w:rPr>
              <w:t>References</w:t>
            </w:r>
          </w:p>
          <w:p w14:paraId="56865266" w14:textId="77777777" w:rsidR="00A603AF" w:rsidRPr="009E6EFB" w:rsidRDefault="00A603AF" w:rsidP="00A603AF">
            <w:pPr>
              <w:pStyle w:val="TableText"/>
              <w:numPr>
                <w:ilvl w:val="0"/>
                <w:numId w:val="50"/>
              </w:numPr>
              <w:rPr>
                <w:bCs/>
                <w:szCs w:val="22"/>
              </w:rPr>
            </w:pPr>
            <w:hyperlink r:id="rId72" w:history="1">
              <w:hyperlink r:id="rId73" w:history="1">
                <w:r w:rsidRPr="009E6EFB">
                  <w:rPr>
                    <w:rStyle w:val="Hyperlink"/>
                    <w:szCs w:val="22"/>
                  </w:rPr>
                  <w:t>SPIN 2017-01</w:t>
                </w:r>
              </w:hyperlink>
            </w:hyperlink>
            <w:r w:rsidRPr="009E6EFB">
              <w:rPr>
                <w:szCs w:val="22"/>
              </w:rPr>
              <w:t>, sub</w:t>
            </w:r>
            <w:r w:rsidRPr="009E6EFB">
              <w:rPr>
                <w:bCs/>
                <w:szCs w:val="22"/>
              </w:rPr>
              <w:t>section 6.2.4</w:t>
            </w:r>
          </w:p>
          <w:p w14:paraId="7A13EADE" w14:textId="77777777" w:rsidR="00A603AF" w:rsidRPr="009E6EFB" w:rsidRDefault="00A603AF" w:rsidP="00A603AF">
            <w:pPr>
              <w:pStyle w:val="TableText"/>
              <w:numPr>
                <w:ilvl w:val="0"/>
                <w:numId w:val="50"/>
              </w:numPr>
              <w:rPr>
                <w:bCs/>
                <w:szCs w:val="22"/>
              </w:rPr>
            </w:pPr>
            <w:r w:rsidRPr="009E6EFB">
              <w:rPr>
                <w:rFonts w:ascii="Calibri" w:hAnsi="Calibri" w:cs="Calibri"/>
                <w:color w:val="000000"/>
              </w:rPr>
              <w:t>CSE Top 10 #5</w:t>
            </w:r>
          </w:p>
          <w:p w14:paraId="6926425A" w14:textId="77777777" w:rsidR="00A603AF" w:rsidRPr="008B223F" w:rsidRDefault="00A603AF" w:rsidP="00A603AF">
            <w:pPr>
              <w:pStyle w:val="TableText"/>
              <w:numPr>
                <w:ilvl w:val="0"/>
                <w:numId w:val="50"/>
              </w:numPr>
              <w:rPr>
                <w:rStyle w:val="Hyperlink"/>
                <w:rFonts w:ascii="Calibri" w:hAnsi="Calibri" w:cs="Calibri"/>
                <w:color w:val="000000"/>
              </w:rPr>
            </w:pPr>
            <w:r w:rsidRPr="00ED2020">
              <w:rPr>
                <w:szCs w:val="22"/>
              </w:rPr>
              <w:t xml:space="preserve">Refer to the network security zoning guidance in </w:t>
            </w:r>
            <w:hyperlink r:id="rId74" w:history="1">
              <w:r w:rsidRPr="00ED2020">
                <w:rPr>
                  <w:rStyle w:val="Hyperlink"/>
                  <w:rFonts w:cs="Calibri"/>
                </w:rPr>
                <w:t xml:space="preserve">ITSG-22 </w:t>
              </w:r>
            </w:hyperlink>
            <w:r w:rsidRPr="00ED2020">
              <w:rPr>
                <w:rFonts w:cs="Calibri"/>
                <w:color w:val="000000"/>
              </w:rPr>
              <w:t xml:space="preserve">and </w:t>
            </w:r>
            <w:hyperlink r:id="rId75" w:history="1">
              <w:r w:rsidRPr="00ED2020">
                <w:rPr>
                  <w:rStyle w:val="Hyperlink"/>
                  <w:rFonts w:ascii="Calibri" w:hAnsi="Calibri" w:cs="Calibri"/>
                </w:rPr>
                <w:t xml:space="preserve">ITSG-38 </w:t>
              </w:r>
            </w:hyperlink>
          </w:p>
          <w:p w14:paraId="7BCC72B3" w14:textId="77777777" w:rsidR="00A603AF" w:rsidRPr="008B223F" w:rsidRDefault="00A603AF" w:rsidP="00A603AF">
            <w:pPr>
              <w:pStyle w:val="TableText"/>
              <w:numPr>
                <w:ilvl w:val="0"/>
                <w:numId w:val="50"/>
              </w:numPr>
            </w:pPr>
            <w:r w:rsidRPr="00CF022B">
              <w:rPr>
                <w:rFonts w:ascii="Calibri" w:hAnsi="Calibri" w:cs="Calibri"/>
              </w:rPr>
              <w:lastRenderedPageBreak/>
              <w:t xml:space="preserve">Refer to </w:t>
            </w:r>
            <w:hyperlink r:id="rId76" w:history="1">
              <w:r w:rsidRPr="00317956">
                <w:rPr>
                  <w:rStyle w:val="Hyperlink"/>
                </w:rPr>
                <w:t>ITSP.50.104 Guidance on defence in depth for cloud-based services</w:t>
              </w:r>
            </w:hyperlink>
            <w:r w:rsidRPr="00317956">
              <w:t>, subsection</w:t>
            </w:r>
            <w:r>
              <w:t>s</w:t>
            </w:r>
            <w:r w:rsidRPr="00317956">
              <w:t xml:space="preserve"> 4.3</w:t>
            </w:r>
            <w:r>
              <w:t>, 4.5</w:t>
            </w:r>
          </w:p>
        </w:tc>
      </w:tr>
      <w:tr w:rsidR="00A603AF" w:rsidRPr="009E6EFB" w14:paraId="0CF5728F" w14:textId="77777777" w:rsidTr="00C96B31">
        <w:tc>
          <w:tcPr>
            <w:tcW w:w="5000" w:type="pct"/>
            <w:gridSpan w:val="2"/>
          </w:tcPr>
          <w:p w14:paraId="11588BBC" w14:textId="77777777" w:rsidR="00A603AF" w:rsidRPr="009E6EFB" w:rsidRDefault="00A603AF" w:rsidP="00C96B31">
            <w:pPr>
              <w:pStyle w:val="TableText"/>
              <w:rPr>
                <w:b/>
                <w:iCs/>
              </w:rPr>
            </w:pPr>
            <w:r w:rsidRPr="005949BC">
              <w:rPr>
                <w:b/>
                <w:szCs w:val="22"/>
              </w:rPr>
              <w:lastRenderedPageBreak/>
              <w:t>Related security controls:</w:t>
            </w:r>
            <w:r w:rsidRPr="0090438F">
              <w:rPr>
                <w:bCs/>
                <w:szCs w:val="22"/>
              </w:rPr>
              <w:t xml:space="preserve"> AC</w:t>
            </w:r>
            <w:r w:rsidRPr="0090438F">
              <w:rPr>
                <w:bCs/>
                <w:szCs w:val="22"/>
              </w:rPr>
              <w:noBreakHyphen/>
              <w:t>4, SC</w:t>
            </w:r>
            <w:r w:rsidRPr="0090438F">
              <w:rPr>
                <w:bCs/>
                <w:szCs w:val="22"/>
              </w:rPr>
              <w:noBreakHyphen/>
              <w:t>7</w:t>
            </w:r>
          </w:p>
        </w:tc>
      </w:tr>
    </w:tbl>
    <w:p w14:paraId="3F388176" w14:textId="77777777" w:rsidR="00A603AF" w:rsidRDefault="00A603AF" w:rsidP="00A603AF">
      <w:pPr>
        <w:spacing w:after="0" w:line="240" w:lineRule="auto"/>
      </w:pPr>
    </w:p>
    <w:p w14:paraId="75CB5778" w14:textId="77777777" w:rsidR="00A603AF" w:rsidRPr="003F512F" w:rsidRDefault="00A603AF" w:rsidP="00A603AF">
      <w:pPr>
        <w:pStyle w:val="Heading2"/>
      </w:pPr>
      <w:bookmarkStart w:id="29" w:name="_Toc124834874"/>
      <w:bookmarkStart w:id="30" w:name="_Toc134022373"/>
      <w:r w:rsidRPr="003F512F">
        <w:rPr>
          <w:rFonts w:eastAsia="Calibri"/>
        </w:rPr>
        <w:t>Guardrail #</w:t>
      </w:r>
      <w:r>
        <w:rPr>
          <w:rFonts w:eastAsia="Calibri"/>
        </w:rPr>
        <w:t>9</w:t>
      </w:r>
      <w:r w:rsidRPr="003F512F">
        <w:rPr>
          <w:rFonts w:eastAsia="Calibri"/>
        </w:rPr>
        <w:t xml:space="preserve"> – </w:t>
      </w:r>
      <w:bookmarkEnd w:id="29"/>
      <w:r w:rsidRPr="00E13453">
        <w:rPr>
          <w:rFonts w:ascii="-apple-system" w:hAnsi="-apple-system"/>
          <w:shd w:val="clear" w:color="auto" w:fill="FFFFFF"/>
        </w:rPr>
        <w:t>Network security services</w:t>
      </w:r>
      <w:bookmarkEnd w:id="30"/>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0F6671C4" w14:textId="77777777" w:rsidTr="00C96B31">
        <w:trPr>
          <w:cantSplit/>
        </w:trPr>
        <w:tc>
          <w:tcPr>
            <w:tcW w:w="5000" w:type="pct"/>
            <w:gridSpan w:val="2"/>
            <w:shd w:val="clear" w:color="auto" w:fill="44546A" w:themeFill="text2"/>
          </w:tcPr>
          <w:p w14:paraId="14E77B00" w14:textId="77777777" w:rsidR="00A603AF" w:rsidRPr="009E6EFB" w:rsidRDefault="00A603AF" w:rsidP="00C96B31">
            <w:pPr>
              <w:keepNext/>
              <w:keepLines/>
              <w:spacing w:before="240"/>
              <w:rPr>
                <w:b/>
                <w:iCs/>
              </w:rPr>
            </w:pPr>
            <w:r w:rsidRPr="00CB726F">
              <w:rPr>
                <w:b/>
                <w:iCs/>
                <w:color w:val="FFFFFF" w:themeColor="background1"/>
              </w:rPr>
              <w:t>Objective</w:t>
            </w:r>
            <w:r>
              <w:rPr>
                <w:b/>
                <w:iCs/>
                <w:color w:val="FFFFFF" w:themeColor="background1"/>
              </w:rPr>
              <w:t xml:space="preserve">: </w:t>
            </w:r>
            <w:r w:rsidRPr="00CB726F">
              <w:rPr>
                <w:iCs/>
                <w:color w:val="FFFFFF" w:themeColor="background1"/>
              </w:rPr>
              <w:t xml:space="preserve">Establish external and internal network perimeters and monitor network traffic. </w:t>
            </w:r>
          </w:p>
        </w:tc>
      </w:tr>
      <w:tr w:rsidR="00A603AF" w14:paraId="3F0E525C" w14:textId="77777777" w:rsidTr="00C96B31">
        <w:trPr>
          <w:trHeight w:val="411"/>
        </w:trPr>
        <w:tc>
          <w:tcPr>
            <w:tcW w:w="5000" w:type="pct"/>
            <w:gridSpan w:val="2"/>
            <w:shd w:val="clear" w:color="auto" w:fill="D9D9D9" w:themeFill="background1" w:themeFillShade="D9"/>
          </w:tcPr>
          <w:p w14:paraId="6827199C"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69E008DD" w14:textId="77777777" w:rsidTr="00C96B31">
        <w:trPr>
          <w:cantSplit/>
          <w:trHeight w:val="132"/>
        </w:trPr>
        <w:tc>
          <w:tcPr>
            <w:tcW w:w="2500" w:type="pct"/>
            <w:shd w:val="clear" w:color="auto" w:fill="D9D9D9" w:themeFill="background1" w:themeFillShade="D9"/>
          </w:tcPr>
          <w:p w14:paraId="237A6159" w14:textId="77777777" w:rsidR="00A603AF" w:rsidRPr="009E6EFB" w:rsidRDefault="00A603AF" w:rsidP="00C96B31">
            <w:pPr>
              <w:pStyle w:val="TableTask"/>
              <w:keepNext/>
              <w:keepLines/>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28F56994" w14:textId="77777777" w:rsidR="00A603AF" w:rsidRPr="00FE4D90" w:rsidRDefault="00A603AF" w:rsidP="00C96B31">
            <w:pPr>
              <w:pStyle w:val="TableTask"/>
              <w:keepNext/>
              <w:keepLines/>
              <w:rPr>
                <w:bCs/>
                <w:iCs/>
              </w:rPr>
            </w:pPr>
            <w:r>
              <w:rPr>
                <w:b/>
                <w:iCs/>
              </w:rPr>
              <w:t>Validation</w:t>
            </w:r>
          </w:p>
        </w:tc>
      </w:tr>
      <w:tr w:rsidR="00A603AF" w:rsidRPr="009E6EFB" w14:paraId="5179CB3B" w14:textId="77777777" w:rsidTr="00C96B31">
        <w:trPr>
          <w:cantSplit/>
          <w:trHeight w:val="132"/>
        </w:trPr>
        <w:tc>
          <w:tcPr>
            <w:tcW w:w="2500" w:type="pct"/>
          </w:tcPr>
          <w:p w14:paraId="52C0E5AB" w14:textId="77777777" w:rsidR="00A603AF" w:rsidRPr="003A39DF" w:rsidRDefault="00A603AF" w:rsidP="00A603AF">
            <w:pPr>
              <w:pStyle w:val="TableTask"/>
              <w:keepNext/>
              <w:keepLines/>
              <w:numPr>
                <w:ilvl w:val="0"/>
                <w:numId w:val="24"/>
              </w:numPr>
              <w:rPr>
                <w:b/>
                <w:iCs/>
              </w:rPr>
            </w:pPr>
            <w:r w:rsidRPr="00DD7CF1">
              <w:t>Ensure that egress/ingress points to and from GC cloud-based environments are managed and monitored.</w:t>
            </w:r>
            <w:r>
              <w:t xml:space="preserve"> </w:t>
            </w:r>
          </w:p>
        </w:tc>
        <w:tc>
          <w:tcPr>
            <w:tcW w:w="2500" w:type="pct"/>
          </w:tcPr>
          <w:p w14:paraId="4D37B3BA" w14:textId="77777777" w:rsidR="00A603AF" w:rsidRDefault="00A603AF" w:rsidP="00A603AF">
            <w:pPr>
              <w:pStyle w:val="TableTask"/>
              <w:keepNext/>
              <w:keepLines/>
              <w:numPr>
                <w:ilvl w:val="0"/>
                <w:numId w:val="24"/>
              </w:numPr>
              <w:rPr>
                <w:bCs/>
                <w:iCs/>
              </w:rPr>
            </w:pPr>
            <w:r w:rsidRPr="00FE4D90">
              <w:rPr>
                <w:bCs/>
                <w:iCs/>
              </w:rPr>
              <w:t>Confirm policy for limiting number of public IPs.</w:t>
            </w:r>
          </w:p>
          <w:p w14:paraId="6CF6C1E8" w14:textId="77777777" w:rsidR="00A603AF" w:rsidRDefault="00A603AF" w:rsidP="00C96B31">
            <w:pPr>
              <w:pStyle w:val="TableTask"/>
              <w:rPr>
                <w:b/>
                <w:iCs/>
              </w:rPr>
            </w:pPr>
          </w:p>
        </w:tc>
      </w:tr>
      <w:tr w:rsidR="00A603AF" w:rsidRPr="009E6EFB" w14:paraId="120D0CC0" w14:textId="77777777" w:rsidTr="00C96B31">
        <w:trPr>
          <w:cantSplit/>
          <w:trHeight w:val="132"/>
        </w:trPr>
        <w:tc>
          <w:tcPr>
            <w:tcW w:w="2500" w:type="pct"/>
          </w:tcPr>
          <w:p w14:paraId="48766A47" w14:textId="77777777" w:rsidR="00A603AF" w:rsidRPr="003A39DF" w:rsidRDefault="00A603AF" w:rsidP="00A603AF">
            <w:pPr>
              <w:pStyle w:val="TableTask"/>
              <w:keepNext/>
              <w:keepLines/>
              <w:numPr>
                <w:ilvl w:val="0"/>
                <w:numId w:val="24"/>
              </w:numPr>
              <w:rPr>
                <w:b/>
                <w:iCs/>
              </w:rPr>
            </w:pPr>
            <w:r w:rsidRPr="00B12F9C">
              <w:t>Implement network boundary protection mechanisms for all external facing interfaces that enforce a deny-all or allow-by-exception policy.</w:t>
            </w:r>
          </w:p>
        </w:tc>
        <w:tc>
          <w:tcPr>
            <w:tcW w:w="2500" w:type="pct"/>
          </w:tcPr>
          <w:p w14:paraId="01D80974" w14:textId="77777777" w:rsidR="00A603AF" w:rsidRDefault="00A603AF" w:rsidP="00A603AF">
            <w:pPr>
              <w:pStyle w:val="TableTask"/>
              <w:keepNext/>
              <w:keepLines/>
              <w:numPr>
                <w:ilvl w:val="0"/>
                <w:numId w:val="24"/>
              </w:numPr>
              <w:rPr>
                <w:bCs/>
                <w:iCs/>
              </w:rPr>
            </w:pPr>
            <w:r w:rsidRPr="0018568A">
              <w:rPr>
                <w:bCs/>
                <w:iCs/>
              </w:rPr>
              <w:t>Confirm policy for network boundary protection.</w:t>
            </w:r>
          </w:p>
          <w:p w14:paraId="57EF4A95" w14:textId="77777777" w:rsidR="00A603AF" w:rsidRDefault="00A603AF" w:rsidP="00C96B31">
            <w:pPr>
              <w:pStyle w:val="TableTask"/>
              <w:rPr>
                <w:b/>
                <w:iCs/>
              </w:rPr>
            </w:pPr>
          </w:p>
        </w:tc>
      </w:tr>
      <w:tr w:rsidR="00A603AF" w:rsidRPr="009E6EFB" w14:paraId="4772E6E7" w14:textId="77777777" w:rsidTr="00C96B31">
        <w:trPr>
          <w:cantSplit/>
          <w:trHeight w:val="132"/>
        </w:trPr>
        <w:tc>
          <w:tcPr>
            <w:tcW w:w="2500" w:type="pct"/>
          </w:tcPr>
          <w:p w14:paraId="19AEEB55" w14:textId="77777777" w:rsidR="00A603AF" w:rsidRPr="003A39DF" w:rsidRDefault="00A603AF" w:rsidP="00A603AF">
            <w:pPr>
              <w:pStyle w:val="TableTask"/>
              <w:keepNext/>
              <w:keepLines/>
              <w:numPr>
                <w:ilvl w:val="0"/>
                <w:numId w:val="24"/>
              </w:numPr>
              <w:rPr>
                <w:b/>
                <w:iCs/>
              </w:rPr>
            </w:pPr>
            <w:r w:rsidRPr="009F0373">
              <w:t xml:space="preserve">Perimeter security services such as boundary protection, intrusion prevention services, proxy services, TLS traffic inspection, etc. must be enabled based on risk profile, in alignment with GC Secure Connectivity Requirements and </w:t>
            </w:r>
            <w:r w:rsidRPr="00C96B31">
              <w:rPr>
                <w:highlight w:val="yellow"/>
              </w:rPr>
              <w:t>CSE guidance</w:t>
            </w:r>
            <w:r w:rsidRPr="009F0373">
              <w:t>.</w:t>
            </w:r>
          </w:p>
        </w:tc>
        <w:tc>
          <w:tcPr>
            <w:tcW w:w="2500" w:type="pct"/>
          </w:tcPr>
          <w:p w14:paraId="6686DD97" w14:textId="77777777" w:rsidR="00A603AF" w:rsidRDefault="00A603AF" w:rsidP="00C96B31">
            <w:pPr>
              <w:pStyle w:val="TableTask"/>
              <w:rPr>
                <w:b/>
                <w:iCs/>
              </w:rPr>
            </w:pPr>
          </w:p>
          <w:p w14:paraId="5EEFCF28" w14:textId="77777777" w:rsidR="00A603AF" w:rsidRDefault="00A603AF" w:rsidP="00A603AF">
            <w:pPr>
              <w:pStyle w:val="TableTask"/>
              <w:keepNext/>
              <w:keepLines/>
              <w:numPr>
                <w:ilvl w:val="0"/>
                <w:numId w:val="24"/>
              </w:numPr>
              <w:rPr>
                <w:bCs/>
                <w:iCs/>
              </w:rPr>
            </w:pPr>
            <w:r w:rsidRPr="00EF1866">
              <w:rPr>
                <w:bCs/>
                <w:iCs/>
              </w:rPr>
              <w:t>Confirm policy for limiting to authorized source IP addresses (e.g., GC IP addresses).</w:t>
            </w:r>
          </w:p>
          <w:p w14:paraId="30EB218D" w14:textId="77777777" w:rsidR="00A603AF" w:rsidRPr="007246AD" w:rsidRDefault="00A603AF" w:rsidP="00C96B31">
            <w:pPr>
              <w:ind w:firstLine="720"/>
            </w:pPr>
          </w:p>
        </w:tc>
      </w:tr>
      <w:tr w:rsidR="00A603AF" w:rsidRPr="009E6EFB" w14:paraId="4F24D57B" w14:textId="77777777" w:rsidTr="00C96B31">
        <w:trPr>
          <w:cantSplit/>
          <w:trHeight w:val="132"/>
        </w:trPr>
        <w:tc>
          <w:tcPr>
            <w:tcW w:w="2500" w:type="pct"/>
          </w:tcPr>
          <w:p w14:paraId="1E110D1A" w14:textId="77777777" w:rsidR="00A603AF" w:rsidRPr="003A39DF" w:rsidRDefault="00A603AF" w:rsidP="00A603AF">
            <w:pPr>
              <w:pStyle w:val="TableTask"/>
              <w:keepNext/>
              <w:keepLines/>
              <w:numPr>
                <w:ilvl w:val="0"/>
                <w:numId w:val="24"/>
              </w:numPr>
              <w:rPr>
                <w:b/>
                <w:iCs/>
              </w:rPr>
            </w:pPr>
            <w:r w:rsidRPr="009B2365">
              <w:t>Ensure that access to cloud storage services is protected and restricted to authorized security zones/network, users, and services.</w:t>
            </w:r>
          </w:p>
        </w:tc>
        <w:tc>
          <w:tcPr>
            <w:tcW w:w="2500" w:type="pct"/>
          </w:tcPr>
          <w:p w14:paraId="0F30687A" w14:textId="77777777" w:rsidR="00A603AF" w:rsidRDefault="00A603AF" w:rsidP="00A603AF">
            <w:pPr>
              <w:pStyle w:val="TableTask"/>
              <w:numPr>
                <w:ilvl w:val="0"/>
                <w:numId w:val="24"/>
              </w:numPr>
              <w:rPr>
                <w:b/>
                <w:iCs/>
              </w:rPr>
            </w:pPr>
            <w:r w:rsidRPr="009F7169">
              <w:rPr>
                <w:bCs/>
                <w:iCs/>
              </w:rPr>
              <w:t>Confirm that storage accounts are not exposed to the public.</w:t>
            </w:r>
          </w:p>
        </w:tc>
      </w:tr>
      <w:tr w:rsidR="00A603AF" w14:paraId="585D823E" w14:textId="77777777" w:rsidTr="00C96B31">
        <w:tc>
          <w:tcPr>
            <w:tcW w:w="5000" w:type="pct"/>
            <w:gridSpan w:val="2"/>
            <w:shd w:val="clear" w:color="auto" w:fill="D9D9D9" w:themeFill="background1" w:themeFillShade="D9"/>
          </w:tcPr>
          <w:p w14:paraId="531E9C42" w14:textId="77777777" w:rsidR="00A603AF" w:rsidRPr="00686338" w:rsidRDefault="00A603AF" w:rsidP="00C96B31">
            <w:pPr>
              <w:pStyle w:val="TableTask"/>
            </w:pPr>
            <w:r>
              <w:rPr>
                <w:b/>
                <w:iCs/>
              </w:rPr>
              <w:t>Additional</w:t>
            </w:r>
            <w:r w:rsidRPr="009E6EFB">
              <w:rPr>
                <w:b/>
                <w:iCs/>
              </w:rPr>
              <w:t xml:space="preserve"> Considerations</w:t>
            </w:r>
          </w:p>
        </w:tc>
      </w:tr>
      <w:tr w:rsidR="00A603AF" w14:paraId="411CB6C9" w14:textId="77777777" w:rsidTr="00C96B31">
        <w:tc>
          <w:tcPr>
            <w:tcW w:w="2500" w:type="pct"/>
          </w:tcPr>
          <w:p w14:paraId="165A5E71" w14:textId="77777777" w:rsidR="00A603AF" w:rsidRDefault="00A603AF" w:rsidP="00A603AF">
            <w:pPr>
              <w:pStyle w:val="TableTask"/>
              <w:numPr>
                <w:ilvl w:val="0"/>
                <w:numId w:val="39"/>
              </w:numPr>
              <w:rPr>
                <w:b/>
                <w:iCs/>
              </w:rPr>
            </w:pPr>
            <w:r w:rsidRPr="00FE4D90">
              <w:rPr>
                <w:bCs/>
                <w:iCs/>
              </w:rPr>
              <w:t>Use centrally provisioned network security services where available.</w:t>
            </w:r>
          </w:p>
        </w:tc>
        <w:tc>
          <w:tcPr>
            <w:tcW w:w="2500" w:type="pct"/>
          </w:tcPr>
          <w:p w14:paraId="23E5C754" w14:textId="77777777" w:rsidR="00A603AF" w:rsidDel="00F95736" w:rsidRDefault="00A603AF" w:rsidP="00A603AF">
            <w:pPr>
              <w:pStyle w:val="TableTask"/>
              <w:numPr>
                <w:ilvl w:val="0"/>
                <w:numId w:val="39"/>
              </w:numPr>
            </w:pPr>
            <w:r w:rsidRPr="67948FC3">
              <w:t xml:space="preserve">Confirm if the department is intending to establish dedicated and secure connections to </w:t>
            </w:r>
            <w:bookmarkStart w:id="31" w:name="_Int_Ao5oH3Mc"/>
            <w:proofErr w:type="gramStart"/>
            <w:r w:rsidRPr="67948FC3">
              <w:t>on-premise</w:t>
            </w:r>
            <w:bookmarkEnd w:id="31"/>
            <w:proofErr w:type="gramEnd"/>
            <w:r w:rsidRPr="67948FC3">
              <w:t xml:space="preserve"> resources.</w:t>
            </w:r>
          </w:p>
        </w:tc>
      </w:tr>
      <w:tr w:rsidR="00A603AF" w:rsidRPr="00CF022B" w14:paraId="5479C479" w14:textId="77777777" w:rsidTr="00C96B31">
        <w:tc>
          <w:tcPr>
            <w:tcW w:w="5000" w:type="pct"/>
            <w:gridSpan w:val="2"/>
          </w:tcPr>
          <w:p w14:paraId="059D0BA0" w14:textId="77777777" w:rsidR="00A603AF" w:rsidRPr="00CF022B" w:rsidRDefault="00A603AF" w:rsidP="00C96B31">
            <w:pPr>
              <w:pStyle w:val="TableText"/>
              <w:rPr>
                <w:bCs/>
              </w:rPr>
            </w:pPr>
            <w:r w:rsidRPr="00CF022B">
              <w:rPr>
                <w:b/>
                <w:iCs/>
              </w:rPr>
              <w:t>References</w:t>
            </w:r>
          </w:p>
          <w:p w14:paraId="74D39AFD" w14:textId="77777777" w:rsidR="00A603AF" w:rsidRPr="008B223F" w:rsidRDefault="00A603AF" w:rsidP="00A603AF">
            <w:pPr>
              <w:pStyle w:val="TableText"/>
              <w:numPr>
                <w:ilvl w:val="0"/>
                <w:numId w:val="51"/>
              </w:numPr>
              <w:rPr>
                <w:bCs/>
              </w:rPr>
            </w:pPr>
            <w:hyperlink r:id="rId77" w:history="1">
              <w:hyperlink r:id="rId78" w:history="1">
                <w:r w:rsidRPr="00CF022B">
                  <w:rPr>
                    <w:rStyle w:val="Hyperlink"/>
                  </w:rPr>
                  <w:t>SPIN 2017-01</w:t>
                </w:r>
              </w:hyperlink>
            </w:hyperlink>
            <w:r w:rsidRPr="00CF022B">
              <w:t>, sub</w:t>
            </w:r>
            <w:r w:rsidRPr="00CF022B">
              <w:rPr>
                <w:bCs/>
              </w:rPr>
              <w:t>section 6.2.4</w:t>
            </w:r>
            <w:r w:rsidRPr="00CF022B">
              <w:rPr>
                <w:rFonts w:ascii="Calibri" w:hAnsi="Calibri" w:cs="Calibri"/>
                <w:color w:val="000000"/>
              </w:rPr>
              <w:t xml:space="preserve"> </w:t>
            </w:r>
          </w:p>
          <w:p w14:paraId="74EDE001" w14:textId="77777777" w:rsidR="00A603AF" w:rsidRPr="00CF022B" w:rsidRDefault="00A603AF" w:rsidP="00A603AF">
            <w:pPr>
              <w:pStyle w:val="TableText"/>
              <w:numPr>
                <w:ilvl w:val="0"/>
                <w:numId w:val="51"/>
              </w:numPr>
              <w:rPr>
                <w:bCs/>
              </w:rPr>
            </w:pPr>
            <w:r w:rsidRPr="00CF022B">
              <w:rPr>
                <w:rFonts w:ascii="Calibri" w:hAnsi="Calibri" w:cs="Calibri"/>
                <w:color w:val="000000"/>
              </w:rPr>
              <w:t>CSE Top 10 #1</w:t>
            </w:r>
          </w:p>
          <w:p w14:paraId="64B78F8E" w14:textId="77777777" w:rsidR="00A603AF" w:rsidRPr="008B223F" w:rsidRDefault="00A603AF" w:rsidP="00A603AF">
            <w:pPr>
              <w:pStyle w:val="TableText"/>
              <w:numPr>
                <w:ilvl w:val="0"/>
                <w:numId w:val="51"/>
              </w:numPr>
              <w:rPr>
                <w:rStyle w:val="Hyperlink"/>
              </w:rPr>
            </w:pPr>
            <w:r w:rsidRPr="00CF022B">
              <w:t>Refer to the</w:t>
            </w:r>
            <w:r w:rsidRPr="00CF022B">
              <w:rPr>
                <w:rFonts w:ascii="Calibri" w:hAnsi="Calibri" w:cs="Calibri"/>
              </w:rPr>
              <w:t xml:space="preserve"> n</w:t>
            </w:r>
            <w:r w:rsidRPr="00CF022B">
              <w:t xml:space="preserve">etwork security zoning guidance in </w:t>
            </w:r>
            <w:hyperlink r:id="rId79" w:history="1">
              <w:r w:rsidRPr="00CF022B">
                <w:rPr>
                  <w:rStyle w:val="Hyperlink"/>
                  <w:rFonts w:cs="Calibri"/>
                </w:rPr>
                <w:t xml:space="preserve">ITSG-22 </w:t>
              </w:r>
            </w:hyperlink>
            <w:r w:rsidRPr="00CF022B">
              <w:rPr>
                <w:rFonts w:cs="Calibri"/>
                <w:color w:val="000000"/>
              </w:rPr>
              <w:t xml:space="preserve">and </w:t>
            </w:r>
            <w:hyperlink r:id="rId80" w:history="1">
              <w:r w:rsidRPr="00CF022B">
                <w:rPr>
                  <w:rStyle w:val="Hyperlink"/>
                  <w:rFonts w:ascii="Calibri" w:hAnsi="Calibri" w:cs="Calibri"/>
                </w:rPr>
                <w:t xml:space="preserve">ITSG-38 </w:t>
              </w:r>
            </w:hyperlink>
          </w:p>
          <w:p w14:paraId="710B2AE7" w14:textId="77777777" w:rsidR="00A603AF" w:rsidRPr="0071018C" w:rsidRDefault="00A603AF" w:rsidP="00A603AF">
            <w:pPr>
              <w:pStyle w:val="TableText"/>
              <w:numPr>
                <w:ilvl w:val="0"/>
                <w:numId w:val="51"/>
              </w:numPr>
            </w:pPr>
            <w:r w:rsidRPr="00CF022B">
              <w:rPr>
                <w:rFonts w:ascii="Calibri" w:hAnsi="Calibri" w:cs="Calibri"/>
              </w:rPr>
              <w:t xml:space="preserve">Refer to </w:t>
            </w:r>
            <w:hyperlink r:id="rId81" w:history="1">
              <w:r w:rsidRPr="008B223F">
                <w:rPr>
                  <w:rStyle w:val="Hyperlink"/>
                </w:rPr>
                <w:t>ITSP.50.104 Guidance on defence in depth for cloud-based services</w:t>
              </w:r>
            </w:hyperlink>
            <w:r w:rsidRPr="008B223F">
              <w:t>, subsection 4.3</w:t>
            </w:r>
          </w:p>
        </w:tc>
      </w:tr>
      <w:tr w:rsidR="00A603AF" w:rsidRPr="00531534" w14:paraId="02A4864E" w14:textId="77777777" w:rsidTr="00C96B31">
        <w:tc>
          <w:tcPr>
            <w:tcW w:w="5000" w:type="pct"/>
            <w:gridSpan w:val="2"/>
          </w:tcPr>
          <w:p w14:paraId="5E7326CE" w14:textId="77777777" w:rsidR="00A603AF" w:rsidRPr="009E6EFB" w:rsidRDefault="00A603AF" w:rsidP="00C96B31">
            <w:pPr>
              <w:pStyle w:val="TableText"/>
              <w:rPr>
                <w:b/>
                <w:iCs/>
              </w:rPr>
            </w:pPr>
            <w:r w:rsidRPr="005949BC">
              <w:rPr>
                <w:b/>
                <w:szCs w:val="22"/>
              </w:rPr>
              <w:t>Related security controls:</w:t>
            </w:r>
            <w:r w:rsidRPr="0090438F">
              <w:rPr>
                <w:bCs/>
                <w:szCs w:val="22"/>
              </w:rPr>
              <w:t xml:space="preserve"> AC-3, AC</w:t>
            </w:r>
            <w:r w:rsidRPr="0090438F">
              <w:rPr>
                <w:bCs/>
                <w:szCs w:val="22"/>
              </w:rPr>
              <w:noBreakHyphen/>
              <w:t>4, SC</w:t>
            </w:r>
            <w:r w:rsidRPr="0090438F">
              <w:rPr>
                <w:bCs/>
                <w:szCs w:val="22"/>
              </w:rPr>
              <w:noBreakHyphen/>
              <w:t>7, SC</w:t>
            </w:r>
            <w:r w:rsidRPr="0090438F">
              <w:rPr>
                <w:bCs/>
                <w:szCs w:val="22"/>
              </w:rPr>
              <w:noBreakHyphen/>
              <w:t>7(5), SI-4, SI-4(18)</w:t>
            </w:r>
          </w:p>
        </w:tc>
      </w:tr>
    </w:tbl>
    <w:p w14:paraId="7CC10D2A" w14:textId="77777777" w:rsidR="00A603AF" w:rsidRPr="00531534" w:rsidRDefault="00A603AF" w:rsidP="00A603AF">
      <w:pPr>
        <w:spacing w:after="0" w:line="240" w:lineRule="auto"/>
      </w:pPr>
    </w:p>
    <w:p w14:paraId="1522F242" w14:textId="77777777" w:rsidR="00A603AF" w:rsidRPr="006442AB" w:rsidRDefault="00A603AF" w:rsidP="00A603AF">
      <w:pPr>
        <w:pStyle w:val="Heading2"/>
      </w:pPr>
      <w:bookmarkStart w:id="32" w:name="_Toc124834875"/>
      <w:bookmarkStart w:id="33" w:name="_Toc134022374"/>
      <w:r w:rsidRPr="003F512F">
        <w:rPr>
          <w:rFonts w:eastAsia="Calibri"/>
        </w:rPr>
        <w:lastRenderedPageBreak/>
        <w:t>Guardrail #1</w:t>
      </w:r>
      <w:r>
        <w:rPr>
          <w:rFonts w:eastAsia="Calibri"/>
        </w:rPr>
        <w:t>0</w:t>
      </w:r>
      <w:r w:rsidRPr="003F512F">
        <w:rPr>
          <w:rFonts w:eastAsia="Calibri"/>
        </w:rPr>
        <w:t xml:space="preserve"> – </w:t>
      </w:r>
      <w:bookmarkEnd w:id="32"/>
      <w:r w:rsidRPr="00D438BE">
        <w:rPr>
          <w:rFonts w:eastAsia="Calibri"/>
        </w:rPr>
        <w:t>Cyber defense services</w:t>
      </w:r>
      <w:bookmarkEnd w:id="33"/>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41470042" w14:textId="77777777" w:rsidTr="00C96B31">
        <w:tc>
          <w:tcPr>
            <w:tcW w:w="5000" w:type="pct"/>
            <w:gridSpan w:val="2"/>
            <w:shd w:val="clear" w:color="auto" w:fill="44546A" w:themeFill="text2"/>
          </w:tcPr>
          <w:p w14:paraId="78B48B0A"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iCs/>
                <w:color w:val="FFFFFF" w:themeColor="background1"/>
              </w:rPr>
              <w:t>Establish MOU for defensive services and threat monitoring protection services.</w:t>
            </w:r>
          </w:p>
        </w:tc>
      </w:tr>
      <w:tr w:rsidR="00A603AF" w14:paraId="7FA03C8F" w14:textId="77777777" w:rsidTr="00C96B31">
        <w:trPr>
          <w:trHeight w:val="411"/>
        </w:trPr>
        <w:tc>
          <w:tcPr>
            <w:tcW w:w="5000" w:type="pct"/>
            <w:gridSpan w:val="2"/>
            <w:shd w:val="clear" w:color="auto" w:fill="D9D9D9" w:themeFill="background1" w:themeFillShade="D9"/>
          </w:tcPr>
          <w:p w14:paraId="5BE1C71B"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678A8EF3" w14:textId="77777777" w:rsidTr="00C96B31">
        <w:trPr>
          <w:trHeight w:val="633"/>
        </w:trPr>
        <w:tc>
          <w:tcPr>
            <w:tcW w:w="2500" w:type="pct"/>
            <w:shd w:val="clear" w:color="auto" w:fill="D9D9D9" w:themeFill="background1" w:themeFillShade="D9"/>
          </w:tcPr>
          <w:p w14:paraId="41402D6A" w14:textId="77777777" w:rsidR="00A603AF" w:rsidRPr="003A39DF" w:rsidRDefault="00A603AF" w:rsidP="00C96B31">
            <w:pPr>
              <w:pStyle w:val="TableTask"/>
              <w:rPr>
                <w:b/>
                <w:iCs/>
              </w:rPr>
            </w:pPr>
            <w:r w:rsidRPr="003A39DF">
              <w:rPr>
                <w:b/>
                <w:iCs/>
              </w:rPr>
              <w:t xml:space="preserve">Mandatory </w:t>
            </w:r>
            <w:r>
              <w:rPr>
                <w:b/>
                <w:iCs/>
              </w:rPr>
              <w:t>R</w:t>
            </w:r>
            <w:r w:rsidRPr="003A39DF">
              <w:rPr>
                <w:b/>
                <w:iCs/>
              </w:rPr>
              <w:t>equirements</w:t>
            </w:r>
          </w:p>
        </w:tc>
        <w:tc>
          <w:tcPr>
            <w:tcW w:w="2500" w:type="pct"/>
            <w:shd w:val="clear" w:color="auto" w:fill="D9D9D9" w:themeFill="background1" w:themeFillShade="D9"/>
          </w:tcPr>
          <w:p w14:paraId="561B11E6" w14:textId="77777777" w:rsidR="00A603AF" w:rsidRDefault="00A603AF" w:rsidP="00C96B31">
            <w:pPr>
              <w:pStyle w:val="TableTask"/>
              <w:rPr>
                <w:b/>
                <w:iCs/>
              </w:rPr>
            </w:pPr>
            <w:r>
              <w:rPr>
                <w:b/>
                <w:iCs/>
              </w:rPr>
              <w:t>Validation</w:t>
            </w:r>
          </w:p>
        </w:tc>
      </w:tr>
      <w:tr w:rsidR="00A603AF" w:rsidRPr="009E6EFB" w14:paraId="113A0EB5" w14:textId="77777777" w:rsidTr="00C96B31">
        <w:tc>
          <w:tcPr>
            <w:tcW w:w="2500" w:type="pct"/>
          </w:tcPr>
          <w:p w14:paraId="499AFDC8" w14:textId="77777777" w:rsidR="00A603AF" w:rsidRPr="003A39DF" w:rsidRDefault="00A603AF" w:rsidP="00A603AF">
            <w:pPr>
              <w:pStyle w:val="TableTask"/>
              <w:numPr>
                <w:ilvl w:val="0"/>
                <w:numId w:val="40"/>
              </w:numPr>
              <w:rPr>
                <w:b/>
                <w:iCs/>
              </w:rPr>
            </w:pPr>
            <w:r w:rsidRPr="00C919D1">
              <w:t xml:space="preserve">Sign an MOU with Canadian Centre for Cyber Security (CCCS). </w:t>
            </w:r>
            <w:r>
              <w:t xml:space="preserve"> </w:t>
            </w:r>
            <w:r w:rsidRPr="007246AD">
              <w:rPr>
                <w:i/>
                <w:iCs/>
              </w:rPr>
              <w:t>(</w:t>
            </w:r>
            <w:hyperlink r:id="rId82" w:history="1">
              <w:r w:rsidRPr="007246AD">
                <w:rPr>
                  <w:rStyle w:val="Hyperlink"/>
                  <w:i/>
                  <w:iCs/>
                  <w:lang w:val="en-US"/>
                </w:rPr>
                <w:t>CDOServiceDeployments@cyber.gc.ca</w:t>
              </w:r>
            </w:hyperlink>
            <w:r w:rsidRPr="007246AD">
              <w:rPr>
                <w:i/>
                <w:iCs/>
              </w:rPr>
              <w:t>.)</w:t>
            </w:r>
          </w:p>
        </w:tc>
        <w:tc>
          <w:tcPr>
            <w:tcW w:w="2500" w:type="pct"/>
          </w:tcPr>
          <w:p w14:paraId="5A06C503" w14:textId="77777777" w:rsidR="00A603AF" w:rsidRDefault="00A603AF" w:rsidP="00A603AF">
            <w:pPr>
              <w:pStyle w:val="TableTask"/>
              <w:numPr>
                <w:ilvl w:val="0"/>
                <w:numId w:val="40"/>
              </w:numPr>
            </w:pPr>
            <w:r>
              <w:t>Confirmation from CCCS that the MOU has been signed by the Department.</w:t>
            </w:r>
          </w:p>
          <w:p w14:paraId="50C0D862" w14:textId="77777777" w:rsidR="00A603AF" w:rsidRDefault="00A603AF" w:rsidP="00C96B31">
            <w:pPr>
              <w:pStyle w:val="TableTask"/>
              <w:rPr>
                <w:b/>
                <w:iCs/>
              </w:rPr>
            </w:pPr>
          </w:p>
        </w:tc>
      </w:tr>
      <w:tr w:rsidR="00A603AF" w:rsidRPr="009E6EFB" w14:paraId="4155FED9" w14:textId="77777777" w:rsidTr="00C96B31">
        <w:tc>
          <w:tcPr>
            <w:tcW w:w="2500" w:type="pct"/>
          </w:tcPr>
          <w:p w14:paraId="7B52E6D4" w14:textId="77777777" w:rsidR="00A603AF" w:rsidRPr="003A39DF" w:rsidRDefault="00A603AF" w:rsidP="00A603AF">
            <w:pPr>
              <w:pStyle w:val="TableTask"/>
              <w:numPr>
                <w:ilvl w:val="0"/>
                <w:numId w:val="40"/>
              </w:numPr>
              <w:rPr>
                <w:b/>
                <w:iCs/>
              </w:rPr>
            </w:pPr>
            <w:r w:rsidRPr="00423010">
              <w:rPr>
                <w:rFonts w:cstheme="minorHAnsi"/>
              </w:rPr>
              <w:t>Implement defensive services including HBS, CBS, and NBS in accordance with CCCS onboarding guidance w</w:t>
            </w:r>
            <w:r w:rsidRPr="00FE4D90">
              <w:rPr>
                <w:rFonts w:eastAsia="MS Gothic" w:cstheme="minorHAnsi"/>
              </w:rPr>
              <w:t>here available</w:t>
            </w:r>
            <w:r w:rsidRPr="00423010">
              <w:rPr>
                <w:rFonts w:cstheme="minorHAnsi"/>
              </w:rPr>
              <w:t>.</w:t>
            </w:r>
          </w:p>
        </w:tc>
        <w:tc>
          <w:tcPr>
            <w:tcW w:w="2500" w:type="pct"/>
          </w:tcPr>
          <w:p w14:paraId="366E523F" w14:textId="77777777" w:rsidR="00A603AF" w:rsidRDefault="00A603AF" w:rsidP="00A603AF">
            <w:pPr>
              <w:pStyle w:val="TableTask"/>
              <w:numPr>
                <w:ilvl w:val="0"/>
                <w:numId w:val="40"/>
              </w:numPr>
              <w:rPr>
                <w:b/>
                <w:iCs/>
              </w:rPr>
            </w:pPr>
            <w:r w:rsidRPr="00FE4D90">
              <w:rPr>
                <w:color w:val="000000" w:themeColor="text1"/>
              </w:rPr>
              <w:t xml:space="preserve">Confirm that the sensors or other </w:t>
            </w:r>
            <w:r w:rsidRPr="00FE4D90">
              <w:t>cyber defense services</w:t>
            </w:r>
            <w:r w:rsidRPr="00FE4D90">
              <w:rPr>
                <w:color w:val="000000" w:themeColor="text1"/>
              </w:rPr>
              <w:t xml:space="preserve"> by CCCS are implemented where available.</w:t>
            </w:r>
          </w:p>
        </w:tc>
      </w:tr>
      <w:tr w:rsidR="00A603AF" w14:paraId="002D5CD8" w14:textId="77777777" w:rsidTr="00C96B31">
        <w:tc>
          <w:tcPr>
            <w:tcW w:w="5000" w:type="pct"/>
            <w:gridSpan w:val="2"/>
            <w:shd w:val="clear" w:color="auto" w:fill="D9D9D9" w:themeFill="background1" w:themeFillShade="D9"/>
          </w:tcPr>
          <w:p w14:paraId="1B1E9B02" w14:textId="77777777" w:rsidR="00A603AF" w:rsidRDefault="00A603AF" w:rsidP="00C96B31">
            <w:pPr>
              <w:pStyle w:val="TableTask"/>
              <w:rPr>
                <w:b/>
                <w:iCs/>
              </w:rPr>
            </w:pPr>
            <w:r>
              <w:rPr>
                <w:b/>
                <w:iCs/>
              </w:rPr>
              <w:t>Additional</w:t>
            </w:r>
            <w:r w:rsidRPr="009E6EFB">
              <w:rPr>
                <w:b/>
                <w:iCs/>
              </w:rPr>
              <w:t xml:space="preserve"> Considerations</w:t>
            </w:r>
          </w:p>
        </w:tc>
      </w:tr>
      <w:tr w:rsidR="00A603AF" w14:paraId="6EBC68CD" w14:textId="77777777" w:rsidTr="00C96B31">
        <w:tc>
          <w:tcPr>
            <w:tcW w:w="5000" w:type="pct"/>
            <w:gridSpan w:val="2"/>
          </w:tcPr>
          <w:p w14:paraId="674F7806" w14:textId="77777777" w:rsidR="00A603AF" w:rsidRDefault="00A603AF" w:rsidP="00C96B31">
            <w:pPr>
              <w:pStyle w:val="TableTask"/>
              <w:rPr>
                <w:b/>
                <w:iCs/>
              </w:rPr>
            </w:pPr>
            <w:r>
              <w:rPr>
                <w:b/>
                <w:iCs/>
              </w:rPr>
              <w:t>None</w:t>
            </w:r>
          </w:p>
        </w:tc>
      </w:tr>
      <w:tr w:rsidR="00A603AF" w:rsidRPr="009E6EFB" w14:paraId="045933DF" w14:textId="77777777" w:rsidTr="00C96B31">
        <w:tc>
          <w:tcPr>
            <w:tcW w:w="5000" w:type="pct"/>
            <w:gridSpan w:val="2"/>
          </w:tcPr>
          <w:p w14:paraId="4D0D7AE8" w14:textId="77777777" w:rsidR="00A603AF" w:rsidRPr="009E6EFB" w:rsidRDefault="00A603AF" w:rsidP="00C96B31">
            <w:pPr>
              <w:pStyle w:val="TableText"/>
              <w:rPr>
                <w:rStyle w:val="Hyperlink"/>
                <w:szCs w:val="22"/>
              </w:rPr>
            </w:pPr>
            <w:r w:rsidRPr="009E6EFB">
              <w:rPr>
                <w:b/>
                <w:iCs/>
              </w:rPr>
              <w:t>References</w:t>
            </w:r>
          </w:p>
          <w:p w14:paraId="1930E8A1" w14:textId="77777777" w:rsidR="00A603AF" w:rsidRPr="0090438F" w:rsidRDefault="00A603AF" w:rsidP="00A603AF">
            <w:pPr>
              <w:pStyle w:val="TableText"/>
              <w:numPr>
                <w:ilvl w:val="0"/>
                <w:numId w:val="10"/>
              </w:numPr>
              <w:rPr>
                <w:szCs w:val="22"/>
              </w:rPr>
            </w:pPr>
            <w:hyperlink r:id="rId83" w:history="1">
              <w:r w:rsidRPr="009E6EFB">
                <w:rPr>
                  <w:rStyle w:val="Hyperlink"/>
                  <w:szCs w:val="22"/>
                </w:rPr>
                <w:t>SPIN 2017-01</w:t>
              </w:r>
            </w:hyperlink>
            <w:r w:rsidRPr="009E6EFB">
              <w:rPr>
                <w:szCs w:val="22"/>
              </w:rPr>
              <w:t>, subsection 6.3</w:t>
            </w:r>
          </w:p>
        </w:tc>
      </w:tr>
      <w:tr w:rsidR="00A603AF" w:rsidRPr="009E6EFB" w14:paraId="2377CFEE" w14:textId="77777777" w:rsidTr="00C96B31">
        <w:tc>
          <w:tcPr>
            <w:tcW w:w="5000" w:type="pct"/>
            <w:gridSpan w:val="2"/>
          </w:tcPr>
          <w:p w14:paraId="6D279B25" w14:textId="77777777" w:rsidR="00A603AF" w:rsidRPr="009E6EFB" w:rsidRDefault="00A603AF" w:rsidP="00C96B31">
            <w:pPr>
              <w:pStyle w:val="TableText"/>
              <w:rPr>
                <w:b/>
                <w:iCs/>
              </w:rPr>
            </w:pPr>
            <w:r w:rsidRPr="005949BC">
              <w:rPr>
                <w:b/>
                <w:bCs/>
                <w:szCs w:val="22"/>
              </w:rPr>
              <w:t>Related security controls:</w:t>
            </w:r>
            <w:r w:rsidRPr="0090438F">
              <w:rPr>
                <w:szCs w:val="22"/>
              </w:rPr>
              <w:t xml:space="preserve"> SI</w:t>
            </w:r>
            <w:r w:rsidRPr="0090438F">
              <w:rPr>
                <w:szCs w:val="22"/>
              </w:rPr>
              <w:noBreakHyphen/>
              <w:t>4</w:t>
            </w:r>
          </w:p>
        </w:tc>
      </w:tr>
    </w:tbl>
    <w:p w14:paraId="4670B01B" w14:textId="77777777" w:rsidR="00A603AF" w:rsidRPr="00CB726F" w:rsidRDefault="00A603AF" w:rsidP="00A603AF">
      <w:pPr>
        <w:spacing w:after="0" w:line="240" w:lineRule="auto"/>
        <w:rPr>
          <w:lang w:val="fr-CA"/>
        </w:rPr>
      </w:pPr>
    </w:p>
    <w:p w14:paraId="6C20E30F" w14:textId="77777777" w:rsidR="00A603AF" w:rsidRPr="003F512F" w:rsidRDefault="00A603AF" w:rsidP="00A603AF">
      <w:pPr>
        <w:pStyle w:val="Heading2"/>
      </w:pPr>
      <w:bookmarkStart w:id="34" w:name="_Toc124834876"/>
      <w:bookmarkStart w:id="35" w:name="_Toc134022375"/>
      <w:r w:rsidRPr="003F512F">
        <w:rPr>
          <w:rFonts w:eastAsia="Calibri"/>
        </w:rPr>
        <w:t>Guardrail #1</w:t>
      </w:r>
      <w:r>
        <w:rPr>
          <w:rFonts w:eastAsia="Calibri"/>
        </w:rPr>
        <w:t>1</w:t>
      </w:r>
      <w:r w:rsidRPr="003F512F">
        <w:rPr>
          <w:rFonts w:eastAsia="Calibri"/>
        </w:rPr>
        <w:t xml:space="preserve"> – </w:t>
      </w:r>
      <w:bookmarkEnd w:id="34"/>
      <w:r w:rsidRPr="004373D6">
        <w:rPr>
          <w:rFonts w:ascii="-apple-system" w:hAnsi="-apple-system"/>
          <w:shd w:val="clear" w:color="auto" w:fill="FFFFFF"/>
        </w:rPr>
        <w:t>Logging and monitoring</w:t>
      </w:r>
      <w:bookmarkEnd w:id="35"/>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396DE4B7" w14:textId="77777777" w:rsidTr="00C96B31">
        <w:trPr>
          <w:trHeight w:val="40"/>
        </w:trPr>
        <w:tc>
          <w:tcPr>
            <w:tcW w:w="5000" w:type="pct"/>
            <w:gridSpan w:val="2"/>
            <w:shd w:val="clear" w:color="auto" w:fill="44546A" w:themeFill="text2"/>
          </w:tcPr>
          <w:p w14:paraId="44B39BD4" w14:textId="77777777" w:rsidR="00A603AF" w:rsidRPr="009E6EFB" w:rsidRDefault="00A603AF" w:rsidP="00C96B31">
            <w:pPr>
              <w:spacing w:before="240" w:after="0"/>
              <w:rPr>
                <w:b/>
                <w:iCs/>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Enable logging for the cloud environment and for cloud-based workloads.</w:t>
            </w:r>
          </w:p>
        </w:tc>
      </w:tr>
      <w:tr w:rsidR="00A603AF" w14:paraId="4595862A" w14:textId="77777777" w:rsidTr="00C96B31">
        <w:trPr>
          <w:trHeight w:val="411"/>
        </w:trPr>
        <w:tc>
          <w:tcPr>
            <w:tcW w:w="5000" w:type="pct"/>
            <w:gridSpan w:val="2"/>
            <w:shd w:val="clear" w:color="auto" w:fill="D9D9D9" w:themeFill="background1" w:themeFillShade="D9"/>
          </w:tcPr>
          <w:p w14:paraId="47EC0C02"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07EC1A2B" w14:textId="77777777" w:rsidTr="00C96B31">
        <w:tc>
          <w:tcPr>
            <w:tcW w:w="2500" w:type="pct"/>
            <w:shd w:val="clear" w:color="auto" w:fill="D9D9D9" w:themeFill="background1" w:themeFillShade="D9"/>
          </w:tcPr>
          <w:p w14:paraId="1448C025" w14:textId="77777777" w:rsidR="00A603AF" w:rsidRPr="009E6EFB" w:rsidRDefault="00A603AF" w:rsidP="00C96B31">
            <w:pPr>
              <w:pStyle w:val="TableTask"/>
              <w:tabs>
                <w:tab w:val="left" w:pos="3068"/>
              </w:tabs>
            </w:pPr>
            <w:r w:rsidRPr="003A39DF">
              <w:rPr>
                <w:b/>
                <w:iCs/>
              </w:rPr>
              <w:t xml:space="preserve">Mandatory </w:t>
            </w:r>
            <w:r>
              <w:rPr>
                <w:b/>
                <w:iCs/>
              </w:rPr>
              <w:t>R</w:t>
            </w:r>
            <w:r w:rsidRPr="003A39DF">
              <w:rPr>
                <w:b/>
                <w:iCs/>
              </w:rPr>
              <w:t>equirements</w:t>
            </w:r>
            <w:r w:rsidRPr="009E6EFB" w:rsidDel="004F40D8">
              <w:rPr>
                <w:b/>
                <w:iCs/>
              </w:rPr>
              <w:t xml:space="preserve"> </w:t>
            </w:r>
            <w:r>
              <w:rPr>
                <w:rFonts w:cs="Calibri"/>
                <w:color w:val="000000"/>
              </w:rPr>
              <w:tab/>
            </w:r>
          </w:p>
        </w:tc>
        <w:tc>
          <w:tcPr>
            <w:tcW w:w="2500" w:type="pct"/>
            <w:shd w:val="clear" w:color="auto" w:fill="D9D9D9" w:themeFill="background1" w:themeFillShade="D9"/>
          </w:tcPr>
          <w:p w14:paraId="45FFF879" w14:textId="77777777" w:rsidR="00A603AF" w:rsidRPr="00FE4D90" w:rsidRDefault="00A603AF" w:rsidP="00C96B31">
            <w:pPr>
              <w:pStyle w:val="TableTask"/>
              <w:rPr>
                <w:rFonts w:cstheme="minorHAnsi"/>
                <w:bCs/>
                <w:iCs/>
              </w:rPr>
            </w:pPr>
            <w:r w:rsidRPr="00EC1DB6">
              <w:rPr>
                <w:rFonts w:cstheme="minorHAnsi"/>
                <w:b/>
                <w:iCs/>
              </w:rPr>
              <w:t xml:space="preserve">Validation </w:t>
            </w:r>
          </w:p>
        </w:tc>
      </w:tr>
      <w:tr w:rsidR="00A603AF" w:rsidRPr="009E6EFB" w14:paraId="46FBA49D" w14:textId="77777777" w:rsidTr="00C96B31">
        <w:tc>
          <w:tcPr>
            <w:tcW w:w="2500" w:type="pct"/>
          </w:tcPr>
          <w:p w14:paraId="07B49FCB" w14:textId="77777777" w:rsidR="00A603AF" w:rsidRPr="003A39DF" w:rsidRDefault="00A603AF" w:rsidP="00A603AF">
            <w:pPr>
              <w:pStyle w:val="TableTask"/>
              <w:numPr>
                <w:ilvl w:val="0"/>
                <w:numId w:val="25"/>
              </w:numPr>
              <w:rPr>
                <w:b/>
                <w:iCs/>
              </w:rPr>
            </w:pPr>
            <w:r w:rsidRPr="00C855F9">
              <w:t>Implement adequate level of logging and reporting, including a security audit log function in all information systems.</w:t>
            </w:r>
            <w:r>
              <w:t xml:space="preserve"> </w:t>
            </w:r>
          </w:p>
        </w:tc>
        <w:tc>
          <w:tcPr>
            <w:tcW w:w="2500" w:type="pct"/>
          </w:tcPr>
          <w:p w14:paraId="3762DCC1" w14:textId="77777777" w:rsidR="00A603AF" w:rsidRPr="00FE4D90" w:rsidRDefault="00A603AF" w:rsidP="00A603AF">
            <w:pPr>
              <w:pStyle w:val="TableTask"/>
              <w:numPr>
                <w:ilvl w:val="0"/>
                <w:numId w:val="25"/>
              </w:numPr>
              <w:rPr>
                <w:rFonts w:cstheme="minorHAnsi"/>
                <w:bCs/>
                <w:iCs/>
              </w:rPr>
            </w:pPr>
            <w:r w:rsidRPr="00FE4D90">
              <w:rPr>
                <w:rFonts w:cstheme="minorHAnsi"/>
                <w:bCs/>
                <w:iCs/>
              </w:rPr>
              <w:t>Confirm policy for event logging is implemented.</w:t>
            </w:r>
          </w:p>
          <w:p w14:paraId="66BB9FD1" w14:textId="77777777" w:rsidR="00A603AF" w:rsidRPr="00FE4D90" w:rsidRDefault="00A603AF" w:rsidP="00A603AF">
            <w:pPr>
              <w:pStyle w:val="TableTask"/>
              <w:numPr>
                <w:ilvl w:val="0"/>
                <w:numId w:val="25"/>
              </w:numPr>
              <w:rPr>
                <w:rFonts w:cstheme="minorHAnsi"/>
                <w:bCs/>
                <w:iCs/>
              </w:rPr>
            </w:pPr>
            <w:r w:rsidRPr="00FE4D90">
              <w:rPr>
                <w:rFonts w:cstheme="minorHAnsi"/>
                <w:bCs/>
                <w:iCs/>
              </w:rPr>
              <w:t>This includes logs for the following:</w:t>
            </w:r>
          </w:p>
          <w:p w14:paraId="46EF0E9C" w14:textId="77777777" w:rsidR="00A603AF" w:rsidRPr="00FE4D90" w:rsidRDefault="00A603AF" w:rsidP="00A603AF">
            <w:pPr>
              <w:pStyle w:val="TableTask"/>
              <w:numPr>
                <w:ilvl w:val="1"/>
                <w:numId w:val="42"/>
              </w:numPr>
              <w:rPr>
                <w:rFonts w:cstheme="minorHAnsi"/>
                <w:bCs/>
                <w:iCs/>
              </w:rPr>
            </w:pPr>
            <w:r w:rsidRPr="00FE4D90">
              <w:rPr>
                <w:rFonts w:cstheme="minorHAnsi"/>
                <w:bCs/>
                <w:iCs/>
              </w:rPr>
              <w:t>Sign-in logs (interactive and non-interactive sign-ins, API sign-ins)</w:t>
            </w:r>
          </w:p>
          <w:p w14:paraId="5C104FE9" w14:textId="77777777" w:rsidR="00A603AF" w:rsidRPr="00FE4D90" w:rsidRDefault="00A603AF" w:rsidP="00A603AF">
            <w:pPr>
              <w:pStyle w:val="TableTask"/>
              <w:numPr>
                <w:ilvl w:val="1"/>
                <w:numId w:val="42"/>
              </w:numPr>
              <w:rPr>
                <w:rFonts w:cstheme="minorHAnsi"/>
                <w:bCs/>
                <w:iCs/>
              </w:rPr>
            </w:pPr>
            <w:r w:rsidRPr="00FE4D90">
              <w:rPr>
                <w:rFonts w:cstheme="minorHAnsi"/>
                <w:bCs/>
                <w:iCs/>
              </w:rPr>
              <w:t>Access privilege and group changes (including group membership and group privilege assignment)</w:t>
            </w:r>
          </w:p>
          <w:p w14:paraId="78D6844B" w14:textId="77777777" w:rsidR="00A603AF" w:rsidRPr="00FE4D90" w:rsidRDefault="00A603AF" w:rsidP="00A603AF">
            <w:pPr>
              <w:pStyle w:val="TableTask"/>
              <w:numPr>
                <w:ilvl w:val="1"/>
                <w:numId w:val="42"/>
              </w:numPr>
              <w:rPr>
                <w:rFonts w:cstheme="minorHAnsi"/>
                <w:bCs/>
                <w:iCs/>
              </w:rPr>
            </w:pPr>
            <w:r w:rsidRPr="00FE4D90">
              <w:rPr>
                <w:rFonts w:cstheme="minorHAnsi"/>
                <w:bCs/>
                <w:iCs/>
              </w:rPr>
              <w:t>Changes in configuration of cloud platform</w:t>
            </w:r>
          </w:p>
          <w:p w14:paraId="589E2B9A" w14:textId="77777777" w:rsidR="00A603AF" w:rsidRPr="00FE4D90" w:rsidRDefault="00A603AF" w:rsidP="00A603AF">
            <w:pPr>
              <w:pStyle w:val="TableTask"/>
              <w:numPr>
                <w:ilvl w:val="1"/>
                <w:numId w:val="42"/>
              </w:numPr>
              <w:rPr>
                <w:rFonts w:cstheme="minorHAnsi"/>
                <w:bCs/>
                <w:iCs/>
              </w:rPr>
            </w:pPr>
            <w:r w:rsidRPr="00FE4D90">
              <w:rPr>
                <w:rFonts w:cstheme="minorHAnsi"/>
                <w:bCs/>
                <w:iCs/>
              </w:rPr>
              <w:t>Cloud resource provisioning activities</w:t>
            </w:r>
            <w:r>
              <w:rPr>
                <w:rFonts w:cstheme="minorHAnsi"/>
                <w:bCs/>
                <w:iCs/>
              </w:rPr>
              <w:t>.</w:t>
            </w:r>
          </w:p>
        </w:tc>
      </w:tr>
      <w:tr w:rsidR="00A603AF" w:rsidRPr="009E6EFB" w14:paraId="4D8AA401" w14:textId="77777777" w:rsidTr="00C96B31">
        <w:trPr>
          <w:trHeight w:val="997"/>
        </w:trPr>
        <w:tc>
          <w:tcPr>
            <w:tcW w:w="2500" w:type="pct"/>
          </w:tcPr>
          <w:p w14:paraId="3EE6E391" w14:textId="77777777" w:rsidR="00A603AF" w:rsidRPr="003A39DF" w:rsidRDefault="00A603AF" w:rsidP="00A603AF">
            <w:pPr>
              <w:pStyle w:val="TableTask"/>
              <w:numPr>
                <w:ilvl w:val="0"/>
                <w:numId w:val="25"/>
              </w:numPr>
              <w:rPr>
                <w:b/>
                <w:iCs/>
              </w:rPr>
            </w:pPr>
            <w:r w:rsidRPr="005B26FB">
              <w:lastRenderedPageBreak/>
              <w:t>Configure events within the solution to support security monitoring, in accordance with GC Event Logging Guidance.</w:t>
            </w:r>
            <w:r>
              <w:t xml:space="preserve"> </w:t>
            </w:r>
          </w:p>
        </w:tc>
        <w:tc>
          <w:tcPr>
            <w:tcW w:w="2500" w:type="pct"/>
          </w:tcPr>
          <w:p w14:paraId="3AB504EC" w14:textId="77777777" w:rsidR="00A603AF" w:rsidRPr="00FB4D5B" w:rsidRDefault="00A603AF" w:rsidP="00A603AF">
            <w:pPr>
              <w:pStyle w:val="TableTask"/>
              <w:keepNext/>
              <w:keepLines/>
              <w:numPr>
                <w:ilvl w:val="0"/>
                <w:numId w:val="43"/>
              </w:numPr>
            </w:pPr>
            <w:r w:rsidRPr="51437325">
              <w:t xml:space="preserve">Confirm if </w:t>
            </w:r>
            <w:r w:rsidRPr="001B4C31">
              <w:t xml:space="preserve">monitoring and </w:t>
            </w:r>
            <w:proofErr w:type="gramStart"/>
            <w:r w:rsidRPr="001B4C31">
              <w:t>auditing</w:t>
            </w:r>
            <w:r w:rsidRPr="51437325">
              <w:t xml:space="preserve"> </w:t>
            </w:r>
            <w:r>
              <w:t xml:space="preserve"> is</w:t>
            </w:r>
            <w:proofErr w:type="gramEnd"/>
            <w:r w:rsidRPr="51437325">
              <w:t xml:space="preserve"> implemented</w:t>
            </w:r>
            <w:r>
              <w:t xml:space="preserve"> for all users</w:t>
            </w:r>
            <w:r w:rsidRPr="51437325">
              <w:t>.</w:t>
            </w:r>
          </w:p>
        </w:tc>
      </w:tr>
      <w:tr w:rsidR="00A603AF" w:rsidRPr="009E6EFB" w14:paraId="1FFD8E85" w14:textId="77777777" w:rsidTr="00C96B31">
        <w:trPr>
          <w:trHeight w:val="1297"/>
        </w:trPr>
        <w:tc>
          <w:tcPr>
            <w:tcW w:w="2500" w:type="pct"/>
          </w:tcPr>
          <w:p w14:paraId="5AC2A523" w14:textId="77777777" w:rsidR="00A603AF" w:rsidRDefault="00A603AF" w:rsidP="00A603AF">
            <w:pPr>
              <w:pStyle w:val="TableTask"/>
              <w:numPr>
                <w:ilvl w:val="0"/>
                <w:numId w:val="25"/>
              </w:numPr>
            </w:pPr>
            <w:r w:rsidRPr="003F4C34">
              <w:t>Ensure that the appropriate contact information is configured so that the CSP can notify the GC organization of incidents they detect.</w:t>
            </w:r>
          </w:p>
          <w:p w14:paraId="78460355" w14:textId="77777777" w:rsidR="00A603AF" w:rsidRPr="003A39DF" w:rsidRDefault="00A603AF" w:rsidP="00C96B31">
            <w:pPr>
              <w:pStyle w:val="TableTask"/>
              <w:rPr>
                <w:b/>
                <w:iCs/>
              </w:rPr>
            </w:pPr>
          </w:p>
        </w:tc>
        <w:tc>
          <w:tcPr>
            <w:tcW w:w="2500" w:type="pct"/>
          </w:tcPr>
          <w:p w14:paraId="30FAC8FE" w14:textId="77777777" w:rsidR="00A603AF" w:rsidRPr="004360A6" w:rsidRDefault="00A603AF" w:rsidP="00A603AF">
            <w:pPr>
              <w:pStyle w:val="TableTask"/>
              <w:numPr>
                <w:ilvl w:val="0"/>
                <w:numId w:val="25"/>
              </w:numPr>
              <w:rPr>
                <w:rFonts w:cstheme="minorHAnsi"/>
                <w:bCs/>
                <w:iCs/>
              </w:rPr>
            </w:pPr>
            <w:r w:rsidRPr="00FE4D90">
              <w:rPr>
                <w:rFonts w:cstheme="minorHAnsi"/>
                <w:bCs/>
                <w:iCs/>
              </w:rPr>
              <w:t>Confirm that the security contact record within the account should be completed with details of at least two (if multiple permitted by cloud platform) appropriate information security personnel.</w:t>
            </w:r>
          </w:p>
        </w:tc>
      </w:tr>
      <w:tr w:rsidR="00A603AF" w:rsidRPr="009E6EFB" w14:paraId="3BDFB46F" w14:textId="77777777" w:rsidTr="00C96B31">
        <w:tc>
          <w:tcPr>
            <w:tcW w:w="2500" w:type="pct"/>
          </w:tcPr>
          <w:p w14:paraId="5D513A6A" w14:textId="77777777" w:rsidR="00A603AF" w:rsidRPr="003A39DF" w:rsidRDefault="00A603AF" w:rsidP="00A603AF">
            <w:pPr>
              <w:pStyle w:val="TableTask"/>
              <w:numPr>
                <w:ilvl w:val="0"/>
                <w:numId w:val="25"/>
              </w:numPr>
              <w:rPr>
                <w:b/>
                <w:iCs/>
              </w:rPr>
            </w:pPr>
            <w:r w:rsidRPr="002557AF">
              <w:t>Configure an appropriate time zone for the audit records generated by your solution components.</w:t>
            </w:r>
          </w:p>
        </w:tc>
        <w:tc>
          <w:tcPr>
            <w:tcW w:w="2500" w:type="pct"/>
          </w:tcPr>
          <w:p w14:paraId="103AD3E5" w14:textId="77777777" w:rsidR="00A603AF" w:rsidRPr="0041777B" w:rsidRDefault="00A603AF" w:rsidP="00A603AF">
            <w:pPr>
              <w:pStyle w:val="TableTask"/>
              <w:numPr>
                <w:ilvl w:val="0"/>
                <w:numId w:val="25"/>
              </w:numPr>
              <w:rPr>
                <w:rFonts w:cstheme="minorHAnsi"/>
                <w:bCs/>
                <w:iCs/>
              </w:rPr>
            </w:pPr>
            <w:r w:rsidRPr="00FE4D90">
              <w:rPr>
                <w:rFonts w:cstheme="minorHAnsi"/>
                <w:bCs/>
                <w:iCs/>
              </w:rPr>
              <w:t>Confirm that the appropriate time zone has been set.</w:t>
            </w:r>
          </w:p>
        </w:tc>
      </w:tr>
      <w:tr w:rsidR="00A603AF" w:rsidRPr="009E6EFB" w14:paraId="437AD5AA" w14:textId="77777777" w:rsidTr="00C96B31">
        <w:tc>
          <w:tcPr>
            <w:tcW w:w="2500" w:type="pct"/>
          </w:tcPr>
          <w:p w14:paraId="1019E1AA" w14:textId="77777777" w:rsidR="00A603AF" w:rsidRPr="003A39DF" w:rsidRDefault="00A603AF" w:rsidP="00A603AF">
            <w:pPr>
              <w:pStyle w:val="TableTask"/>
              <w:numPr>
                <w:ilvl w:val="0"/>
                <w:numId w:val="41"/>
              </w:numPr>
              <w:rPr>
                <w:b/>
                <w:iCs/>
              </w:rPr>
            </w:pPr>
            <w:r w:rsidRPr="00AE4288">
              <w:t>Ensure that resources are assigned to monitor cloud-based events</w:t>
            </w:r>
            <w:r>
              <w:t>.</w:t>
            </w:r>
          </w:p>
        </w:tc>
        <w:tc>
          <w:tcPr>
            <w:tcW w:w="2500" w:type="pct"/>
          </w:tcPr>
          <w:p w14:paraId="4BF2FA58" w14:textId="77777777" w:rsidR="00A603AF" w:rsidRPr="00FE4D90" w:rsidRDefault="00A603AF" w:rsidP="00A603AF">
            <w:pPr>
              <w:pStyle w:val="TableTask"/>
              <w:numPr>
                <w:ilvl w:val="0"/>
                <w:numId w:val="41"/>
              </w:numPr>
            </w:pPr>
            <w:r w:rsidRPr="51437325">
              <w:t>Demonstrate that the monitoring use cases for the cloud platform have been implemented and have been integrated with the overall security monitoring activities being performed by the department. Evidence could include monitoring run book/checklist, system generated report.</w:t>
            </w:r>
          </w:p>
        </w:tc>
      </w:tr>
      <w:tr w:rsidR="00A603AF" w:rsidRPr="00874F0A" w14:paraId="3D760A5E" w14:textId="77777777" w:rsidTr="00C96B31">
        <w:tc>
          <w:tcPr>
            <w:tcW w:w="5000" w:type="pct"/>
            <w:gridSpan w:val="2"/>
            <w:shd w:val="clear" w:color="auto" w:fill="D9D9D9" w:themeFill="background1" w:themeFillShade="D9"/>
          </w:tcPr>
          <w:p w14:paraId="5A63B079" w14:textId="77777777" w:rsidR="00A603AF" w:rsidRDefault="00A603AF" w:rsidP="00C96B31">
            <w:pPr>
              <w:pStyle w:val="TableTask"/>
              <w:rPr>
                <w:b/>
                <w:iCs/>
              </w:rPr>
            </w:pPr>
            <w:r>
              <w:t xml:space="preserve"> </w:t>
            </w:r>
            <w:r>
              <w:rPr>
                <w:b/>
                <w:iCs/>
              </w:rPr>
              <w:t xml:space="preserve"> Additional</w:t>
            </w:r>
            <w:r w:rsidRPr="009E6EFB">
              <w:rPr>
                <w:b/>
                <w:iCs/>
              </w:rPr>
              <w:t xml:space="preserve"> Considerations</w:t>
            </w:r>
          </w:p>
        </w:tc>
      </w:tr>
      <w:tr w:rsidR="00A603AF" w:rsidRPr="00874F0A" w14:paraId="4FED0F70" w14:textId="77777777" w:rsidTr="00C96B31">
        <w:tc>
          <w:tcPr>
            <w:tcW w:w="5000" w:type="pct"/>
            <w:gridSpan w:val="2"/>
          </w:tcPr>
          <w:p w14:paraId="74788E03" w14:textId="77777777" w:rsidR="00A603AF" w:rsidRDefault="00A603AF" w:rsidP="00C96B31">
            <w:pPr>
              <w:pStyle w:val="TableTask"/>
            </w:pPr>
            <w:r>
              <w:t>None</w:t>
            </w:r>
          </w:p>
        </w:tc>
      </w:tr>
      <w:tr w:rsidR="00A603AF" w:rsidRPr="005C277B" w14:paraId="5E88B024" w14:textId="77777777" w:rsidTr="00C96B31">
        <w:tc>
          <w:tcPr>
            <w:tcW w:w="5000" w:type="pct"/>
            <w:gridSpan w:val="2"/>
          </w:tcPr>
          <w:p w14:paraId="54760963" w14:textId="77777777" w:rsidR="00A603AF" w:rsidRPr="009E6EFB" w:rsidRDefault="00A603AF" w:rsidP="00C96B31">
            <w:pPr>
              <w:pStyle w:val="TableText"/>
              <w:rPr>
                <w:rStyle w:val="Hyperlink"/>
                <w:szCs w:val="22"/>
              </w:rPr>
            </w:pPr>
            <w:r w:rsidRPr="009E6EFB">
              <w:rPr>
                <w:b/>
                <w:iCs/>
              </w:rPr>
              <w:t>References</w:t>
            </w:r>
          </w:p>
          <w:p w14:paraId="4F5302AA" w14:textId="77777777" w:rsidR="00A603AF" w:rsidRPr="009E6EFB" w:rsidRDefault="00A603AF" w:rsidP="00A603AF">
            <w:pPr>
              <w:pStyle w:val="TableText"/>
              <w:numPr>
                <w:ilvl w:val="0"/>
                <w:numId w:val="52"/>
              </w:numPr>
              <w:rPr>
                <w:szCs w:val="22"/>
              </w:rPr>
            </w:pPr>
            <w:hyperlink r:id="rId84" w:history="1">
              <w:hyperlink r:id="rId85" w:history="1">
                <w:r w:rsidRPr="009E6EFB">
                  <w:rPr>
                    <w:rStyle w:val="Hyperlink"/>
                    <w:szCs w:val="22"/>
                  </w:rPr>
                  <w:t>SPIN 2017-01</w:t>
                </w:r>
              </w:hyperlink>
            </w:hyperlink>
            <w:r w:rsidRPr="009E6EFB">
              <w:rPr>
                <w:szCs w:val="22"/>
              </w:rPr>
              <w:t>, subsection 6.3.1</w:t>
            </w:r>
          </w:p>
          <w:p w14:paraId="3E9A1C95" w14:textId="77777777" w:rsidR="00A603AF" w:rsidRPr="00ED2020" w:rsidRDefault="00A603AF" w:rsidP="00A603AF">
            <w:pPr>
              <w:pStyle w:val="TableText"/>
              <w:numPr>
                <w:ilvl w:val="0"/>
                <w:numId w:val="52"/>
              </w:numPr>
              <w:rPr>
                <w:szCs w:val="22"/>
              </w:rPr>
            </w:pPr>
            <w:r w:rsidRPr="009E6EFB">
              <w:rPr>
                <w:rFonts w:ascii="Calibri" w:hAnsi="Calibri" w:cs="Calibri"/>
                <w:color w:val="000000"/>
                <w:szCs w:val="22"/>
              </w:rPr>
              <w:t>CSE Top 10 #1, 5, 8</w:t>
            </w:r>
          </w:p>
          <w:p w14:paraId="39475E64" w14:textId="77777777" w:rsidR="00A603AF" w:rsidRPr="008B223F" w:rsidRDefault="00A603AF" w:rsidP="00A603AF">
            <w:pPr>
              <w:pStyle w:val="TableText"/>
              <w:numPr>
                <w:ilvl w:val="0"/>
                <w:numId w:val="52"/>
              </w:numPr>
              <w:rPr>
                <w:rStyle w:val="Hyperlink"/>
              </w:rPr>
            </w:pPr>
            <w:r w:rsidRPr="00ED2020">
              <w:rPr>
                <w:szCs w:val="22"/>
              </w:rPr>
              <w:t xml:space="preserve">Refer to </w:t>
            </w:r>
            <w:hyperlink r:id="rId86" w:history="1">
              <w:r w:rsidRPr="00ED2020">
                <w:rPr>
                  <w:rStyle w:val="Hyperlink"/>
                </w:rPr>
                <w:t xml:space="preserve">GC Event Logging </w:t>
              </w:r>
            </w:hyperlink>
            <w:hyperlink r:id="rId87" w:history="1">
              <w:r w:rsidRPr="00ED2020">
                <w:rPr>
                  <w:rStyle w:val="Hyperlink"/>
                </w:rPr>
                <w:t>Guidance</w:t>
              </w:r>
            </w:hyperlink>
          </w:p>
          <w:p w14:paraId="01FCE924" w14:textId="77777777" w:rsidR="00A603AF" w:rsidRPr="008B223F" w:rsidRDefault="00A603AF" w:rsidP="00A603AF">
            <w:pPr>
              <w:pStyle w:val="TableText"/>
              <w:numPr>
                <w:ilvl w:val="0"/>
                <w:numId w:val="52"/>
              </w:numPr>
              <w:rPr>
                <w:rFonts w:cstheme="minorHAnsi"/>
              </w:rPr>
            </w:pPr>
            <w:r w:rsidRPr="00CF022B">
              <w:rPr>
                <w:rFonts w:ascii="Calibri" w:hAnsi="Calibri" w:cs="Calibri"/>
              </w:rPr>
              <w:t xml:space="preserve">Refer to </w:t>
            </w:r>
            <w:hyperlink r:id="rId88" w:history="1">
              <w:r w:rsidRPr="00317956">
                <w:rPr>
                  <w:rStyle w:val="Hyperlink"/>
                </w:rPr>
                <w:t>ITSP.50.104 Guidance on defence in depth for cloud-based services</w:t>
              </w:r>
              <w:r>
                <w:rPr>
                  <w:rStyle w:val="Hyperlink"/>
                </w:rPr>
                <w:t xml:space="preserve">, </w:t>
              </w:r>
            </w:hyperlink>
            <w:r w:rsidRPr="00317956">
              <w:t>subsection 4.</w:t>
            </w:r>
            <w:r>
              <w:t>8</w:t>
            </w:r>
          </w:p>
        </w:tc>
      </w:tr>
      <w:tr w:rsidR="00A603AF" w:rsidRPr="00C96B31" w14:paraId="1AD943F1" w14:textId="77777777" w:rsidTr="00C96B31">
        <w:tc>
          <w:tcPr>
            <w:tcW w:w="5000" w:type="pct"/>
            <w:gridSpan w:val="2"/>
          </w:tcPr>
          <w:p w14:paraId="3CDA3969" w14:textId="77777777" w:rsidR="00A603AF" w:rsidRPr="005949BC" w:rsidRDefault="00A603AF" w:rsidP="00C96B31">
            <w:pPr>
              <w:pStyle w:val="TableText"/>
              <w:rPr>
                <w:b/>
                <w:iCs/>
                <w:lang w:val="fr-CA"/>
              </w:rPr>
            </w:pPr>
            <w:proofErr w:type="spellStart"/>
            <w:r w:rsidRPr="005949BC">
              <w:rPr>
                <w:b/>
                <w:bCs/>
                <w:szCs w:val="22"/>
                <w:lang w:val="fr-CA"/>
              </w:rPr>
              <w:t>Related</w:t>
            </w:r>
            <w:proofErr w:type="spellEnd"/>
            <w:r w:rsidRPr="005949BC">
              <w:rPr>
                <w:b/>
                <w:bCs/>
                <w:szCs w:val="22"/>
                <w:lang w:val="fr-CA"/>
              </w:rPr>
              <w:t xml:space="preserve"> </w:t>
            </w:r>
            <w:proofErr w:type="spellStart"/>
            <w:r w:rsidRPr="005949BC">
              <w:rPr>
                <w:b/>
                <w:bCs/>
                <w:szCs w:val="22"/>
                <w:lang w:val="fr-CA"/>
              </w:rPr>
              <w:t>security</w:t>
            </w:r>
            <w:proofErr w:type="spellEnd"/>
            <w:r w:rsidRPr="005949BC">
              <w:rPr>
                <w:b/>
                <w:bCs/>
                <w:szCs w:val="22"/>
                <w:lang w:val="fr-CA"/>
              </w:rPr>
              <w:t xml:space="preserve"> </w:t>
            </w:r>
            <w:proofErr w:type="spellStart"/>
            <w:r w:rsidRPr="005949BC">
              <w:rPr>
                <w:b/>
                <w:bCs/>
                <w:szCs w:val="22"/>
                <w:lang w:val="fr-CA"/>
              </w:rPr>
              <w:t>controls</w:t>
            </w:r>
            <w:proofErr w:type="spellEnd"/>
            <w:r w:rsidRPr="005949BC">
              <w:rPr>
                <w:b/>
                <w:bCs/>
                <w:szCs w:val="22"/>
                <w:lang w:val="fr-CA"/>
              </w:rPr>
              <w:t>:</w:t>
            </w:r>
            <w:r w:rsidRPr="000179BD">
              <w:rPr>
                <w:szCs w:val="22"/>
                <w:lang w:val="fr-CA"/>
              </w:rPr>
              <w:t xml:space="preserve"> AU</w:t>
            </w:r>
            <w:r w:rsidRPr="000179BD">
              <w:rPr>
                <w:szCs w:val="22"/>
                <w:lang w:val="fr-CA"/>
              </w:rPr>
              <w:noBreakHyphen/>
              <w:t>12, SI-4, SI-4(7)</w:t>
            </w:r>
          </w:p>
        </w:tc>
      </w:tr>
    </w:tbl>
    <w:p w14:paraId="1C104361" w14:textId="77777777" w:rsidR="00A603AF" w:rsidRPr="00CB726F" w:rsidRDefault="00A603AF" w:rsidP="00A603AF">
      <w:pPr>
        <w:spacing w:after="0" w:line="240" w:lineRule="auto"/>
        <w:rPr>
          <w:lang w:val="fr-CA"/>
        </w:rPr>
      </w:pPr>
    </w:p>
    <w:p w14:paraId="36F59703" w14:textId="77777777" w:rsidR="00A603AF" w:rsidRPr="006442AB" w:rsidRDefault="00A603AF" w:rsidP="00A603AF">
      <w:pPr>
        <w:pStyle w:val="Heading2"/>
      </w:pPr>
      <w:bookmarkStart w:id="36" w:name="_Toc124834877"/>
      <w:bookmarkStart w:id="37" w:name="_Toc134022376"/>
      <w:r w:rsidRPr="006442AB">
        <w:rPr>
          <w:rFonts w:eastAsia="Calibri"/>
        </w:rPr>
        <w:t xml:space="preserve">Guardrail #12 – </w:t>
      </w:r>
      <w:bookmarkEnd w:id="36"/>
      <w:r w:rsidRPr="004373D6">
        <w:t>Configuration of cloud marketplaces</w:t>
      </w:r>
      <w:bookmarkEnd w:id="37"/>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0756D5C0" w14:textId="77777777" w:rsidTr="00C96B31">
        <w:tc>
          <w:tcPr>
            <w:tcW w:w="5000" w:type="pct"/>
            <w:gridSpan w:val="2"/>
            <w:shd w:val="clear" w:color="auto" w:fill="44546A" w:themeFill="text2"/>
          </w:tcPr>
          <w:p w14:paraId="06AF1F77"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rFonts w:ascii="Calibri" w:eastAsia="Calibri" w:hAnsi="Calibri" w:cs="Calibri"/>
                <w:color w:val="FFFFFF" w:themeColor="background1"/>
              </w:rPr>
              <w:t>Restrict Third-Party CSP Marketplace software to GC-approved products.</w:t>
            </w:r>
          </w:p>
        </w:tc>
      </w:tr>
      <w:tr w:rsidR="00A603AF" w14:paraId="6B458C55" w14:textId="77777777" w:rsidTr="00C96B31">
        <w:trPr>
          <w:trHeight w:val="411"/>
        </w:trPr>
        <w:tc>
          <w:tcPr>
            <w:tcW w:w="5000" w:type="pct"/>
            <w:gridSpan w:val="2"/>
            <w:shd w:val="clear" w:color="auto" w:fill="D9D9D9" w:themeFill="background1" w:themeFillShade="D9"/>
          </w:tcPr>
          <w:p w14:paraId="2952DF19"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35E23CC7" w14:textId="77777777" w:rsidTr="00C96B31">
        <w:tc>
          <w:tcPr>
            <w:tcW w:w="2500" w:type="pct"/>
            <w:shd w:val="clear" w:color="auto" w:fill="D9D9D9" w:themeFill="background1" w:themeFillShade="D9"/>
          </w:tcPr>
          <w:p w14:paraId="6625994E" w14:textId="77777777" w:rsidR="00A603AF" w:rsidRPr="003A39DF" w:rsidRDefault="00A603AF" w:rsidP="00C96B31">
            <w:pPr>
              <w:pStyle w:val="TableTask"/>
              <w:rPr>
                <w:b/>
                <w:iCs/>
              </w:rPr>
            </w:pPr>
            <w:r w:rsidRPr="003A39DF">
              <w:rPr>
                <w:b/>
                <w:iCs/>
              </w:rPr>
              <w:t xml:space="preserve">Mandatory </w:t>
            </w:r>
            <w:r>
              <w:rPr>
                <w:b/>
                <w:iCs/>
              </w:rPr>
              <w:t>R</w:t>
            </w:r>
            <w:r w:rsidRPr="003A39DF">
              <w:rPr>
                <w:b/>
                <w:iCs/>
              </w:rPr>
              <w:t>equirements</w:t>
            </w:r>
          </w:p>
        </w:tc>
        <w:tc>
          <w:tcPr>
            <w:tcW w:w="2500" w:type="pct"/>
            <w:shd w:val="clear" w:color="auto" w:fill="D9D9D9" w:themeFill="background1" w:themeFillShade="D9"/>
          </w:tcPr>
          <w:p w14:paraId="4B772C10" w14:textId="77777777" w:rsidR="00A603AF" w:rsidRDefault="00A603AF" w:rsidP="00C96B31">
            <w:pPr>
              <w:pStyle w:val="TableTask"/>
              <w:rPr>
                <w:b/>
                <w:iCs/>
              </w:rPr>
            </w:pPr>
            <w:r>
              <w:rPr>
                <w:b/>
                <w:iCs/>
              </w:rPr>
              <w:t>Validation</w:t>
            </w:r>
          </w:p>
        </w:tc>
      </w:tr>
      <w:tr w:rsidR="00A603AF" w:rsidRPr="009E6EFB" w14:paraId="77D3D192" w14:textId="77777777" w:rsidTr="00C96B31">
        <w:tc>
          <w:tcPr>
            <w:tcW w:w="2500" w:type="pct"/>
          </w:tcPr>
          <w:p w14:paraId="43426566" w14:textId="77777777" w:rsidR="00A603AF" w:rsidRPr="003A39DF" w:rsidRDefault="00A603AF" w:rsidP="00A603AF">
            <w:pPr>
              <w:pStyle w:val="TableTask"/>
              <w:numPr>
                <w:ilvl w:val="0"/>
                <w:numId w:val="26"/>
              </w:numPr>
              <w:rPr>
                <w:b/>
                <w:iCs/>
              </w:rPr>
            </w:pPr>
            <w:r w:rsidRPr="00FE4D90">
              <w:rPr>
                <w:rFonts w:eastAsia="Calibri" w:cstheme="minorHAnsi"/>
              </w:rPr>
              <w:t>Only GC approved cloud marketplace products are to be consumed. Turning on the commercial marketplace is prohibited.</w:t>
            </w:r>
            <w:r>
              <w:rPr>
                <w:rFonts w:eastAsia="Calibri" w:cstheme="minorHAnsi"/>
              </w:rPr>
              <w:t xml:space="preserve"> </w:t>
            </w:r>
          </w:p>
        </w:tc>
        <w:tc>
          <w:tcPr>
            <w:tcW w:w="2500" w:type="pct"/>
          </w:tcPr>
          <w:p w14:paraId="6538E25A" w14:textId="77777777" w:rsidR="00A603AF" w:rsidRPr="00FE4D90" w:rsidRDefault="00A603AF" w:rsidP="00A603AF">
            <w:pPr>
              <w:pStyle w:val="TableTask"/>
              <w:numPr>
                <w:ilvl w:val="0"/>
                <w:numId w:val="26"/>
              </w:numPr>
              <w:rPr>
                <w:b/>
                <w:iCs/>
              </w:rPr>
            </w:pPr>
            <w:r>
              <w:t xml:space="preserve">Confirm that third-party marketplace restrictions have been implemented. </w:t>
            </w:r>
          </w:p>
          <w:p w14:paraId="525090E7" w14:textId="77777777" w:rsidR="00A603AF" w:rsidRDefault="00A603AF" w:rsidP="00C96B31">
            <w:pPr>
              <w:pStyle w:val="TableTask"/>
              <w:rPr>
                <w:b/>
                <w:iCs/>
              </w:rPr>
            </w:pPr>
          </w:p>
        </w:tc>
      </w:tr>
      <w:tr w:rsidR="00A603AF" w14:paraId="075CCDF3" w14:textId="77777777" w:rsidTr="00C96B31">
        <w:tc>
          <w:tcPr>
            <w:tcW w:w="5000" w:type="pct"/>
            <w:gridSpan w:val="2"/>
            <w:shd w:val="clear" w:color="auto" w:fill="D9D9D9" w:themeFill="background1" w:themeFillShade="D9"/>
          </w:tcPr>
          <w:p w14:paraId="141BBE36" w14:textId="77777777" w:rsidR="00A603AF" w:rsidRDefault="00A603AF" w:rsidP="00C96B31">
            <w:pPr>
              <w:pStyle w:val="TableTask"/>
              <w:rPr>
                <w:b/>
                <w:iCs/>
              </w:rPr>
            </w:pPr>
            <w:r>
              <w:rPr>
                <w:b/>
                <w:iCs/>
              </w:rPr>
              <w:t>Additional</w:t>
            </w:r>
            <w:r w:rsidRPr="009E6EFB">
              <w:rPr>
                <w:b/>
                <w:iCs/>
              </w:rPr>
              <w:t xml:space="preserve"> Considerations</w:t>
            </w:r>
          </w:p>
        </w:tc>
      </w:tr>
      <w:tr w:rsidR="00A603AF" w14:paraId="6A9AE88D" w14:textId="77777777" w:rsidTr="00C96B31">
        <w:trPr>
          <w:trHeight w:val="488"/>
        </w:trPr>
        <w:tc>
          <w:tcPr>
            <w:tcW w:w="2500" w:type="pct"/>
          </w:tcPr>
          <w:p w14:paraId="0E559CD3" w14:textId="77777777" w:rsidR="00A603AF" w:rsidRPr="006A15A7" w:rsidRDefault="00A603AF" w:rsidP="00A603AF">
            <w:pPr>
              <w:pStyle w:val="TableTask"/>
              <w:numPr>
                <w:ilvl w:val="0"/>
                <w:numId w:val="57"/>
              </w:numPr>
              <w:rPr>
                <w:bCs/>
                <w:iCs/>
              </w:rPr>
            </w:pPr>
            <w:r w:rsidRPr="006A15A7">
              <w:rPr>
                <w:bCs/>
                <w:iCs/>
              </w:rPr>
              <w:t>Submit requests to add third-party products to marketplace to SSC Cloud Broker.</w:t>
            </w:r>
          </w:p>
        </w:tc>
        <w:tc>
          <w:tcPr>
            <w:tcW w:w="2500" w:type="pct"/>
          </w:tcPr>
          <w:p w14:paraId="056E1150" w14:textId="77777777" w:rsidR="00A603AF" w:rsidRDefault="00A603AF" w:rsidP="00C96B31">
            <w:pPr>
              <w:pStyle w:val="TableTask"/>
              <w:rPr>
                <w:b/>
                <w:iCs/>
              </w:rPr>
            </w:pPr>
          </w:p>
        </w:tc>
      </w:tr>
      <w:tr w:rsidR="00A603AF" w14:paraId="5DD76D1A" w14:textId="77777777" w:rsidTr="00C96B31">
        <w:trPr>
          <w:trHeight w:val="488"/>
        </w:trPr>
        <w:tc>
          <w:tcPr>
            <w:tcW w:w="2500" w:type="pct"/>
          </w:tcPr>
          <w:p w14:paraId="53D855CB" w14:textId="77777777" w:rsidR="00A603AF" w:rsidRPr="006A15A7" w:rsidRDefault="00A603AF" w:rsidP="00A603AF">
            <w:pPr>
              <w:pStyle w:val="TableTask"/>
              <w:numPr>
                <w:ilvl w:val="0"/>
                <w:numId w:val="57"/>
              </w:numPr>
              <w:rPr>
                <w:bCs/>
                <w:iCs/>
              </w:rPr>
            </w:pPr>
            <w:r w:rsidRPr="5904A0CD">
              <w:rPr>
                <w:color w:val="000000" w:themeColor="text1"/>
              </w:rPr>
              <w:lastRenderedPageBreak/>
              <w:t>Ensure that software offered through the CSPs or CSP marketplace undergo a software assurance process to ensure that only approved products are consumed.</w:t>
            </w:r>
          </w:p>
        </w:tc>
        <w:tc>
          <w:tcPr>
            <w:tcW w:w="2500" w:type="pct"/>
          </w:tcPr>
          <w:p w14:paraId="2D602E28" w14:textId="77777777" w:rsidR="00A603AF" w:rsidRDefault="00A603AF" w:rsidP="00C96B31">
            <w:pPr>
              <w:pStyle w:val="TableTask"/>
              <w:rPr>
                <w:b/>
                <w:iCs/>
              </w:rPr>
            </w:pPr>
          </w:p>
        </w:tc>
      </w:tr>
      <w:tr w:rsidR="00A603AF" w:rsidRPr="009E6EFB" w14:paraId="268F216E" w14:textId="77777777" w:rsidTr="00C96B31">
        <w:tc>
          <w:tcPr>
            <w:tcW w:w="5000" w:type="pct"/>
            <w:gridSpan w:val="2"/>
          </w:tcPr>
          <w:p w14:paraId="2C815D9B" w14:textId="77777777" w:rsidR="00A603AF" w:rsidRPr="009E6EFB" w:rsidRDefault="00A603AF" w:rsidP="00C96B31">
            <w:pPr>
              <w:pStyle w:val="TableText"/>
              <w:rPr>
                <w:rStyle w:val="Hyperlink"/>
                <w:szCs w:val="22"/>
              </w:rPr>
            </w:pPr>
            <w:r w:rsidRPr="009E6EFB">
              <w:rPr>
                <w:b/>
                <w:iCs/>
              </w:rPr>
              <w:t>References</w:t>
            </w:r>
          </w:p>
          <w:p w14:paraId="79F0D102" w14:textId="77777777" w:rsidR="00A603AF" w:rsidRPr="005949BC" w:rsidRDefault="00A603AF" w:rsidP="00A603AF">
            <w:pPr>
              <w:pStyle w:val="TableText"/>
              <w:numPr>
                <w:ilvl w:val="0"/>
                <w:numId w:val="53"/>
              </w:numPr>
            </w:pPr>
            <w:hyperlink r:id="rId89" w:history="1">
              <w:r w:rsidRPr="009E6EFB">
                <w:rPr>
                  <w:rStyle w:val="Hyperlink"/>
                  <w:szCs w:val="22"/>
                </w:rPr>
                <w:t>SPIN 2017-01</w:t>
              </w:r>
            </w:hyperlink>
            <w:r w:rsidRPr="009E6EFB">
              <w:rPr>
                <w:szCs w:val="22"/>
              </w:rPr>
              <w:t>, subsection 6.2.5</w:t>
            </w:r>
          </w:p>
        </w:tc>
      </w:tr>
      <w:tr w:rsidR="00A603AF" w:rsidRPr="009E6EFB" w14:paraId="5CAE7C7E" w14:textId="77777777" w:rsidTr="00C96B31">
        <w:tc>
          <w:tcPr>
            <w:tcW w:w="5000" w:type="pct"/>
            <w:gridSpan w:val="2"/>
          </w:tcPr>
          <w:p w14:paraId="5C023B6C" w14:textId="77777777" w:rsidR="00A603AF" w:rsidRPr="009E6EFB" w:rsidRDefault="00A603AF" w:rsidP="00C96B31">
            <w:pPr>
              <w:pStyle w:val="TableText"/>
              <w:rPr>
                <w:b/>
                <w:iCs/>
              </w:rPr>
            </w:pPr>
            <w:r w:rsidRPr="005949BC">
              <w:rPr>
                <w:b/>
                <w:bCs/>
                <w:szCs w:val="22"/>
              </w:rPr>
              <w:t>Related security controls:</w:t>
            </w:r>
            <w:r w:rsidRPr="000179BD">
              <w:rPr>
                <w:szCs w:val="22"/>
              </w:rPr>
              <w:t xml:space="preserve"> CM</w:t>
            </w:r>
            <w:r w:rsidRPr="000179BD">
              <w:rPr>
                <w:szCs w:val="22"/>
              </w:rPr>
              <w:noBreakHyphen/>
              <w:t>5, CM</w:t>
            </w:r>
            <w:r w:rsidRPr="000179BD">
              <w:rPr>
                <w:szCs w:val="22"/>
              </w:rPr>
              <w:noBreakHyphen/>
              <w:t>8, SA</w:t>
            </w:r>
            <w:r w:rsidRPr="000179BD">
              <w:rPr>
                <w:szCs w:val="22"/>
              </w:rPr>
              <w:noBreakHyphen/>
              <w:t>12</w:t>
            </w:r>
          </w:p>
        </w:tc>
      </w:tr>
    </w:tbl>
    <w:p w14:paraId="2CEADAF2" w14:textId="77777777" w:rsidR="00A603AF" w:rsidRPr="006442AB" w:rsidRDefault="00A603AF" w:rsidP="00A603AF">
      <w:pPr>
        <w:pStyle w:val="Heading2"/>
      </w:pPr>
      <w:bookmarkStart w:id="38" w:name="_Toc134022377"/>
      <w:r w:rsidRPr="006442AB">
        <w:rPr>
          <w:rFonts w:eastAsia="Calibri"/>
        </w:rPr>
        <w:t>Guardrail #</w:t>
      </w:r>
      <w:r>
        <w:rPr>
          <w:rFonts w:eastAsia="Calibri"/>
        </w:rPr>
        <w:t>13</w:t>
      </w:r>
      <w:r w:rsidRPr="006442AB">
        <w:rPr>
          <w:rFonts w:eastAsia="Calibri"/>
        </w:rPr>
        <w:t xml:space="preserve"> – </w:t>
      </w:r>
      <w:r>
        <w:rPr>
          <w:rFonts w:eastAsia="Calibri"/>
        </w:rPr>
        <w:t>Plan for continuity</w:t>
      </w:r>
      <w:bookmarkEnd w:id="38"/>
      <w:r w:rsidRPr="006442AB">
        <w:t xml:space="preserve"> </w:t>
      </w:r>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11A3E7F0" w14:textId="77777777" w:rsidTr="00C96B31">
        <w:tc>
          <w:tcPr>
            <w:tcW w:w="5000" w:type="pct"/>
            <w:gridSpan w:val="2"/>
            <w:shd w:val="clear" w:color="auto" w:fill="44546A" w:themeFill="text2"/>
          </w:tcPr>
          <w:p w14:paraId="48DE4257" w14:textId="77777777" w:rsidR="00A603AF" w:rsidRPr="00CB726F" w:rsidRDefault="00A603AF" w:rsidP="00C96B31">
            <w:pPr>
              <w:spacing w:before="240"/>
              <w:rPr>
                <w:b/>
                <w:iCs/>
                <w:color w:val="FFFFFF" w:themeColor="background1"/>
              </w:rPr>
            </w:pPr>
            <w:r w:rsidRPr="00D217BB">
              <w:rPr>
                <w:b/>
                <w:iCs/>
                <w:color w:val="FFFFFF" w:themeColor="background1"/>
              </w:rPr>
              <w:t>Objective</w:t>
            </w:r>
            <w:r>
              <w:rPr>
                <w:b/>
                <w:iCs/>
                <w:color w:val="FFFFFF" w:themeColor="background1"/>
              </w:rPr>
              <w:t xml:space="preserve">: </w:t>
            </w:r>
            <w:r w:rsidRPr="00EC1DB6">
              <w:rPr>
                <w:color w:val="FFFFFF" w:themeColor="background1"/>
              </w:rPr>
              <w:t>Ensure that there is a plan for continuity of access and service that accommodates both expected and unexpected events.</w:t>
            </w:r>
          </w:p>
        </w:tc>
      </w:tr>
      <w:tr w:rsidR="00A603AF" w14:paraId="6A8A7E12" w14:textId="77777777" w:rsidTr="00C96B31">
        <w:trPr>
          <w:trHeight w:val="411"/>
        </w:trPr>
        <w:tc>
          <w:tcPr>
            <w:tcW w:w="5000" w:type="pct"/>
            <w:gridSpan w:val="2"/>
            <w:shd w:val="clear" w:color="auto" w:fill="D9D9D9" w:themeFill="background1" w:themeFillShade="D9"/>
          </w:tcPr>
          <w:p w14:paraId="58059DFB"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16184673" w14:textId="77777777" w:rsidTr="00C96B31">
        <w:tc>
          <w:tcPr>
            <w:tcW w:w="2500" w:type="pct"/>
            <w:shd w:val="clear" w:color="auto" w:fill="D9D9D9" w:themeFill="background1" w:themeFillShade="D9"/>
          </w:tcPr>
          <w:p w14:paraId="5E137B36" w14:textId="77777777" w:rsidR="00A603AF" w:rsidRPr="003A39DF" w:rsidRDefault="00A603AF" w:rsidP="00C96B31">
            <w:pPr>
              <w:pStyle w:val="TableTask"/>
              <w:rPr>
                <w:b/>
                <w:iCs/>
              </w:rPr>
            </w:pPr>
            <w:r w:rsidRPr="003A39DF">
              <w:rPr>
                <w:b/>
                <w:iCs/>
              </w:rPr>
              <w:t xml:space="preserve">Mandatory </w:t>
            </w:r>
            <w:r>
              <w:rPr>
                <w:b/>
                <w:iCs/>
              </w:rPr>
              <w:t>R</w:t>
            </w:r>
            <w:r w:rsidRPr="003A39DF">
              <w:rPr>
                <w:b/>
                <w:iCs/>
              </w:rPr>
              <w:t>equirements</w:t>
            </w:r>
            <w:r>
              <w:rPr>
                <w:b/>
                <w:iCs/>
              </w:rPr>
              <w:t xml:space="preserve"> </w:t>
            </w:r>
          </w:p>
        </w:tc>
        <w:tc>
          <w:tcPr>
            <w:tcW w:w="2500" w:type="pct"/>
            <w:shd w:val="clear" w:color="auto" w:fill="D9D9D9" w:themeFill="background1" w:themeFillShade="D9"/>
          </w:tcPr>
          <w:p w14:paraId="2C6ABE6E" w14:textId="77777777" w:rsidR="00A603AF" w:rsidRDefault="00A603AF" w:rsidP="00C96B31">
            <w:pPr>
              <w:pStyle w:val="TableTask"/>
              <w:rPr>
                <w:b/>
                <w:iCs/>
              </w:rPr>
            </w:pPr>
            <w:r>
              <w:rPr>
                <w:b/>
                <w:iCs/>
              </w:rPr>
              <w:t>Validation</w:t>
            </w:r>
          </w:p>
        </w:tc>
      </w:tr>
      <w:tr w:rsidR="00A603AF" w:rsidRPr="009E6EFB" w14:paraId="0DD10175" w14:textId="77777777" w:rsidTr="00C96B31">
        <w:trPr>
          <w:trHeight w:val="3228"/>
        </w:trPr>
        <w:tc>
          <w:tcPr>
            <w:tcW w:w="2500" w:type="pct"/>
          </w:tcPr>
          <w:p w14:paraId="3C535E01" w14:textId="77777777" w:rsidR="00A603AF" w:rsidRPr="003A39DF" w:rsidRDefault="00A603AF" w:rsidP="00A603AF">
            <w:pPr>
              <w:pStyle w:val="TableTask"/>
              <w:numPr>
                <w:ilvl w:val="0"/>
                <w:numId w:val="27"/>
              </w:numPr>
              <w:rPr>
                <w:b/>
                <w:iCs/>
              </w:rPr>
            </w:pPr>
            <w:r w:rsidRPr="00FE4D90">
              <w:t>Document, implement, and test a break glass emergency account management process.</w:t>
            </w:r>
            <w:r>
              <w:t xml:space="preserve"> </w:t>
            </w:r>
          </w:p>
        </w:tc>
        <w:tc>
          <w:tcPr>
            <w:tcW w:w="2500" w:type="pct"/>
          </w:tcPr>
          <w:p w14:paraId="654A16FD" w14:textId="77777777" w:rsidR="00A603AF" w:rsidRPr="00FE4D90" w:rsidRDefault="00A603AF" w:rsidP="00A603AF">
            <w:pPr>
              <w:pStyle w:val="TableTask"/>
              <w:numPr>
                <w:ilvl w:val="0"/>
                <w:numId w:val="27"/>
              </w:numPr>
              <w:rPr>
                <w:bCs/>
                <w:iCs/>
              </w:rPr>
            </w:pPr>
            <w:r w:rsidRPr="00FE4D90">
              <w:rPr>
                <w:bCs/>
                <w:iCs/>
              </w:rPr>
              <w:t>Verify that a break glass emergency account management procedure has been developed.</w:t>
            </w:r>
          </w:p>
          <w:p w14:paraId="6660E4D0" w14:textId="77777777" w:rsidR="00A603AF" w:rsidRPr="00FE4D90" w:rsidRDefault="00A603AF" w:rsidP="00A603AF">
            <w:pPr>
              <w:pStyle w:val="TableTask"/>
              <w:numPr>
                <w:ilvl w:val="0"/>
                <w:numId w:val="27"/>
              </w:numPr>
              <w:rPr>
                <w:bCs/>
                <w:iCs/>
              </w:rPr>
            </w:pPr>
            <w:r w:rsidRPr="00FE4D90">
              <w:rPr>
                <w:bCs/>
                <w:iCs/>
              </w:rPr>
              <w:t>Verify that alerting is in place to report any use of break glass accounts.</w:t>
            </w:r>
          </w:p>
          <w:p w14:paraId="2E36F7E6" w14:textId="77777777" w:rsidR="00A603AF" w:rsidRDefault="00A603AF" w:rsidP="00A603AF">
            <w:pPr>
              <w:pStyle w:val="TableTask"/>
              <w:numPr>
                <w:ilvl w:val="0"/>
                <w:numId w:val="27"/>
              </w:numPr>
              <w:rPr>
                <w:b/>
                <w:iCs/>
              </w:rPr>
            </w:pPr>
            <w:r w:rsidRPr="00FE4D90">
              <w:rPr>
                <w:bCs/>
                <w:iCs/>
              </w:rPr>
              <w:t>Verify that testing of break glass account took place, and that periodic testing is included in break glass emergency account management procedure.</w:t>
            </w:r>
            <w:r>
              <w:rPr>
                <w:bCs/>
                <w:iCs/>
              </w:rPr>
              <w:t xml:space="preserve"> </w:t>
            </w:r>
          </w:p>
        </w:tc>
      </w:tr>
      <w:tr w:rsidR="00A603AF" w:rsidRPr="009E6EFB" w14:paraId="7EAAA3F7" w14:textId="77777777" w:rsidTr="00C96B31">
        <w:tc>
          <w:tcPr>
            <w:tcW w:w="2500" w:type="pct"/>
          </w:tcPr>
          <w:p w14:paraId="2631A33F" w14:textId="77777777" w:rsidR="00A603AF" w:rsidRPr="003A39DF" w:rsidRDefault="00A603AF" w:rsidP="00A603AF">
            <w:pPr>
              <w:pStyle w:val="TableTask"/>
              <w:numPr>
                <w:ilvl w:val="0"/>
                <w:numId w:val="27"/>
              </w:numPr>
              <w:rPr>
                <w:b/>
                <w:iCs/>
              </w:rPr>
            </w:pPr>
            <w:r w:rsidRPr="00FE4D90">
              <w:t xml:space="preserve">Obtain signature from Departmental Chief Information Officer (CIO) </w:t>
            </w:r>
            <w:r w:rsidRPr="00C96B31">
              <w:rPr>
                <w:rFonts w:cstheme="minorHAnsi"/>
                <w:highlight w:val="yellow"/>
              </w:rPr>
              <w:t xml:space="preserve">in collaboration </w:t>
            </w:r>
            <w:proofErr w:type="gramStart"/>
            <w:r w:rsidRPr="00C96B31">
              <w:rPr>
                <w:rFonts w:cstheme="minorHAnsi"/>
                <w:highlight w:val="yellow"/>
              </w:rPr>
              <w:t xml:space="preserve">with </w:t>
            </w:r>
            <w:r w:rsidRPr="00770497">
              <w:rPr>
                <w:rFonts w:cstheme="minorHAnsi"/>
                <w:color w:val="333333"/>
                <w:highlight w:val="yellow"/>
                <w:shd w:val="clear" w:color="auto" w:fill="F9F9F9"/>
              </w:rPr>
              <w:t xml:space="preserve"> designated</w:t>
            </w:r>
            <w:proofErr w:type="gramEnd"/>
            <w:r w:rsidRPr="00770497">
              <w:rPr>
                <w:rFonts w:cstheme="minorHAnsi"/>
                <w:color w:val="333333"/>
                <w:highlight w:val="yellow"/>
                <w:shd w:val="clear" w:color="auto" w:fill="F9F9F9"/>
              </w:rPr>
              <w:t xml:space="preserve"> official for cyber security (DOCS)</w:t>
            </w:r>
            <w:r w:rsidRPr="00770497">
              <w:rPr>
                <w:rFonts w:cstheme="minorHAnsi"/>
                <w:color w:val="333333"/>
                <w:shd w:val="clear" w:color="auto" w:fill="F9F9F9"/>
              </w:rPr>
              <w:t xml:space="preserve">  </w:t>
            </w:r>
            <w:r w:rsidRPr="00B54B72">
              <w:rPr>
                <w:rFonts w:cstheme="minorHAnsi"/>
              </w:rPr>
              <w:t>to</w:t>
            </w:r>
            <w:r w:rsidRPr="00FE4D90">
              <w:t xml:space="preserve"> confirm acknowledgement and approval of the break glass emergency account management procedures.</w:t>
            </w:r>
          </w:p>
        </w:tc>
        <w:tc>
          <w:tcPr>
            <w:tcW w:w="2500" w:type="pct"/>
          </w:tcPr>
          <w:p w14:paraId="59507523" w14:textId="77777777" w:rsidR="00A603AF" w:rsidRDefault="00A603AF" w:rsidP="00A603AF">
            <w:pPr>
              <w:pStyle w:val="TableTask"/>
              <w:numPr>
                <w:ilvl w:val="0"/>
                <w:numId w:val="27"/>
              </w:numPr>
              <w:rPr>
                <w:b/>
                <w:bCs/>
              </w:rPr>
            </w:pPr>
            <w:r w:rsidRPr="2B9655DD">
              <w:t>Confirm through attestation that the Departmental Chief Information Officer (</w:t>
            </w:r>
            <w:proofErr w:type="gramStart"/>
            <w:r w:rsidRPr="2B9655DD">
              <w:t xml:space="preserve">CIO)  </w:t>
            </w:r>
            <w:r w:rsidRPr="00C96B31">
              <w:rPr>
                <w:highlight w:val="yellow"/>
              </w:rPr>
              <w:t>in</w:t>
            </w:r>
            <w:proofErr w:type="gramEnd"/>
            <w:r w:rsidRPr="00C96B31">
              <w:rPr>
                <w:highlight w:val="yellow"/>
              </w:rPr>
              <w:t xml:space="preserve"> collaboration with DOCS</w:t>
            </w:r>
            <w:r w:rsidRPr="2B9655DD">
              <w:t xml:space="preserve"> have approved the break glass emergency account management procedure for the cloud service.</w:t>
            </w:r>
          </w:p>
        </w:tc>
      </w:tr>
      <w:tr w:rsidR="00A603AF" w14:paraId="7452723E" w14:textId="77777777" w:rsidTr="00C96B31">
        <w:trPr>
          <w:trHeight w:val="408"/>
        </w:trPr>
        <w:tc>
          <w:tcPr>
            <w:tcW w:w="5000" w:type="pct"/>
            <w:gridSpan w:val="2"/>
            <w:shd w:val="clear" w:color="auto" w:fill="D9D9D9" w:themeFill="background1" w:themeFillShade="D9"/>
          </w:tcPr>
          <w:p w14:paraId="73613C47" w14:textId="77777777" w:rsidR="00A603AF" w:rsidRPr="00EC1DB6" w:rsidRDefault="00A603AF" w:rsidP="00C96B31">
            <w:pPr>
              <w:pStyle w:val="TableTask"/>
            </w:pPr>
            <w:r>
              <w:rPr>
                <w:b/>
                <w:iCs/>
              </w:rPr>
              <w:t xml:space="preserve">Additional </w:t>
            </w:r>
            <w:r w:rsidRPr="009E6EFB">
              <w:rPr>
                <w:b/>
                <w:iCs/>
              </w:rPr>
              <w:t>Considerations</w:t>
            </w:r>
            <w:r>
              <w:rPr>
                <w:b/>
                <w:iCs/>
              </w:rPr>
              <w:t xml:space="preserve"> </w:t>
            </w:r>
          </w:p>
        </w:tc>
      </w:tr>
      <w:tr w:rsidR="00A603AF" w14:paraId="627D4E0B" w14:textId="77777777" w:rsidTr="00C96B31">
        <w:trPr>
          <w:trHeight w:val="80"/>
        </w:trPr>
        <w:tc>
          <w:tcPr>
            <w:tcW w:w="2500" w:type="pct"/>
          </w:tcPr>
          <w:p w14:paraId="19F59782" w14:textId="77777777" w:rsidR="00A603AF" w:rsidRDefault="00A603AF" w:rsidP="00A603AF">
            <w:pPr>
              <w:pStyle w:val="TableTask"/>
              <w:numPr>
                <w:ilvl w:val="0"/>
                <w:numId w:val="28"/>
              </w:numPr>
              <w:rPr>
                <w:b/>
                <w:iCs/>
              </w:rPr>
            </w:pPr>
            <w:r w:rsidRPr="00FE4D90">
              <w:rPr>
                <w:bCs/>
                <w:iCs/>
              </w:rPr>
              <w:t xml:space="preserve">Develop a cloud backup strategy that </w:t>
            </w:r>
            <w:proofErr w:type="gramStart"/>
            <w:r w:rsidRPr="00FE4D90">
              <w:rPr>
                <w:bCs/>
                <w:iCs/>
              </w:rPr>
              <w:t>takes into account</w:t>
            </w:r>
            <w:proofErr w:type="gramEnd"/>
            <w:r w:rsidRPr="00FE4D90">
              <w:rPr>
                <w:bCs/>
                <w:iCs/>
              </w:rPr>
              <w:t xml:space="preserve"> where GC data is stored, replicated, or backed up by the cloud service, in consideration of the IT continuity plan for the service/application.</w:t>
            </w:r>
          </w:p>
        </w:tc>
        <w:tc>
          <w:tcPr>
            <w:tcW w:w="2500" w:type="pct"/>
          </w:tcPr>
          <w:p w14:paraId="7DC207C0" w14:textId="77777777" w:rsidR="00A603AF" w:rsidRPr="00FE4D90" w:rsidRDefault="00A603AF" w:rsidP="00A603AF">
            <w:pPr>
              <w:pStyle w:val="TableTask"/>
              <w:numPr>
                <w:ilvl w:val="0"/>
                <w:numId w:val="29"/>
              </w:numPr>
              <w:rPr>
                <w:bCs/>
                <w:iCs/>
              </w:rPr>
            </w:pPr>
            <w:r w:rsidRPr="00FE4D90">
              <w:rPr>
                <w:bCs/>
                <w:iCs/>
              </w:rPr>
              <w:t xml:space="preserve">Confirm through attestation that the cloud backup strategy procedure is developed and approved by the business owner. </w:t>
            </w:r>
          </w:p>
          <w:p w14:paraId="17B0536D" w14:textId="77777777" w:rsidR="00A603AF" w:rsidRPr="007246AD" w:rsidDel="00734945" w:rsidRDefault="00A603AF" w:rsidP="00A603AF">
            <w:pPr>
              <w:pStyle w:val="TableTask"/>
              <w:numPr>
                <w:ilvl w:val="0"/>
                <w:numId w:val="29"/>
              </w:numPr>
            </w:pPr>
            <w:r w:rsidRPr="00FE4D90">
              <w:rPr>
                <w:bCs/>
                <w:iCs/>
              </w:rPr>
              <w:t>Verify if there are scripts that support the ability to restore from code (e.g., infrastructure as code).</w:t>
            </w:r>
          </w:p>
        </w:tc>
      </w:tr>
      <w:tr w:rsidR="00A603AF" w14:paraId="3B145527" w14:textId="77777777" w:rsidTr="00C96B31">
        <w:trPr>
          <w:trHeight w:val="70"/>
        </w:trPr>
        <w:tc>
          <w:tcPr>
            <w:tcW w:w="2500" w:type="pct"/>
          </w:tcPr>
          <w:p w14:paraId="7C27E6D7" w14:textId="77777777" w:rsidR="00A603AF" w:rsidRDefault="00A603AF" w:rsidP="00A603AF">
            <w:pPr>
              <w:pStyle w:val="TableTask"/>
              <w:numPr>
                <w:ilvl w:val="0"/>
                <w:numId w:val="28"/>
              </w:numPr>
              <w:rPr>
                <w:b/>
                <w:iCs/>
              </w:rPr>
            </w:pPr>
            <w:r w:rsidRPr="00FE4D90">
              <w:rPr>
                <w:bCs/>
                <w:iCs/>
              </w:rPr>
              <w:t xml:space="preserve">Ensure that cloud workloads are associated with the applicable Application ID in the TBS </w:t>
            </w:r>
            <w:r w:rsidRPr="00FE4D90">
              <w:rPr>
                <w:bCs/>
                <w:iCs/>
              </w:rPr>
              <w:lastRenderedPageBreak/>
              <w:t>Application Portfolio Management (APM) tool, in support of the Standard on At-Risk Technology.</w:t>
            </w:r>
          </w:p>
        </w:tc>
        <w:tc>
          <w:tcPr>
            <w:tcW w:w="2500" w:type="pct"/>
          </w:tcPr>
          <w:p w14:paraId="21CFC70F" w14:textId="77777777" w:rsidR="00A603AF" w:rsidDel="00734945" w:rsidRDefault="00A603AF" w:rsidP="00A603AF">
            <w:pPr>
              <w:pStyle w:val="TableTask"/>
              <w:numPr>
                <w:ilvl w:val="0"/>
                <w:numId w:val="29"/>
              </w:numPr>
            </w:pPr>
            <w:r w:rsidRPr="00FE4D90">
              <w:lastRenderedPageBreak/>
              <w:t>Provide a list of all software, including versions, deployed on VMs associated with the application IDs from APM</w:t>
            </w:r>
            <w:r>
              <w:t>.</w:t>
            </w:r>
          </w:p>
        </w:tc>
      </w:tr>
      <w:tr w:rsidR="00A603AF" w14:paraId="72B3B815" w14:textId="77777777" w:rsidTr="00C96B31">
        <w:trPr>
          <w:trHeight w:val="1193"/>
        </w:trPr>
        <w:tc>
          <w:tcPr>
            <w:tcW w:w="2500" w:type="pct"/>
          </w:tcPr>
          <w:p w14:paraId="161396AE" w14:textId="77777777" w:rsidR="00A603AF" w:rsidRDefault="00A603AF" w:rsidP="00A603AF">
            <w:pPr>
              <w:pStyle w:val="TableTask"/>
              <w:numPr>
                <w:ilvl w:val="0"/>
                <w:numId w:val="28"/>
              </w:numPr>
              <w:rPr>
                <w:b/>
                <w:iCs/>
              </w:rPr>
            </w:pPr>
            <w:r w:rsidRPr="00FE4D90">
              <w:rPr>
                <w:bCs/>
                <w:iCs/>
              </w:rPr>
              <w:t>Ensure departmental cyber security event management plans include cloud services, in alignment with the GC Cyber Security Event Management Plan.</w:t>
            </w:r>
          </w:p>
        </w:tc>
        <w:tc>
          <w:tcPr>
            <w:tcW w:w="2500" w:type="pct"/>
          </w:tcPr>
          <w:p w14:paraId="08885F11" w14:textId="77777777" w:rsidR="00A603AF" w:rsidDel="00734945" w:rsidRDefault="00A603AF" w:rsidP="00A603AF">
            <w:pPr>
              <w:pStyle w:val="TableTask"/>
              <w:numPr>
                <w:ilvl w:val="0"/>
                <w:numId w:val="28"/>
              </w:numPr>
            </w:pPr>
            <w:r w:rsidRPr="00FE4D90">
              <w:rPr>
                <w:iCs/>
              </w:rPr>
              <w:t>Provide a list of all software, including versions, deployed on VMs associated with the application IDs from APM</w:t>
            </w:r>
            <w:r>
              <w:rPr>
                <w:iCs/>
              </w:rPr>
              <w:t>.</w:t>
            </w:r>
          </w:p>
        </w:tc>
      </w:tr>
      <w:tr w:rsidR="00A603AF" w:rsidRPr="00426355" w14:paraId="61CB0C59" w14:textId="77777777" w:rsidTr="00C96B31">
        <w:trPr>
          <w:trHeight w:val="1193"/>
        </w:trPr>
        <w:tc>
          <w:tcPr>
            <w:tcW w:w="5000" w:type="pct"/>
            <w:gridSpan w:val="2"/>
          </w:tcPr>
          <w:p w14:paraId="73AA0492" w14:textId="77777777" w:rsidR="00A603AF" w:rsidRPr="00426355" w:rsidRDefault="00A603AF" w:rsidP="00C96B31">
            <w:pPr>
              <w:pStyle w:val="TableText"/>
              <w:rPr>
                <w:rStyle w:val="Hyperlink"/>
                <w:rFonts w:cstheme="minorHAnsi"/>
              </w:rPr>
            </w:pPr>
            <w:r w:rsidRPr="00426355">
              <w:rPr>
                <w:rFonts w:cstheme="minorHAnsi"/>
                <w:b/>
                <w:iCs/>
              </w:rPr>
              <w:t>References</w:t>
            </w:r>
          </w:p>
          <w:p w14:paraId="5C7E5A7C" w14:textId="77777777" w:rsidR="00A603AF" w:rsidRPr="00426355" w:rsidRDefault="00A603AF" w:rsidP="00A603AF">
            <w:pPr>
              <w:pStyle w:val="TableText"/>
              <w:numPr>
                <w:ilvl w:val="0"/>
                <w:numId w:val="54"/>
              </w:numPr>
              <w:rPr>
                <w:rStyle w:val="Hyperlink"/>
                <w:rFonts w:cstheme="minorHAnsi"/>
              </w:rPr>
            </w:pPr>
            <w:hyperlink r:id="rId90" w:history="1">
              <w:r w:rsidRPr="00426355">
                <w:rPr>
                  <w:rStyle w:val="Hyperlink"/>
                  <w:rFonts w:cstheme="minorHAnsi"/>
                </w:rPr>
                <w:t>SPIN 2017-01</w:t>
              </w:r>
            </w:hyperlink>
            <w:r w:rsidRPr="00426355">
              <w:rPr>
                <w:rStyle w:val="Hyperlink"/>
                <w:rFonts w:cstheme="minorHAnsi"/>
              </w:rPr>
              <w:t>,</w:t>
            </w:r>
            <w:r w:rsidRPr="008B223F">
              <w:rPr>
                <w:rStyle w:val="Hyperlink"/>
                <w:rFonts w:cstheme="minorHAnsi"/>
              </w:rPr>
              <w:t xml:space="preserve"> </w:t>
            </w:r>
            <w:hyperlink r:id="rId91" w:anchor="toc6-2-9" w:history="1">
              <w:r w:rsidRPr="008B223F">
                <w:rPr>
                  <w:rStyle w:val="Hyperlink"/>
                  <w:rFonts w:cstheme="minorHAnsi"/>
                </w:rPr>
                <w:t>sub-section 6.2.9</w:t>
              </w:r>
            </w:hyperlink>
          </w:p>
          <w:p w14:paraId="76623437" w14:textId="77777777" w:rsidR="00A603AF" w:rsidRPr="00426355" w:rsidRDefault="00A603AF" w:rsidP="00A603AF">
            <w:pPr>
              <w:pStyle w:val="TableText"/>
              <w:numPr>
                <w:ilvl w:val="0"/>
                <w:numId w:val="54"/>
              </w:numPr>
              <w:rPr>
                <w:rFonts w:cstheme="minorHAnsi"/>
              </w:rPr>
            </w:pPr>
            <w:r w:rsidRPr="00426355">
              <w:rPr>
                <w:rFonts w:cstheme="minorHAnsi"/>
              </w:rPr>
              <w:t xml:space="preserve">Refer to the </w:t>
            </w:r>
            <w:hyperlink r:id="rId92">
              <w:r w:rsidRPr="00426355">
                <w:rPr>
                  <w:rStyle w:val="Hyperlink"/>
                  <w:rFonts w:cstheme="minorHAnsi"/>
                </w:rPr>
                <w:t>template</w:t>
              </w:r>
            </w:hyperlink>
            <w:r w:rsidRPr="00426355">
              <w:rPr>
                <w:rFonts w:cstheme="minorHAnsi"/>
              </w:rPr>
              <w:t xml:space="preserve"> for a break glass emergency account management procedure.</w:t>
            </w:r>
          </w:p>
          <w:p w14:paraId="307A14C6" w14:textId="77777777" w:rsidR="00A603AF" w:rsidRPr="00770497" w:rsidRDefault="00A603AF" w:rsidP="00A603AF">
            <w:pPr>
              <w:pStyle w:val="TableText"/>
              <w:numPr>
                <w:ilvl w:val="0"/>
                <w:numId w:val="54"/>
              </w:numPr>
              <w:rPr>
                <w:rFonts w:cstheme="minorHAnsi"/>
              </w:rPr>
            </w:pPr>
            <w:r w:rsidRPr="00426355">
              <w:rPr>
                <w:rFonts w:cstheme="minorHAnsi"/>
              </w:rPr>
              <w:t xml:space="preserve">Refer to the </w:t>
            </w:r>
            <w:hyperlink r:id="rId93" w:tooltip="Department CSEMP Template.docx" w:history="1">
              <w:r w:rsidRPr="008B223F">
                <w:rPr>
                  <w:rStyle w:val="Hyperlink"/>
                  <w:rFonts w:cstheme="minorHAnsi"/>
                  <w:lang w:val="en"/>
                </w:rPr>
                <w:t>Department Cyber Security Event Management Plan (CSEMP) Template</w:t>
              </w:r>
            </w:hyperlink>
            <w:r w:rsidRPr="008B223F">
              <w:rPr>
                <w:rFonts w:cstheme="minorHAnsi"/>
                <w:lang w:val="en"/>
              </w:rPr>
              <w:t>.</w:t>
            </w:r>
          </w:p>
          <w:p w14:paraId="567BADE5" w14:textId="77777777" w:rsidR="00A603AF" w:rsidRPr="00426355" w:rsidRDefault="00A603AF" w:rsidP="00A603AF">
            <w:pPr>
              <w:pStyle w:val="TableText"/>
              <w:numPr>
                <w:ilvl w:val="0"/>
                <w:numId w:val="54"/>
              </w:numPr>
              <w:rPr>
                <w:rFonts w:cstheme="minorHAnsi"/>
              </w:rPr>
            </w:pPr>
            <w:hyperlink r:id="rId94" w:history="1">
              <w:r w:rsidRPr="2B9655DD">
                <w:rPr>
                  <w:rStyle w:val="Hyperlink"/>
                  <w:rFonts w:cstheme="minorBidi"/>
                  <w:highlight w:val="yellow"/>
                </w:rPr>
                <w:t>Directive on Service and Digital- Canada.ca</w:t>
              </w:r>
            </w:hyperlink>
          </w:p>
        </w:tc>
      </w:tr>
      <w:tr w:rsidR="00A603AF" w:rsidRPr="00426355" w14:paraId="7AB48904" w14:textId="77777777" w:rsidTr="00C96B31">
        <w:trPr>
          <w:trHeight w:val="70"/>
        </w:trPr>
        <w:tc>
          <w:tcPr>
            <w:tcW w:w="5000" w:type="pct"/>
            <w:gridSpan w:val="2"/>
          </w:tcPr>
          <w:p w14:paraId="45A58A39" w14:textId="77777777" w:rsidR="00A603AF" w:rsidRPr="00426355" w:rsidRDefault="00A603AF" w:rsidP="00C96B31">
            <w:pPr>
              <w:pStyle w:val="TableText"/>
              <w:rPr>
                <w:rFonts w:cstheme="minorHAnsi"/>
                <w:b/>
                <w:iCs/>
              </w:rPr>
            </w:pPr>
            <w:r w:rsidRPr="00426355">
              <w:rPr>
                <w:rFonts w:cstheme="minorHAnsi"/>
                <w:b/>
                <w:bCs/>
              </w:rPr>
              <w:t>Related security controls:</w:t>
            </w:r>
            <w:r w:rsidRPr="00426355">
              <w:rPr>
                <w:rFonts w:cstheme="minorHAnsi"/>
              </w:rPr>
              <w:t xml:space="preserve"> AC-1, CP-</w:t>
            </w:r>
            <w:bookmarkStart w:id="39" w:name="_Int_LKmyZibz"/>
            <w:proofErr w:type="gramStart"/>
            <w:r w:rsidRPr="00426355">
              <w:rPr>
                <w:rFonts w:cstheme="minorHAnsi"/>
              </w:rPr>
              <w:t>1,CP</w:t>
            </w:r>
            <w:bookmarkEnd w:id="39"/>
            <w:proofErr w:type="gramEnd"/>
            <w:r w:rsidRPr="00426355">
              <w:rPr>
                <w:rFonts w:cstheme="minorHAnsi"/>
              </w:rPr>
              <w:t>-</w:t>
            </w:r>
            <w:bookmarkStart w:id="40" w:name="_Int_7ygRFxzz"/>
            <w:r w:rsidRPr="00426355">
              <w:rPr>
                <w:rFonts w:cstheme="minorHAnsi"/>
              </w:rPr>
              <w:t>2,CP</w:t>
            </w:r>
            <w:bookmarkEnd w:id="40"/>
            <w:r w:rsidRPr="00426355">
              <w:rPr>
                <w:rFonts w:cstheme="minorHAnsi"/>
              </w:rPr>
              <w:t>-</w:t>
            </w:r>
            <w:bookmarkStart w:id="41" w:name="_Int_SjJHmgrV"/>
            <w:r w:rsidRPr="00426355">
              <w:rPr>
                <w:rFonts w:cstheme="minorHAnsi"/>
              </w:rPr>
              <w:t>9,CA</w:t>
            </w:r>
            <w:bookmarkEnd w:id="41"/>
            <w:r w:rsidRPr="00426355">
              <w:rPr>
                <w:rFonts w:cstheme="minorHAnsi"/>
              </w:rPr>
              <w:t>-3</w:t>
            </w:r>
          </w:p>
        </w:tc>
      </w:tr>
    </w:tbl>
    <w:p w14:paraId="0B5A6978" w14:textId="77777777" w:rsidR="00743722" w:rsidRPr="00DE0BF1" w:rsidRDefault="00743722" w:rsidP="00A603AF">
      <w:pPr>
        <w:rPr>
          <w:lang w:val="en-US"/>
        </w:rPr>
      </w:pPr>
    </w:p>
    <w:sectPr w:rsidR="00743722" w:rsidRPr="00DE0B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Tea-Duncan, Po" w:date="2023-04-13T23:28:00Z" w:initials="TDP">
    <w:p w14:paraId="7AF95643" w14:textId="77777777" w:rsidR="00A603AF" w:rsidRDefault="00A603AF" w:rsidP="00A603AF">
      <w:pPr>
        <w:pStyle w:val="CommentText"/>
      </w:pPr>
      <w:r>
        <w:rPr>
          <w:rStyle w:val="CommentReference"/>
        </w:rPr>
        <w:annotationRef/>
      </w:r>
      <w:r>
        <w:t>Has this been updated to include frequency? This should also be included in the D-ITST deck.</w:t>
      </w:r>
    </w:p>
  </w:comment>
  <w:comment w:id="6" w:author="Shams, Asma" w:date="2023-04-17T11:39:00Z" w:initials="SA">
    <w:p w14:paraId="4A6F3343" w14:textId="77777777" w:rsidR="00A603AF" w:rsidRDefault="00A603AF" w:rsidP="00A603AF">
      <w:pPr>
        <w:pStyle w:val="CommentText"/>
      </w:pPr>
      <w:r>
        <w:rPr>
          <w:rStyle w:val="CommentReference"/>
        </w:rPr>
        <w:annotationRef/>
      </w:r>
      <w:r>
        <w:t>The SOP is currently being updated by Scott's team. Agree, will include SOP in the D ITST deck.</w:t>
      </w:r>
    </w:p>
  </w:comment>
  <w:comment w:id="27" w:author="Tea-Duncan, Po" w:date="2023-04-13T23:37:00Z" w:initials="TDP">
    <w:p w14:paraId="270E72F9" w14:textId="77777777" w:rsidR="00A603AF" w:rsidRDefault="00A603AF" w:rsidP="00A603AF">
      <w:pPr>
        <w:pStyle w:val="CommentText"/>
      </w:pPr>
      <w:r>
        <w:rPr>
          <w:rStyle w:val="CommentReference"/>
        </w:rPr>
        <w:annotationRef/>
      </w:r>
      <w:r>
        <w:t>We may want to add a note about why this does not apply to SaaS...</w:t>
      </w:r>
    </w:p>
  </w:comment>
  <w:comment w:id="28" w:author="Shams, Asma" w:date="2023-04-17T12:46:00Z" w:initials="SA">
    <w:p w14:paraId="705D87EE" w14:textId="77777777" w:rsidR="00A603AF" w:rsidRDefault="00A603AF" w:rsidP="00A603AF">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F95643" w15:done="1"/>
  <w15:commentEx w15:paraId="4A6F3343" w15:paraIdParent="7AF95643" w15:done="1"/>
  <w15:commentEx w15:paraId="270E72F9" w15:done="1"/>
  <w15:commentEx w15:paraId="705D87EE" w15:paraIdParent="270E72F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30E81" w16cex:dateUtc="2023-04-14T03:28:00Z"/>
  <w16cex:commentExtensible w16cex:durableId="27E7AE6B" w16cex:dateUtc="2023-04-17T15:39:00Z"/>
  <w16cex:commentExtensible w16cex:durableId="27E310AE" w16cex:dateUtc="2023-04-14T03:37:00Z"/>
  <w16cex:commentExtensible w16cex:durableId="27E7BE14" w16cex:dateUtc="2023-04-17T1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F95643" w16cid:durableId="27E30E81"/>
  <w16cid:commentId w16cid:paraId="4A6F3343" w16cid:durableId="27E7AE6B"/>
  <w16cid:commentId w16cid:paraId="270E72F9" w16cid:durableId="27E310AE"/>
  <w16cid:commentId w16cid:paraId="705D87EE" w16cid:durableId="27E7BE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system">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5A9B"/>
    <w:multiLevelType w:val="hybridMultilevel"/>
    <w:tmpl w:val="CB864C76"/>
    <w:lvl w:ilvl="0" w:tplc="10090005">
      <w:start w:val="1"/>
      <w:numFmt w:val="bullet"/>
      <w:lvlText w:val=""/>
      <w:lvlJc w:val="left"/>
      <w:pPr>
        <w:ind w:left="360" w:hanging="360"/>
      </w:pPr>
      <w:rPr>
        <w:rFonts w:ascii="Wingdings" w:hAnsi="Wingdings" w:hint="default"/>
      </w:rPr>
    </w:lvl>
    <w:lvl w:ilvl="1" w:tplc="FFFFFFFF">
      <w:start w:val="1"/>
      <w:numFmt w:val="decimal"/>
      <w:lvlText w:val="%2)"/>
      <w:lvlJc w:val="left"/>
      <w:pPr>
        <w:ind w:left="1080" w:hanging="360"/>
      </w:pPr>
      <w:rPr>
        <w:rFonts w:hint="default"/>
      </w:rPr>
    </w:lvl>
    <w:lvl w:ilvl="2" w:tplc="FFFFFFFF">
      <w:start w:val="1"/>
      <w:numFmt w:val="decimal"/>
      <w:lvlText w:val="%3-"/>
      <w:lvlJc w:val="left"/>
      <w:pPr>
        <w:ind w:left="19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21C2755"/>
    <w:multiLevelType w:val="hybridMultilevel"/>
    <w:tmpl w:val="A42EEF4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37421EC"/>
    <w:multiLevelType w:val="hybridMultilevel"/>
    <w:tmpl w:val="4B3EECA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6BA338F"/>
    <w:multiLevelType w:val="hybridMultilevel"/>
    <w:tmpl w:val="43E0464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D5069B5"/>
    <w:multiLevelType w:val="hybridMultilevel"/>
    <w:tmpl w:val="275A1A3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0DAD4E49"/>
    <w:multiLevelType w:val="hybridMultilevel"/>
    <w:tmpl w:val="AFE69F5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0F0C6349"/>
    <w:multiLevelType w:val="hybridMultilevel"/>
    <w:tmpl w:val="99C2441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F94613A"/>
    <w:multiLevelType w:val="hybridMultilevel"/>
    <w:tmpl w:val="88F22BB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138D4F76"/>
    <w:multiLevelType w:val="hybridMultilevel"/>
    <w:tmpl w:val="378EA9D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5871D2D"/>
    <w:multiLevelType w:val="hybridMultilevel"/>
    <w:tmpl w:val="A67ED6C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16EF7B52"/>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7543587"/>
    <w:multiLevelType w:val="hybridMultilevel"/>
    <w:tmpl w:val="B5DE78C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19A627C2"/>
    <w:multiLevelType w:val="hybridMultilevel"/>
    <w:tmpl w:val="E214BC18"/>
    <w:lvl w:ilvl="0" w:tplc="FFFFFFFF">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E723AAD"/>
    <w:multiLevelType w:val="hybridMultilevel"/>
    <w:tmpl w:val="2ED6463A"/>
    <w:lvl w:ilvl="0" w:tplc="FFFFFFFF">
      <w:start w:val="1"/>
      <w:numFmt w:val="bullet"/>
      <w:lvlText w:val=""/>
      <w:lvlJc w:val="left"/>
      <w:pPr>
        <w:ind w:left="360" w:hanging="360"/>
      </w:pPr>
      <w:rPr>
        <w:rFonts w:ascii="Wingdings" w:hAnsi="Wingdings" w:hint="default"/>
      </w:rPr>
    </w:lvl>
    <w:lvl w:ilvl="1" w:tplc="7B9A2174">
      <w:start w:val="1"/>
      <w:numFmt w:val="lowerRoman"/>
      <w:lvlText w:val="%2."/>
      <w:lvlJc w:val="right"/>
      <w:pPr>
        <w:ind w:left="1080" w:hanging="360"/>
      </w:pPr>
      <w:rPr>
        <w:strike w:val="0"/>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1F372939"/>
    <w:multiLevelType w:val="hybridMultilevel"/>
    <w:tmpl w:val="0A20C91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1FB651D4"/>
    <w:multiLevelType w:val="hybridMultilevel"/>
    <w:tmpl w:val="17D45FC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22677906"/>
    <w:multiLevelType w:val="hybridMultilevel"/>
    <w:tmpl w:val="52D4FE7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23214E93"/>
    <w:multiLevelType w:val="multilevel"/>
    <w:tmpl w:val="10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68D2F0A"/>
    <w:multiLevelType w:val="hybridMultilevel"/>
    <w:tmpl w:val="D3EED122"/>
    <w:lvl w:ilvl="0" w:tplc="10090001">
      <w:start w:val="1"/>
      <w:numFmt w:val="bullet"/>
      <w:lvlText w:val=""/>
      <w:lvlJc w:val="left"/>
      <w:pPr>
        <w:ind w:left="360" w:hanging="360"/>
      </w:pPr>
      <w:rPr>
        <w:rFonts w:ascii="Symbol" w:hAnsi="Symbol" w:hint="default"/>
      </w:rPr>
    </w:lvl>
    <w:lvl w:ilvl="1" w:tplc="FFFFFFFF">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71B7AE7"/>
    <w:multiLevelType w:val="singleLevel"/>
    <w:tmpl w:val="71B253CE"/>
    <w:lvl w:ilvl="0">
      <w:start w:val="1"/>
      <w:numFmt w:val="bullet"/>
      <w:pStyle w:val="TableBullet"/>
      <w:lvlText w:val="•"/>
      <w:lvlJc w:val="left"/>
      <w:pPr>
        <w:tabs>
          <w:tab w:val="num" w:pos="360"/>
        </w:tabs>
        <w:ind w:left="240" w:hanging="240"/>
      </w:pPr>
      <w:rPr>
        <w:rFonts w:ascii="Times New Roman" w:hAnsi="Times New Roman" w:hint="default"/>
        <w:sz w:val="22"/>
      </w:rPr>
    </w:lvl>
  </w:abstractNum>
  <w:abstractNum w:abstractNumId="20" w15:restartNumberingAfterBreak="0">
    <w:nsid w:val="284E77B9"/>
    <w:multiLevelType w:val="hybridMultilevel"/>
    <w:tmpl w:val="D7E4E0FE"/>
    <w:lvl w:ilvl="0" w:tplc="10090005">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28A7402F"/>
    <w:multiLevelType w:val="hybridMultilevel"/>
    <w:tmpl w:val="8390B94E"/>
    <w:lvl w:ilvl="0" w:tplc="10090001">
      <w:start w:val="1"/>
      <w:numFmt w:val="bullet"/>
      <w:lvlText w:val=""/>
      <w:lvlJc w:val="left"/>
      <w:pPr>
        <w:ind w:left="360" w:hanging="360"/>
      </w:pPr>
      <w:rPr>
        <w:rFonts w:ascii="Symbol" w:hAnsi="Symbol" w:hint="default"/>
      </w:rPr>
    </w:lvl>
    <w:lvl w:ilvl="1" w:tplc="FFFFFFFF">
      <w:start w:val="1"/>
      <w:numFmt w:val="decimal"/>
      <w:lvlText w:val="%2)"/>
      <w:lvlJc w:val="left"/>
      <w:pPr>
        <w:ind w:left="1080" w:hanging="360"/>
      </w:pPr>
      <w:rPr>
        <w:rFonts w:hint="default"/>
      </w:rPr>
    </w:lvl>
    <w:lvl w:ilvl="2" w:tplc="DBA61546">
      <w:start w:val="1"/>
      <w:numFmt w:val="decimal"/>
      <w:lvlText w:val="%3-"/>
      <w:lvlJc w:val="left"/>
      <w:pPr>
        <w:ind w:left="19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296414C4"/>
    <w:multiLevelType w:val="hybridMultilevel"/>
    <w:tmpl w:val="9CBA3BFE"/>
    <w:lvl w:ilvl="0" w:tplc="FFFFFFFF">
      <w:start w:val="1"/>
      <w:numFmt w:val="bullet"/>
      <w:lvlText w:val=""/>
      <w:lvlJc w:val="left"/>
      <w:pPr>
        <w:ind w:left="360" w:hanging="360"/>
      </w:pPr>
      <w:rPr>
        <w:rFonts w:ascii="Wingdings" w:hAnsi="Wingdings" w:hint="default"/>
      </w:rPr>
    </w:lvl>
    <w:lvl w:ilvl="1" w:tplc="1009000F">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2A1A7134"/>
    <w:multiLevelType w:val="hybridMultilevel"/>
    <w:tmpl w:val="5C5EEF9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2A6D5463"/>
    <w:multiLevelType w:val="hybridMultilevel"/>
    <w:tmpl w:val="C1623CD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2C993809"/>
    <w:multiLevelType w:val="hybridMultilevel"/>
    <w:tmpl w:val="FA841FB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2E1470C2"/>
    <w:multiLevelType w:val="multilevel"/>
    <w:tmpl w:val="843EBC4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color w:val="auto"/>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337B383F"/>
    <w:multiLevelType w:val="hybridMultilevel"/>
    <w:tmpl w:val="1FA8E51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341D0539"/>
    <w:multiLevelType w:val="hybridMultilevel"/>
    <w:tmpl w:val="0C5CA78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346E0F84"/>
    <w:multiLevelType w:val="hybridMultilevel"/>
    <w:tmpl w:val="6022812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3D0D66A3"/>
    <w:multiLevelType w:val="hybridMultilevel"/>
    <w:tmpl w:val="4748048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3F0F5C6F"/>
    <w:multiLevelType w:val="hybridMultilevel"/>
    <w:tmpl w:val="7ADCD2A2"/>
    <w:lvl w:ilvl="0" w:tplc="FFFFFFFF">
      <w:start w:val="1"/>
      <w:numFmt w:val="bullet"/>
      <w:lvlText w:val=""/>
      <w:lvlJc w:val="left"/>
      <w:pPr>
        <w:ind w:left="360" w:hanging="360"/>
      </w:pPr>
      <w:rPr>
        <w:rFonts w:ascii="Wingdings" w:hAnsi="Wingdings" w:hint="default"/>
      </w:rPr>
    </w:lvl>
    <w:lvl w:ilvl="1" w:tplc="1009000F">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44860178"/>
    <w:multiLevelType w:val="hybridMultilevel"/>
    <w:tmpl w:val="DC2E532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3" w15:restartNumberingAfterBreak="0">
    <w:nsid w:val="47DF6B17"/>
    <w:multiLevelType w:val="hybridMultilevel"/>
    <w:tmpl w:val="4926A8A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4" w15:restartNumberingAfterBreak="0">
    <w:nsid w:val="481E7230"/>
    <w:multiLevelType w:val="hybridMultilevel"/>
    <w:tmpl w:val="24566766"/>
    <w:lvl w:ilvl="0" w:tplc="10090005">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486F7CF7"/>
    <w:multiLevelType w:val="hybridMultilevel"/>
    <w:tmpl w:val="3B604EF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15:restartNumberingAfterBreak="0">
    <w:nsid w:val="563445CE"/>
    <w:multiLevelType w:val="hybridMultilevel"/>
    <w:tmpl w:val="8B3E5B1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7" w15:restartNumberingAfterBreak="0">
    <w:nsid w:val="5D4D11A7"/>
    <w:multiLevelType w:val="hybridMultilevel"/>
    <w:tmpl w:val="BC4A0774"/>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8" w15:restartNumberingAfterBreak="0">
    <w:nsid w:val="6394701A"/>
    <w:multiLevelType w:val="hybridMultilevel"/>
    <w:tmpl w:val="B2E0ED9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9" w15:restartNumberingAfterBreak="0">
    <w:nsid w:val="63B8461E"/>
    <w:multiLevelType w:val="hybridMultilevel"/>
    <w:tmpl w:val="7A78AA1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0" w15:restartNumberingAfterBreak="0">
    <w:nsid w:val="63F62448"/>
    <w:multiLevelType w:val="hybridMultilevel"/>
    <w:tmpl w:val="32C4D39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1" w15:restartNumberingAfterBreak="0">
    <w:nsid w:val="64AC611A"/>
    <w:multiLevelType w:val="hybridMultilevel"/>
    <w:tmpl w:val="EC24CD7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2" w15:restartNumberingAfterBreak="0">
    <w:nsid w:val="65832554"/>
    <w:multiLevelType w:val="hybridMultilevel"/>
    <w:tmpl w:val="326CE208"/>
    <w:lvl w:ilvl="0" w:tplc="E0D86BF6">
      <w:start w:val="1"/>
      <w:numFmt w:val="decimal"/>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3" w15:restartNumberingAfterBreak="0">
    <w:nsid w:val="68EE489B"/>
    <w:multiLevelType w:val="hybridMultilevel"/>
    <w:tmpl w:val="6182537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4" w15:restartNumberingAfterBreak="0">
    <w:nsid w:val="6A4E792A"/>
    <w:multiLevelType w:val="hybridMultilevel"/>
    <w:tmpl w:val="0276DC8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5" w15:restartNumberingAfterBreak="0">
    <w:nsid w:val="6B9C1006"/>
    <w:multiLevelType w:val="hybridMultilevel"/>
    <w:tmpl w:val="44F4B44C"/>
    <w:lvl w:ilvl="0" w:tplc="FFFFFFFF">
      <w:start w:val="1"/>
      <w:numFmt w:val="bullet"/>
      <w:lvlText w:val=""/>
      <w:lvlJc w:val="left"/>
      <w:pPr>
        <w:ind w:left="360" w:hanging="360"/>
      </w:pPr>
      <w:rPr>
        <w:rFonts w:ascii="Wingdings" w:hAnsi="Wingdings" w:hint="default"/>
      </w:rPr>
    </w:lvl>
    <w:lvl w:ilvl="1" w:tplc="1009000F">
      <w:start w:val="1"/>
      <w:numFmt w:val="decimal"/>
      <w:lvlText w:val="%2."/>
      <w:lvlJc w:val="left"/>
      <w:pPr>
        <w:ind w:left="72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6CD331FE"/>
    <w:multiLevelType w:val="hybridMultilevel"/>
    <w:tmpl w:val="7584DA5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7" w15:restartNumberingAfterBreak="0">
    <w:nsid w:val="6DB87BD4"/>
    <w:multiLevelType w:val="hybridMultilevel"/>
    <w:tmpl w:val="97C4AA3E"/>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F682681"/>
    <w:multiLevelType w:val="hybridMultilevel"/>
    <w:tmpl w:val="97D8D32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9" w15:restartNumberingAfterBreak="0">
    <w:nsid w:val="71D075D0"/>
    <w:multiLevelType w:val="hybridMultilevel"/>
    <w:tmpl w:val="76B0BA0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0" w15:restartNumberingAfterBreak="0">
    <w:nsid w:val="72514D44"/>
    <w:multiLevelType w:val="hybridMultilevel"/>
    <w:tmpl w:val="EE68CB8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1" w15:restartNumberingAfterBreak="0">
    <w:nsid w:val="72550765"/>
    <w:multiLevelType w:val="hybridMultilevel"/>
    <w:tmpl w:val="0382EDD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2" w15:restartNumberingAfterBreak="0">
    <w:nsid w:val="75AF10C6"/>
    <w:multiLevelType w:val="hybridMultilevel"/>
    <w:tmpl w:val="D7DCB2F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770000D3"/>
    <w:multiLevelType w:val="hybridMultilevel"/>
    <w:tmpl w:val="F232242C"/>
    <w:lvl w:ilvl="0" w:tplc="1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4" w15:restartNumberingAfterBreak="0">
    <w:nsid w:val="781F007B"/>
    <w:multiLevelType w:val="hybridMultilevel"/>
    <w:tmpl w:val="34B6B474"/>
    <w:lvl w:ilvl="0" w:tplc="1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792547A4"/>
    <w:multiLevelType w:val="hybridMultilevel"/>
    <w:tmpl w:val="4760B45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6" w15:restartNumberingAfterBreak="0">
    <w:nsid w:val="7AE87208"/>
    <w:multiLevelType w:val="hybridMultilevel"/>
    <w:tmpl w:val="A3428C7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408112687">
    <w:abstractNumId w:val="26"/>
  </w:num>
  <w:num w:numId="2" w16cid:durableId="522136131">
    <w:abstractNumId w:val="56"/>
  </w:num>
  <w:num w:numId="3" w16cid:durableId="258605157">
    <w:abstractNumId w:val="49"/>
  </w:num>
  <w:num w:numId="4" w16cid:durableId="1343045256">
    <w:abstractNumId w:val="52"/>
  </w:num>
  <w:num w:numId="5" w16cid:durableId="861019316">
    <w:abstractNumId w:val="23"/>
  </w:num>
  <w:num w:numId="6" w16cid:durableId="1444107524">
    <w:abstractNumId w:val="54"/>
  </w:num>
  <w:num w:numId="7" w16cid:durableId="1098210846">
    <w:abstractNumId w:val="17"/>
  </w:num>
  <w:num w:numId="8" w16cid:durableId="1611084106">
    <w:abstractNumId w:val="10"/>
  </w:num>
  <w:num w:numId="9" w16cid:durableId="457265280">
    <w:abstractNumId w:val="19"/>
  </w:num>
  <w:num w:numId="10" w16cid:durableId="2103792789">
    <w:abstractNumId w:val="42"/>
  </w:num>
  <w:num w:numId="11" w16cid:durableId="2033872209">
    <w:abstractNumId w:val="18"/>
  </w:num>
  <w:num w:numId="12" w16cid:durableId="2093551330">
    <w:abstractNumId w:val="21"/>
  </w:num>
  <w:num w:numId="13" w16cid:durableId="483281454">
    <w:abstractNumId w:val="40"/>
  </w:num>
  <w:num w:numId="14" w16cid:durableId="2043171562">
    <w:abstractNumId w:val="13"/>
  </w:num>
  <w:num w:numId="15" w16cid:durableId="398868041">
    <w:abstractNumId w:val="6"/>
  </w:num>
  <w:num w:numId="16" w16cid:durableId="792749449">
    <w:abstractNumId w:val="12"/>
  </w:num>
  <w:num w:numId="17" w16cid:durableId="95518473">
    <w:abstractNumId w:val="20"/>
  </w:num>
  <w:num w:numId="18" w16cid:durableId="1202086753">
    <w:abstractNumId w:val="29"/>
  </w:num>
  <w:num w:numId="19" w16cid:durableId="1129203090">
    <w:abstractNumId w:val="9"/>
  </w:num>
  <w:num w:numId="20" w16cid:durableId="740105406">
    <w:abstractNumId w:val="14"/>
  </w:num>
  <w:num w:numId="21" w16cid:durableId="1301112126">
    <w:abstractNumId w:val="37"/>
  </w:num>
  <w:num w:numId="22" w16cid:durableId="1116097728">
    <w:abstractNumId w:val="1"/>
  </w:num>
  <w:num w:numId="23" w16cid:durableId="582760620">
    <w:abstractNumId w:val="11"/>
  </w:num>
  <w:num w:numId="24" w16cid:durableId="1800492361">
    <w:abstractNumId w:val="5"/>
  </w:num>
  <w:num w:numId="25" w16cid:durableId="731082947">
    <w:abstractNumId w:val="34"/>
  </w:num>
  <w:num w:numId="26" w16cid:durableId="809132311">
    <w:abstractNumId w:val="16"/>
  </w:num>
  <w:num w:numId="27" w16cid:durableId="2038457198">
    <w:abstractNumId w:val="32"/>
  </w:num>
  <w:num w:numId="28" w16cid:durableId="1363239201">
    <w:abstractNumId w:val="46"/>
  </w:num>
  <w:num w:numId="29" w16cid:durableId="1785148691">
    <w:abstractNumId w:val="43"/>
  </w:num>
  <w:num w:numId="30" w16cid:durableId="1798796403">
    <w:abstractNumId w:val="41"/>
  </w:num>
  <w:num w:numId="31" w16cid:durableId="777875161">
    <w:abstractNumId w:val="45"/>
  </w:num>
  <w:num w:numId="32" w16cid:durableId="1323893736">
    <w:abstractNumId w:val="47"/>
  </w:num>
  <w:num w:numId="33" w16cid:durableId="2064861555">
    <w:abstractNumId w:val="27"/>
  </w:num>
  <w:num w:numId="34" w16cid:durableId="131604308">
    <w:abstractNumId w:val="7"/>
  </w:num>
  <w:num w:numId="35" w16cid:durableId="542718005">
    <w:abstractNumId w:val="2"/>
  </w:num>
  <w:num w:numId="36" w16cid:durableId="121316302">
    <w:abstractNumId w:val="24"/>
  </w:num>
  <w:num w:numId="37" w16cid:durableId="1151365841">
    <w:abstractNumId w:val="53"/>
  </w:num>
  <w:num w:numId="38" w16cid:durableId="460461173">
    <w:abstractNumId w:val="35"/>
  </w:num>
  <w:num w:numId="39" w16cid:durableId="22830192">
    <w:abstractNumId w:val="55"/>
  </w:num>
  <w:num w:numId="40" w16cid:durableId="1884513647">
    <w:abstractNumId w:val="30"/>
  </w:num>
  <w:num w:numId="41" w16cid:durableId="753017555">
    <w:abstractNumId w:val="51"/>
  </w:num>
  <w:num w:numId="42" w16cid:durableId="1090541859">
    <w:abstractNumId w:val="22"/>
  </w:num>
  <w:num w:numId="43" w16cid:durableId="1577713958">
    <w:abstractNumId w:val="31"/>
  </w:num>
  <w:num w:numId="44" w16cid:durableId="245961218">
    <w:abstractNumId w:val="36"/>
  </w:num>
  <w:num w:numId="45" w16cid:durableId="142284191">
    <w:abstractNumId w:val="48"/>
  </w:num>
  <w:num w:numId="46" w16cid:durableId="997921481">
    <w:abstractNumId w:val="44"/>
  </w:num>
  <w:num w:numId="47" w16cid:durableId="1730297823">
    <w:abstractNumId w:val="50"/>
  </w:num>
  <w:num w:numId="48" w16cid:durableId="64452306">
    <w:abstractNumId w:val="28"/>
  </w:num>
  <w:num w:numId="49" w16cid:durableId="539246587">
    <w:abstractNumId w:val="39"/>
  </w:num>
  <w:num w:numId="50" w16cid:durableId="878710929">
    <w:abstractNumId w:val="3"/>
  </w:num>
  <w:num w:numId="51" w16cid:durableId="718868932">
    <w:abstractNumId w:val="38"/>
  </w:num>
  <w:num w:numId="52" w16cid:durableId="1014847596">
    <w:abstractNumId w:val="33"/>
  </w:num>
  <w:num w:numId="53" w16cid:durableId="1948344287">
    <w:abstractNumId w:val="25"/>
  </w:num>
  <w:num w:numId="54" w16cid:durableId="911741927">
    <w:abstractNumId w:val="8"/>
  </w:num>
  <w:num w:numId="55" w16cid:durableId="1145002001">
    <w:abstractNumId w:val="4"/>
  </w:num>
  <w:num w:numId="56" w16cid:durableId="1140879372">
    <w:abstractNumId w:val="15"/>
  </w:num>
  <w:num w:numId="57" w16cid:durableId="1106004297">
    <w:abstractNumId w:val="0"/>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a-Duncan, Po">
    <w15:presenceInfo w15:providerId="AD" w15:userId="S::PTEADUNC@tbs-sct.gc.ca::44e8b487-0ad4-4242-9a5e-e89a30065c11"/>
  </w15:person>
  <w15:person w15:author="Shams, Asma">
    <w15:presenceInfo w15:providerId="AD" w15:userId="S::ashams@tbs-sct.gc.ca::bb0f9130-e2e0-485f-8299-0d7fff21b2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D8"/>
    <w:rsid w:val="00121C76"/>
    <w:rsid w:val="00150CC1"/>
    <w:rsid w:val="003E46BD"/>
    <w:rsid w:val="00743722"/>
    <w:rsid w:val="007847BC"/>
    <w:rsid w:val="008C02D8"/>
    <w:rsid w:val="00A603AF"/>
    <w:rsid w:val="00C35AAE"/>
    <w:rsid w:val="00CD1711"/>
    <w:rsid w:val="00DE0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A5F9"/>
  <w15:chartTrackingRefBased/>
  <w15:docId w15:val="{2AA811F4-5A87-47CB-83A7-6649D8C5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CC1"/>
    <w:pPr>
      <w:spacing w:after="200" w:line="276" w:lineRule="auto"/>
    </w:pPr>
    <w:rPr>
      <w:rFonts w:eastAsia="Times New Roman" w:cs="Times New Roman"/>
      <w:kern w:val="0"/>
      <w:lang w:val="en-CA"/>
      <w14:ligatures w14:val="none"/>
    </w:rPr>
  </w:style>
  <w:style w:type="paragraph" w:styleId="Heading1">
    <w:name w:val="heading 1"/>
    <w:basedOn w:val="Normal"/>
    <w:next w:val="Normal"/>
    <w:link w:val="Heading1Char"/>
    <w:uiPriority w:val="9"/>
    <w:qFormat/>
    <w:rsid w:val="00150CC1"/>
    <w:pPr>
      <w:keepNext/>
      <w:numPr>
        <w:numId w:val="1"/>
      </w:numPr>
      <w:spacing w:before="960" w:after="360" w:line="240" w:lineRule="auto"/>
      <w:outlineLvl w:val="0"/>
    </w:pPr>
    <w:rPr>
      <w:rFonts w:cs="Arial"/>
      <w:b/>
      <w:bCs/>
      <w:kern w:val="32"/>
      <w:sz w:val="28"/>
      <w:szCs w:val="32"/>
    </w:rPr>
  </w:style>
  <w:style w:type="paragraph" w:styleId="Heading2">
    <w:name w:val="heading 2"/>
    <w:basedOn w:val="Normal"/>
    <w:next w:val="Normal"/>
    <w:link w:val="Heading2Char"/>
    <w:uiPriority w:val="9"/>
    <w:qFormat/>
    <w:rsid w:val="00150CC1"/>
    <w:pPr>
      <w:keepNext/>
      <w:numPr>
        <w:ilvl w:val="1"/>
        <w:numId w:val="1"/>
      </w:numPr>
      <w:spacing w:before="360" w:line="240" w:lineRule="auto"/>
      <w:outlineLvl w:val="1"/>
    </w:pPr>
    <w:rPr>
      <w:rFonts w:cs="Arial"/>
      <w:b/>
      <w:bCs/>
      <w:iCs/>
      <w:sz w:val="24"/>
      <w:szCs w:val="24"/>
    </w:rPr>
  </w:style>
  <w:style w:type="paragraph" w:styleId="Heading3">
    <w:name w:val="heading 3"/>
    <w:basedOn w:val="Normal"/>
    <w:next w:val="Normal"/>
    <w:link w:val="Heading3Char"/>
    <w:uiPriority w:val="9"/>
    <w:qFormat/>
    <w:rsid w:val="00150CC1"/>
    <w:pPr>
      <w:keepNext/>
      <w:keepLines/>
      <w:numPr>
        <w:ilvl w:val="2"/>
        <w:numId w:val="1"/>
      </w:numPr>
      <w:spacing w:before="240"/>
      <w:outlineLvl w:val="2"/>
    </w:pPr>
    <w:rPr>
      <w:rFonts w:cs="Arial"/>
      <w:b/>
      <w:bCs/>
    </w:rPr>
  </w:style>
  <w:style w:type="paragraph" w:styleId="Heading4">
    <w:name w:val="heading 4"/>
    <w:basedOn w:val="Normal"/>
    <w:next w:val="Normal"/>
    <w:link w:val="Heading4Char"/>
    <w:uiPriority w:val="9"/>
    <w:qFormat/>
    <w:rsid w:val="00150CC1"/>
    <w:pPr>
      <w:keepNext/>
      <w:numPr>
        <w:ilvl w:val="3"/>
        <w:numId w:val="1"/>
      </w:numPr>
      <w:spacing w:before="240" w:after="0"/>
      <w:outlineLvl w:val="3"/>
    </w:pPr>
    <w:rPr>
      <w:rFonts w:ascii="Arial" w:hAnsi="Arial" w:cs="Arial"/>
      <w:b/>
      <w:bCs/>
    </w:rPr>
  </w:style>
  <w:style w:type="paragraph" w:styleId="Heading5">
    <w:name w:val="heading 5"/>
    <w:basedOn w:val="Normal"/>
    <w:next w:val="Normal"/>
    <w:link w:val="Heading5Char"/>
    <w:uiPriority w:val="9"/>
    <w:qFormat/>
    <w:rsid w:val="00150CC1"/>
    <w:pPr>
      <w:keepNext/>
      <w:keepLines/>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150CC1"/>
    <w:pPr>
      <w:numPr>
        <w:ilvl w:val="5"/>
        <w:numId w:val="1"/>
      </w:numPr>
      <w:spacing w:before="240" w:after="60"/>
      <w:outlineLvl w:val="5"/>
    </w:pPr>
    <w:rPr>
      <w:b/>
      <w:bCs/>
    </w:rPr>
  </w:style>
  <w:style w:type="paragraph" w:styleId="Heading7">
    <w:name w:val="heading 7"/>
    <w:basedOn w:val="Normal"/>
    <w:next w:val="Normal"/>
    <w:link w:val="Heading7Char"/>
    <w:uiPriority w:val="9"/>
    <w:qFormat/>
    <w:rsid w:val="00150CC1"/>
    <w:pPr>
      <w:numPr>
        <w:ilvl w:val="6"/>
        <w:numId w:val="1"/>
      </w:numPr>
      <w:spacing w:before="240" w:after="60"/>
      <w:outlineLvl w:val="6"/>
    </w:pPr>
  </w:style>
  <w:style w:type="paragraph" w:styleId="Heading8">
    <w:name w:val="heading 8"/>
    <w:basedOn w:val="Normal"/>
    <w:next w:val="Normal"/>
    <w:link w:val="Heading8Char"/>
    <w:uiPriority w:val="9"/>
    <w:qFormat/>
    <w:rsid w:val="00150CC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150CC1"/>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CC1"/>
    <w:rPr>
      <w:rFonts w:eastAsia="Times New Roman" w:cs="Arial"/>
      <w:b/>
      <w:bCs/>
      <w:kern w:val="32"/>
      <w:sz w:val="28"/>
      <w:szCs w:val="32"/>
      <w:lang w:val="en-CA"/>
      <w14:ligatures w14:val="none"/>
    </w:rPr>
  </w:style>
  <w:style w:type="character" w:customStyle="1" w:styleId="Heading2Char">
    <w:name w:val="Heading 2 Char"/>
    <w:basedOn w:val="DefaultParagraphFont"/>
    <w:link w:val="Heading2"/>
    <w:uiPriority w:val="9"/>
    <w:rsid w:val="00150CC1"/>
    <w:rPr>
      <w:rFonts w:eastAsia="Times New Roman" w:cs="Arial"/>
      <w:b/>
      <w:bCs/>
      <w:iCs/>
      <w:kern w:val="0"/>
      <w:sz w:val="24"/>
      <w:szCs w:val="24"/>
      <w:lang w:val="en-CA"/>
      <w14:ligatures w14:val="none"/>
    </w:rPr>
  </w:style>
  <w:style w:type="character" w:customStyle="1" w:styleId="Heading3Char">
    <w:name w:val="Heading 3 Char"/>
    <w:basedOn w:val="DefaultParagraphFont"/>
    <w:link w:val="Heading3"/>
    <w:uiPriority w:val="9"/>
    <w:rsid w:val="00150CC1"/>
    <w:rPr>
      <w:rFonts w:eastAsia="Times New Roman" w:cs="Arial"/>
      <w:b/>
      <w:bCs/>
      <w:kern w:val="0"/>
      <w:lang w:val="en-CA"/>
      <w14:ligatures w14:val="none"/>
    </w:rPr>
  </w:style>
  <w:style w:type="character" w:customStyle="1" w:styleId="Heading4Char">
    <w:name w:val="Heading 4 Char"/>
    <w:basedOn w:val="DefaultParagraphFont"/>
    <w:link w:val="Heading4"/>
    <w:uiPriority w:val="9"/>
    <w:rsid w:val="00150CC1"/>
    <w:rPr>
      <w:rFonts w:ascii="Arial" w:eastAsia="Times New Roman" w:hAnsi="Arial" w:cs="Arial"/>
      <w:b/>
      <w:bCs/>
      <w:kern w:val="0"/>
      <w:lang w:val="en-CA"/>
      <w14:ligatures w14:val="none"/>
    </w:rPr>
  </w:style>
  <w:style w:type="character" w:customStyle="1" w:styleId="Heading5Char">
    <w:name w:val="Heading 5 Char"/>
    <w:basedOn w:val="DefaultParagraphFont"/>
    <w:link w:val="Heading5"/>
    <w:uiPriority w:val="9"/>
    <w:rsid w:val="00150CC1"/>
    <w:rPr>
      <w:rFonts w:eastAsia="Times New Roman" w:cs="Times New Roman"/>
      <w:b/>
      <w:bCs/>
      <w:i/>
      <w:iCs/>
      <w:kern w:val="0"/>
      <w:szCs w:val="26"/>
      <w:lang w:val="en-CA"/>
      <w14:ligatures w14:val="none"/>
    </w:rPr>
  </w:style>
  <w:style w:type="character" w:customStyle="1" w:styleId="Heading6Char">
    <w:name w:val="Heading 6 Char"/>
    <w:basedOn w:val="DefaultParagraphFont"/>
    <w:link w:val="Heading6"/>
    <w:uiPriority w:val="9"/>
    <w:rsid w:val="00150CC1"/>
    <w:rPr>
      <w:rFonts w:eastAsia="Times New Roman" w:cs="Times New Roman"/>
      <w:b/>
      <w:bCs/>
      <w:kern w:val="0"/>
      <w:lang w:val="en-CA"/>
      <w14:ligatures w14:val="none"/>
    </w:rPr>
  </w:style>
  <w:style w:type="character" w:customStyle="1" w:styleId="Heading7Char">
    <w:name w:val="Heading 7 Char"/>
    <w:basedOn w:val="DefaultParagraphFont"/>
    <w:link w:val="Heading7"/>
    <w:uiPriority w:val="9"/>
    <w:rsid w:val="00150CC1"/>
    <w:rPr>
      <w:rFonts w:eastAsia="Times New Roman" w:cs="Times New Roman"/>
      <w:kern w:val="0"/>
      <w:lang w:val="en-CA"/>
      <w14:ligatures w14:val="none"/>
    </w:rPr>
  </w:style>
  <w:style w:type="character" w:customStyle="1" w:styleId="Heading8Char">
    <w:name w:val="Heading 8 Char"/>
    <w:basedOn w:val="DefaultParagraphFont"/>
    <w:link w:val="Heading8"/>
    <w:uiPriority w:val="9"/>
    <w:rsid w:val="00150CC1"/>
    <w:rPr>
      <w:rFonts w:eastAsia="Times New Roman" w:cs="Times New Roman"/>
      <w:i/>
      <w:iCs/>
      <w:kern w:val="0"/>
      <w:lang w:val="en-CA"/>
      <w14:ligatures w14:val="none"/>
    </w:rPr>
  </w:style>
  <w:style w:type="character" w:customStyle="1" w:styleId="Heading9Char">
    <w:name w:val="Heading 9 Char"/>
    <w:basedOn w:val="DefaultParagraphFont"/>
    <w:link w:val="Heading9"/>
    <w:uiPriority w:val="9"/>
    <w:rsid w:val="00150CC1"/>
    <w:rPr>
      <w:rFonts w:eastAsia="Times New Roman" w:cs="Times New Roman"/>
      <w:kern w:val="0"/>
      <w:lang w:val="en-CA"/>
      <w14:ligatures w14:val="none"/>
    </w:rPr>
  </w:style>
  <w:style w:type="character" w:styleId="Hyperlink">
    <w:name w:val="Hyperlink"/>
    <w:uiPriority w:val="99"/>
    <w:rsid w:val="00150CC1"/>
    <w:rPr>
      <w:color w:val="0000FF"/>
      <w:u w:val="single"/>
    </w:rPr>
  </w:style>
  <w:style w:type="paragraph" w:customStyle="1" w:styleId="TableText">
    <w:name w:val="Table Text"/>
    <w:basedOn w:val="Normal"/>
    <w:link w:val="TableTextCharChar"/>
    <w:qFormat/>
    <w:rsid w:val="00150CC1"/>
    <w:pPr>
      <w:tabs>
        <w:tab w:val="left" w:pos="360"/>
      </w:tabs>
      <w:spacing w:before="60" w:after="60"/>
    </w:pPr>
    <w:rPr>
      <w:rFonts w:cs="Arial"/>
      <w:snapToGrid w:val="0"/>
      <w:szCs w:val="20"/>
    </w:rPr>
  </w:style>
  <w:style w:type="character" w:customStyle="1" w:styleId="TableTextCharChar">
    <w:name w:val="Table Text Char Char"/>
    <w:link w:val="TableText"/>
    <w:locked/>
    <w:rsid w:val="00150CC1"/>
    <w:rPr>
      <w:rFonts w:eastAsia="Times New Roman" w:cs="Arial"/>
      <w:snapToGrid w:val="0"/>
      <w:kern w:val="0"/>
      <w:szCs w:val="20"/>
      <w:lang w:val="en-CA"/>
      <w14:ligatures w14:val="none"/>
    </w:rPr>
  </w:style>
  <w:style w:type="paragraph" w:styleId="ListParagraph">
    <w:name w:val="List Paragraph"/>
    <w:aliases w:val="List Paragraph - Service Requirements"/>
    <w:basedOn w:val="Normal"/>
    <w:link w:val="ListParagraphChar"/>
    <w:uiPriority w:val="34"/>
    <w:qFormat/>
    <w:rsid w:val="00150CC1"/>
    <w:pPr>
      <w:ind w:left="720"/>
      <w:contextualSpacing/>
    </w:pPr>
    <w:rPr>
      <w:rFonts w:ascii="Calibri" w:eastAsia="Calibri" w:hAnsi="Calibri"/>
    </w:rPr>
  </w:style>
  <w:style w:type="table" w:styleId="TableGrid">
    <w:name w:val="Table Grid"/>
    <w:basedOn w:val="TableNormal"/>
    <w:uiPriority w:val="59"/>
    <w:rsid w:val="00150CC1"/>
    <w:pPr>
      <w:spacing w:after="0" w:line="240" w:lineRule="auto"/>
    </w:pPr>
    <w:rPr>
      <w:rFonts w:ascii="Times New Roman" w:eastAsia="Times New Roman" w:hAnsi="Times New Roman" w:cs="Times New Roman"/>
      <w:kern w:val="0"/>
      <w:sz w:val="20"/>
      <w:szCs w:val="20"/>
      <w:lang w:val="en-CA" w:eastAsia="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 - Service Requirements Char"/>
    <w:basedOn w:val="DefaultParagraphFont"/>
    <w:link w:val="ListParagraph"/>
    <w:uiPriority w:val="34"/>
    <w:rsid w:val="00150CC1"/>
    <w:rPr>
      <w:rFonts w:ascii="Calibri" w:eastAsia="Calibri" w:hAnsi="Calibri" w:cs="Times New Roman"/>
      <w:kern w:val="0"/>
      <w:lang w:val="en-CA"/>
      <w14:ligatures w14:val="none"/>
    </w:rPr>
  </w:style>
  <w:style w:type="paragraph" w:customStyle="1" w:styleId="TableTask">
    <w:name w:val="Table Task"/>
    <w:qFormat/>
    <w:rsid w:val="00150CC1"/>
    <w:pPr>
      <w:spacing w:before="120" w:after="120" w:line="240" w:lineRule="auto"/>
      <w:ind w:left="288" w:hanging="288"/>
    </w:pPr>
    <w:rPr>
      <w:kern w:val="0"/>
      <w:lang w:val="en-CA"/>
      <w14:ligatures w14:val="none"/>
    </w:rPr>
  </w:style>
  <w:style w:type="paragraph" w:styleId="TOC1">
    <w:name w:val="toc 1"/>
    <w:basedOn w:val="Normal"/>
    <w:next w:val="Normal"/>
    <w:autoRedefine/>
    <w:uiPriority w:val="39"/>
    <w:rsid w:val="00A603AF"/>
    <w:pPr>
      <w:tabs>
        <w:tab w:val="left" w:pos="440"/>
        <w:tab w:val="right" w:leader="dot" w:pos="9350"/>
      </w:tabs>
      <w:spacing w:before="240" w:after="120"/>
    </w:pPr>
    <w:rPr>
      <w:rFonts w:cstheme="minorHAnsi"/>
      <w:b/>
      <w:bCs/>
      <w:szCs w:val="20"/>
    </w:rPr>
  </w:style>
  <w:style w:type="paragraph" w:styleId="TOC2">
    <w:name w:val="toc 2"/>
    <w:basedOn w:val="Normal"/>
    <w:next w:val="Normal"/>
    <w:autoRedefine/>
    <w:uiPriority w:val="39"/>
    <w:rsid w:val="00A603AF"/>
    <w:pPr>
      <w:spacing w:before="120" w:after="0"/>
      <w:ind w:left="220"/>
    </w:pPr>
    <w:rPr>
      <w:rFonts w:cstheme="minorHAnsi"/>
      <w:i/>
      <w:iCs/>
      <w:szCs w:val="20"/>
    </w:rPr>
  </w:style>
  <w:style w:type="paragraph" w:styleId="TOC3">
    <w:name w:val="toc 3"/>
    <w:basedOn w:val="Normal"/>
    <w:next w:val="Normal"/>
    <w:autoRedefine/>
    <w:uiPriority w:val="39"/>
    <w:rsid w:val="00A603AF"/>
    <w:pPr>
      <w:spacing w:after="0"/>
      <w:ind w:left="440"/>
    </w:pPr>
    <w:rPr>
      <w:rFonts w:cstheme="minorHAnsi"/>
      <w:sz w:val="20"/>
      <w:szCs w:val="20"/>
    </w:rPr>
  </w:style>
  <w:style w:type="paragraph" w:styleId="TOC7">
    <w:name w:val="toc 7"/>
    <w:basedOn w:val="Normal"/>
    <w:next w:val="Normal"/>
    <w:autoRedefine/>
    <w:uiPriority w:val="39"/>
    <w:rsid w:val="00A603AF"/>
    <w:pPr>
      <w:spacing w:after="0"/>
      <w:ind w:left="1320"/>
    </w:pPr>
    <w:rPr>
      <w:rFonts w:cstheme="minorHAnsi"/>
      <w:sz w:val="20"/>
      <w:szCs w:val="20"/>
    </w:rPr>
  </w:style>
  <w:style w:type="paragraph" w:styleId="TOC8">
    <w:name w:val="toc 8"/>
    <w:basedOn w:val="Normal"/>
    <w:next w:val="Normal"/>
    <w:uiPriority w:val="39"/>
    <w:rsid w:val="00A603AF"/>
    <w:pPr>
      <w:spacing w:after="0"/>
      <w:ind w:left="1540"/>
    </w:pPr>
    <w:rPr>
      <w:rFonts w:cstheme="minorHAnsi"/>
      <w:sz w:val="20"/>
      <w:szCs w:val="20"/>
    </w:rPr>
  </w:style>
  <w:style w:type="paragraph" w:styleId="DocumentMap">
    <w:name w:val="Document Map"/>
    <w:basedOn w:val="Normal"/>
    <w:link w:val="DocumentMapChar"/>
    <w:semiHidden/>
    <w:rsid w:val="00A603AF"/>
    <w:pPr>
      <w:shd w:val="clear" w:color="auto" w:fill="000080"/>
    </w:pPr>
    <w:rPr>
      <w:rFonts w:ascii="Tahoma" w:hAnsi="Tahoma" w:cs="Tahoma"/>
    </w:rPr>
  </w:style>
  <w:style w:type="character" w:customStyle="1" w:styleId="DocumentMapChar">
    <w:name w:val="Document Map Char"/>
    <w:basedOn w:val="DefaultParagraphFont"/>
    <w:link w:val="DocumentMap"/>
    <w:semiHidden/>
    <w:rsid w:val="00A603AF"/>
    <w:rPr>
      <w:rFonts w:ascii="Tahoma" w:eastAsia="Times New Roman" w:hAnsi="Tahoma" w:cs="Tahoma"/>
      <w:kern w:val="0"/>
      <w:shd w:val="clear" w:color="auto" w:fill="000080"/>
      <w:lang w:val="en-CA"/>
      <w14:ligatures w14:val="none"/>
    </w:rPr>
  </w:style>
  <w:style w:type="paragraph" w:customStyle="1" w:styleId="Classification">
    <w:name w:val="Classification"/>
    <w:basedOn w:val="Normal"/>
    <w:rsid w:val="00A603AF"/>
    <w:pPr>
      <w:spacing w:after="180"/>
      <w:jc w:val="center"/>
    </w:pPr>
    <w:rPr>
      <w:rFonts w:ascii="Arial" w:hAnsi="Arial" w:cs="Arial"/>
      <w:b/>
      <w:color w:val="FF0000"/>
      <w:sz w:val="24"/>
      <w:szCs w:val="24"/>
    </w:rPr>
  </w:style>
  <w:style w:type="paragraph" w:styleId="TableofAuthorities">
    <w:name w:val="table of authorities"/>
    <w:basedOn w:val="Normal"/>
    <w:next w:val="Normal"/>
    <w:semiHidden/>
    <w:rsid w:val="00A603AF"/>
    <w:pPr>
      <w:spacing w:after="0"/>
    </w:pPr>
  </w:style>
  <w:style w:type="paragraph" w:styleId="CommentText">
    <w:name w:val="annotation text"/>
    <w:basedOn w:val="Normal"/>
    <w:link w:val="CommentTextChar"/>
    <w:uiPriority w:val="99"/>
    <w:rsid w:val="00A603AF"/>
    <w:rPr>
      <w:szCs w:val="20"/>
    </w:rPr>
  </w:style>
  <w:style w:type="character" w:customStyle="1" w:styleId="CommentTextChar">
    <w:name w:val="Comment Text Char"/>
    <w:basedOn w:val="DefaultParagraphFont"/>
    <w:link w:val="CommentText"/>
    <w:uiPriority w:val="99"/>
    <w:rsid w:val="00A603AF"/>
    <w:rPr>
      <w:rFonts w:eastAsia="Times New Roman" w:cs="Times New Roman"/>
      <w:kern w:val="0"/>
      <w:szCs w:val="20"/>
      <w:lang w:val="en-CA"/>
      <w14:ligatures w14:val="none"/>
    </w:rPr>
  </w:style>
  <w:style w:type="paragraph" w:styleId="CommentSubject">
    <w:name w:val="annotation subject"/>
    <w:basedOn w:val="CommentText"/>
    <w:next w:val="CommentText"/>
    <w:link w:val="CommentSubjectChar"/>
    <w:uiPriority w:val="99"/>
    <w:semiHidden/>
    <w:rsid w:val="00A603AF"/>
    <w:rPr>
      <w:b/>
      <w:bCs/>
    </w:rPr>
  </w:style>
  <w:style w:type="character" w:customStyle="1" w:styleId="CommentSubjectChar">
    <w:name w:val="Comment Subject Char"/>
    <w:basedOn w:val="CommentTextChar"/>
    <w:link w:val="CommentSubject"/>
    <w:uiPriority w:val="99"/>
    <w:semiHidden/>
    <w:rsid w:val="00A603AF"/>
    <w:rPr>
      <w:rFonts w:eastAsia="Times New Roman" w:cs="Times New Roman"/>
      <w:b/>
      <w:bCs/>
      <w:kern w:val="0"/>
      <w:szCs w:val="20"/>
      <w:lang w:val="en-CA"/>
      <w14:ligatures w14:val="none"/>
    </w:rPr>
  </w:style>
  <w:style w:type="paragraph" w:customStyle="1" w:styleId="TableHeader">
    <w:name w:val="Table Header"/>
    <w:basedOn w:val="Normal"/>
    <w:link w:val="TableHeaderChar"/>
    <w:rsid w:val="00A603AF"/>
    <w:pPr>
      <w:spacing w:before="40" w:after="40"/>
      <w:jc w:val="center"/>
    </w:pPr>
    <w:rPr>
      <w:rFonts w:cs="Arial"/>
      <w:b/>
      <w:bCs/>
      <w:color w:val="FFFFFF" w:themeColor="background1"/>
      <w:szCs w:val="18"/>
    </w:rPr>
  </w:style>
  <w:style w:type="paragraph" w:styleId="BalloonText">
    <w:name w:val="Balloon Text"/>
    <w:basedOn w:val="Normal"/>
    <w:link w:val="BalloonTextChar"/>
    <w:uiPriority w:val="99"/>
    <w:semiHidden/>
    <w:rsid w:val="00A603AF"/>
    <w:rPr>
      <w:rFonts w:ascii="Tahoma" w:hAnsi="Tahoma" w:cs="Tahoma"/>
      <w:sz w:val="16"/>
      <w:szCs w:val="16"/>
    </w:rPr>
  </w:style>
  <w:style w:type="character" w:customStyle="1" w:styleId="BalloonTextChar">
    <w:name w:val="Balloon Text Char"/>
    <w:basedOn w:val="DefaultParagraphFont"/>
    <w:link w:val="BalloonText"/>
    <w:uiPriority w:val="99"/>
    <w:semiHidden/>
    <w:rsid w:val="00A603AF"/>
    <w:rPr>
      <w:rFonts w:ascii="Tahoma" w:eastAsia="Times New Roman" w:hAnsi="Tahoma" w:cs="Tahoma"/>
      <w:kern w:val="0"/>
      <w:sz w:val="16"/>
      <w:szCs w:val="16"/>
      <w:lang w:val="en-CA"/>
      <w14:ligatures w14:val="none"/>
    </w:rPr>
  </w:style>
  <w:style w:type="paragraph" w:styleId="Header">
    <w:name w:val="header"/>
    <w:basedOn w:val="Normal"/>
    <w:link w:val="HeaderChar"/>
    <w:rsid w:val="00A603AF"/>
    <w:pPr>
      <w:pBdr>
        <w:bottom w:val="single" w:sz="4" w:space="1" w:color="auto"/>
      </w:pBdr>
      <w:tabs>
        <w:tab w:val="right" w:pos="9360"/>
      </w:tabs>
      <w:spacing w:after="60"/>
    </w:pPr>
    <w:rPr>
      <w:rFonts w:ascii="Arial" w:hAnsi="Arial" w:cs="Arial"/>
      <w:sz w:val="20"/>
      <w:szCs w:val="20"/>
    </w:rPr>
  </w:style>
  <w:style w:type="character" w:customStyle="1" w:styleId="HeaderChar">
    <w:name w:val="Header Char"/>
    <w:basedOn w:val="DefaultParagraphFont"/>
    <w:link w:val="Header"/>
    <w:rsid w:val="00A603AF"/>
    <w:rPr>
      <w:rFonts w:ascii="Arial" w:eastAsia="Times New Roman" w:hAnsi="Arial" w:cs="Arial"/>
      <w:kern w:val="0"/>
      <w:sz w:val="20"/>
      <w:szCs w:val="20"/>
      <w:lang w:val="en-CA"/>
      <w14:ligatures w14:val="none"/>
    </w:rPr>
  </w:style>
  <w:style w:type="paragraph" w:styleId="Footer">
    <w:name w:val="footer"/>
    <w:basedOn w:val="Normal"/>
    <w:link w:val="FooterChar"/>
    <w:uiPriority w:val="99"/>
    <w:rsid w:val="00A603AF"/>
    <w:pPr>
      <w:pBdr>
        <w:top w:val="single" w:sz="4" w:space="6" w:color="auto"/>
      </w:pBdr>
      <w:tabs>
        <w:tab w:val="center" w:pos="4680"/>
        <w:tab w:val="right" w:pos="9360"/>
      </w:tabs>
      <w:spacing w:after="0"/>
    </w:pPr>
    <w:rPr>
      <w:rFonts w:ascii="Arial" w:hAnsi="Arial" w:cs="Arial"/>
      <w:sz w:val="18"/>
      <w:szCs w:val="18"/>
    </w:rPr>
  </w:style>
  <w:style w:type="character" w:customStyle="1" w:styleId="FooterChar">
    <w:name w:val="Footer Char"/>
    <w:basedOn w:val="DefaultParagraphFont"/>
    <w:link w:val="Footer"/>
    <w:uiPriority w:val="99"/>
    <w:rsid w:val="00A603AF"/>
    <w:rPr>
      <w:rFonts w:ascii="Arial" w:eastAsia="Times New Roman" w:hAnsi="Arial" w:cs="Arial"/>
      <w:kern w:val="0"/>
      <w:sz w:val="18"/>
      <w:szCs w:val="18"/>
      <w:lang w:val="en-CA"/>
      <w14:ligatures w14:val="none"/>
    </w:rPr>
  </w:style>
  <w:style w:type="paragraph" w:customStyle="1" w:styleId="DocumentTitle1">
    <w:name w:val="Document Title 1"/>
    <w:basedOn w:val="Normal"/>
    <w:rsid w:val="00A603AF"/>
    <w:pPr>
      <w:jc w:val="center"/>
    </w:pPr>
    <w:rPr>
      <w:rFonts w:ascii="Arial" w:hAnsi="Arial" w:cs="Arial"/>
      <w:b/>
      <w:sz w:val="52"/>
      <w:szCs w:val="52"/>
    </w:rPr>
  </w:style>
  <w:style w:type="paragraph" w:customStyle="1" w:styleId="DocumentTitleDate">
    <w:name w:val="Document Title Date"/>
    <w:basedOn w:val="DocumentTitleVersion"/>
    <w:rsid w:val="00A603AF"/>
    <w:rPr>
      <w:szCs w:val="28"/>
    </w:rPr>
  </w:style>
  <w:style w:type="character" w:customStyle="1" w:styleId="TableHeaderChar">
    <w:name w:val="Table Header Char"/>
    <w:link w:val="TableHeader"/>
    <w:rsid w:val="00A603AF"/>
    <w:rPr>
      <w:rFonts w:eastAsia="Times New Roman" w:cs="Arial"/>
      <w:b/>
      <w:bCs/>
      <w:color w:val="FFFFFF" w:themeColor="background1"/>
      <w:kern w:val="0"/>
      <w:szCs w:val="18"/>
      <w:lang w:val="en-CA"/>
      <w14:ligatures w14:val="none"/>
    </w:rPr>
  </w:style>
  <w:style w:type="paragraph" w:customStyle="1" w:styleId="DocumentTitle2">
    <w:name w:val="Document Title 2"/>
    <w:basedOn w:val="DocumentTitle1"/>
    <w:rsid w:val="00A603AF"/>
    <w:rPr>
      <w:sz w:val="44"/>
      <w:szCs w:val="40"/>
    </w:rPr>
  </w:style>
  <w:style w:type="paragraph" w:styleId="FootnoteText">
    <w:name w:val="footnote text"/>
    <w:basedOn w:val="Normal"/>
    <w:link w:val="FootnoteTextChar"/>
    <w:uiPriority w:val="99"/>
    <w:rsid w:val="00A603AF"/>
    <w:pPr>
      <w:spacing w:before="20" w:after="20" w:line="240" w:lineRule="auto"/>
      <w:ind w:left="360" w:hanging="360"/>
    </w:pPr>
    <w:rPr>
      <w:snapToGrid w:val="0"/>
      <w:sz w:val="20"/>
      <w:szCs w:val="24"/>
    </w:rPr>
  </w:style>
  <w:style w:type="character" w:customStyle="1" w:styleId="FootnoteTextChar">
    <w:name w:val="Footnote Text Char"/>
    <w:basedOn w:val="DefaultParagraphFont"/>
    <w:link w:val="FootnoteText"/>
    <w:uiPriority w:val="99"/>
    <w:rsid w:val="00A603AF"/>
    <w:rPr>
      <w:rFonts w:eastAsia="Times New Roman" w:cs="Times New Roman"/>
      <w:snapToGrid w:val="0"/>
      <w:kern w:val="0"/>
      <w:sz w:val="20"/>
      <w:szCs w:val="24"/>
      <w:lang w:val="en-CA"/>
      <w14:ligatures w14:val="none"/>
    </w:rPr>
  </w:style>
  <w:style w:type="paragraph" w:customStyle="1" w:styleId="DocumentTitleVersion">
    <w:name w:val="Document Title Version"/>
    <w:basedOn w:val="Normal"/>
    <w:rsid w:val="00A603AF"/>
    <w:pPr>
      <w:jc w:val="center"/>
    </w:pPr>
    <w:rPr>
      <w:rFonts w:cs="Arial"/>
      <w:b/>
      <w:sz w:val="28"/>
      <w:szCs w:val="36"/>
    </w:rPr>
  </w:style>
  <w:style w:type="character" w:styleId="CommentReference">
    <w:name w:val="annotation reference"/>
    <w:uiPriority w:val="99"/>
    <w:semiHidden/>
    <w:rsid w:val="00A603AF"/>
    <w:rPr>
      <w:sz w:val="16"/>
      <w:szCs w:val="16"/>
    </w:rPr>
  </w:style>
  <w:style w:type="paragraph" w:styleId="z-TopofForm">
    <w:name w:val="HTML Top of Form"/>
    <w:basedOn w:val="Normal"/>
    <w:next w:val="Normal"/>
    <w:link w:val="z-TopofFormChar"/>
    <w:hidden/>
    <w:rsid w:val="00A603AF"/>
    <w:pPr>
      <w:pBdr>
        <w:bottom w:val="single" w:sz="6" w:space="1" w:color="auto"/>
      </w:pBdr>
      <w:spacing w:after="0"/>
      <w:jc w:val="center"/>
    </w:pPr>
    <w:rPr>
      <w:rFonts w:ascii="Arial" w:hAnsi="Arial" w:cs="Arial"/>
      <w:vanish/>
      <w:sz w:val="16"/>
      <w:szCs w:val="16"/>
      <w:lang w:eastAsia="en-CA"/>
    </w:rPr>
  </w:style>
  <w:style w:type="character" w:customStyle="1" w:styleId="z-TopofFormChar">
    <w:name w:val="z-Top of Form Char"/>
    <w:basedOn w:val="DefaultParagraphFont"/>
    <w:link w:val="z-TopofForm"/>
    <w:rsid w:val="00A603AF"/>
    <w:rPr>
      <w:rFonts w:ascii="Arial" w:eastAsia="Times New Roman" w:hAnsi="Arial" w:cs="Arial"/>
      <w:vanish/>
      <w:kern w:val="0"/>
      <w:sz w:val="16"/>
      <w:szCs w:val="16"/>
      <w:lang w:val="en-CA" w:eastAsia="en-CA"/>
      <w14:ligatures w14:val="none"/>
    </w:rPr>
  </w:style>
  <w:style w:type="paragraph" w:styleId="z-BottomofForm">
    <w:name w:val="HTML Bottom of Form"/>
    <w:basedOn w:val="Normal"/>
    <w:next w:val="Normal"/>
    <w:link w:val="z-BottomofFormChar"/>
    <w:hidden/>
    <w:rsid w:val="00A603AF"/>
    <w:pPr>
      <w:pBdr>
        <w:top w:val="single" w:sz="6" w:space="1" w:color="auto"/>
      </w:pBdr>
      <w:spacing w:after="0"/>
      <w:jc w:val="center"/>
    </w:pPr>
    <w:rPr>
      <w:rFonts w:ascii="Arial" w:hAnsi="Arial" w:cs="Arial"/>
      <w:vanish/>
      <w:sz w:val="16"/>
      <w:szCs w:val="16"/>
      <w:lang w:eastAsia="en-CA"/>
    </w:rPr>
  </w:style>
  <w:style w:type="character" w:customStyle="1" w:styleId="z-BottomofFormChar">
    <w:name w:val="z-Bottom of Form Char"/>
    <w:basedOn w:val="DefaultParagraphFont"/>
    <w:link w:val="z-BottomofForm"/>
    <w:rsid w:val="00A603AF"/>
    <w:rPr>
      <w:rFonts w:ascii="Arial" w:eastAsia="Times New Roman" w:hAnsi="Arial" w:cs="Arial"/>
      <w:vanish/>
      <w:kern w:val="0"/>
      <w:sz w:val="16"/>
      <w:szCs w:val="16"/>
      <w:lang w:val="en-CA" w:eastAsia="en-CA"/>
      <w14:ligatures w14:val="none"/>
    </w:rPr>
  </w:style>
  <w:style w:type="numbering" w:styleId="111111">
    <w:name w:val="Outline List 2"/>
    <w:basedOn w:val="NoList"/>
    <w:semiHidden/>
    <w:rsid w:val="00A603AF"/>
  </w:style>
  <w:style w:type="numbering" w:styleId="1ai">
    <w:name w:val="Outline List 1"/>
    <w:basedOn w:val="NoList"/>
    <w:semiHidden/>
    <w:rsid w:val="00A603AF"/>
    <w:pPr>
      <w:numPr>
        <w:numId w:val="7"/>
      </w:numPr>
    </w:pPr>
  </w:style>
  <w:style w:type="paragraph" w:styleId="Revision">
    <w:name w:val="Revision"/>
    <w:hidden/>
    <w:uiPriority w:val="99"/>
    <w:semiHidden/>
    <w:rsid w:val="00A603AF"/>
    <w:pPr>
      <w:spacing w:after="0" w:line="240" w:lineRule="auto"/>
    </w:pPr>
    <w:rPr>
      <w:rFonts w:ascii="Arial" w:eastAsia="Times New Roman" w:hAnsi="Arial" w:cs="Times New Roman"/>
      <w:kern w:val="0"/>
      <w:sz w:val="20"/>
      <w:szCs w:val="24"/>
      <w:lang w:val="en-CA"/>
      <w14:ligatures w14:val="none"/>
    </w:rPr>
  </w:style>
  <w:style w:type="paragraph" w:customStyle="1" w:styleId="Picture">
    <w:name w:val="Picture"/>
    <w:basedOn w:val="Normal"/>
    <w:rsid w:val="00A603AF"/>
    <w:pPr>
      <w:keepNext/>
      <w:spacing w:before="360" w:after="360" w:line="240" w:lineRule="auto"/>
      <w:jc w:val="center"/>
    </w:pPr>
    <w:rPr>
      <w:spacing w:val="-5"/>
    </w:rPr>
  </w:style>
  <w:style w:type="paragraph" w:styleId="TableofFigures">
    <w:name w:val="table of figures"/>
    <w:basedOn w:val="Normal"/>
    <w:next w:val="Normal"/>
    <w:uiPriority w:val="99"/>
    <w:rsid w:val="00A603AF"/>
    <w:pPr>
      <w:spacing w:after="120" w:line="240" w:lineRule="auto"/>
    </w:pPr>
  </w:style>
  <w:style w:type="paragraph" w:styleId="Caption">
    <w:name w:val="caption"/>
    <w:aliases w:val="Table Caption,Caption - Centre Graphic"/>
    <w:basedOn w:val="Normal"/>
    <w:next w:val="Normal"/>
    <w:link w:val="CaptionChar"/>
    <w:uiPriority w:val="35"/>
    <w:qFormat/>
    <w:rsid w:val="00A603AF"/>
    <w:pPr>
      <w:spacing w:before="240" w:after="480" w:line="240" w:lineRule="auto"/>
      <w:jc w:val="center"/>
    </w:pPr>
    <w:rPr>
      <w:b/>
      <w:bCs/>
      <w:sz w:val="20"/>
      <w:szCs w:val="20"/>
    </w:rPr>
  </w:style>
  <w:style w:type="paragraph" w:customStyle="1" w:styleId="Appendix">
    <w:name w:val="Appendix"/>
    <w:next w:val="Normal"/>
    <w:qFormat/>
    <w:rsid w:val="00A603AF"/>
    <w:pPr>
      <w:spacing w:before="480" w:after="360" w:line="240" w:lineRule="auto"/>
    </w:pPr>
    <w:rPr>
      <w:rFonts w:ascii="Arial" w:eastAsia="Times New Roman" w:hAnsi="Arial" w:cs="Times New Roman"/>
      <w:b/>
      <w:kern w:val="0"/>
      <w:sz w:val="28"/>
      <w:lang w:val="en-CA"/>
      <w14:ligatures w14:val="none"/>
    </w:rPr>
  </w:style>
  <w:style w:type="paragraph" w:styleId="TOC4">
    <w:name w:val="toc 4"/>
    <w:basedOn w:val="Normal"/>
    <w:next w:val="Normal"/>
    <w:autoRedefine/>
    <w:uiPriority w:val="39"/>
    <w:rsid w:val="00A603AF"/>
    <w:pPr>
      <w:spacing w:after="0"/>
      <w:ind w:left="660"/>
    </w:pPr>
    <w:rPr>
      <w:rFonts w:cstheme="minorHAnsi"/>
      <w:sz w:val="20"/>
      <w:szCs w:val="20"/>
    </w:rPr>
  </w:style>
  <w:style w:type="paragraph" w:styleId="Bibliography">
    <w:name w:val="Bibliography"/>
    <w:basedOn w:val="Normal"/>
    <w:next w:val="Normal"/>
    <w:uiPriority w:val="37"/>
    <w:unhideWhenUsed/>
    <w:rsid w:val="00A603AF"/>
    <w:pPr>
      <w:spacing w:after="120" w:line="240" w:lineRule="auto"/>
    </w:pPr>
  </w:style>
  <w:style w:type="table" w:styleId="LightShading-Accent5">
    <w:name w:val="Light Shading Accent 5"/>
    <w:basedOn w:val="TableNormal"/>
    <w:uiPriority w:val="60"/>
    <w:rsid w:val="00A603AF"/>
    <w:pPr>
      <w:spacing w:after="0" w:line="240" w:lineRule="auto"/>
    </w:pPr>
    <w:rPr>
      <w:rFonts w:ascii="Times New Roman" w:eastAsia="Times New Roman" w:hAnsi="Times New Roman" w:cs="Times New Roman"/>
      <w:color w:val="2E74B5" w:themeColor="accent5" w:themeShade="BF"/>
      <w:kern w:val="0"/>
      <w:sz w:val="20"/>
      <w:szCs w:val="20"/>
      <w:lang w:val="en-CA" w:eastAsia="en-CA"/>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paragraph" w:styleId="NoSpacing">
    <w:name w:val="No Spacing"/>
    <w:uiPriority w:val="1"/>
    <w:qFormat/>
    <w:rsid w:val="00A603AF"/>
    <w:pPr>
      <w:spacing w:after="0" w:line="240" w:lineRule="auto"/>
    </w:pPr>
    <w:rPr>
      <w:kern w:val="0"/>
      <w14:ligatures w14:val="none"/>
    </w:rPr>
  </w:style>
  <w:style w:type="numbering" w:customStyle="1" w:styleId="Style3">
    <w:name w:val="Style3"/>
    <w:uiPriority w:val="99"/>
    <w:rsid w:val="00A603AF"/>
    <w:pPr>
      <w:numPr>
        <w:numId w:val="8"/>
      </w:numPr>
    </w:pPr>
  </w:style>
  <w:style w:type="numbering" w:customStyle="1" w:styleId="Style31">
    <w:name w:val="Style31"/>
    <w:uiPriority w:val="99"/>
    <w:rsid w:val="00A603AF"/>
  </w:style>
  <w:style w:type="character" w:styleId="BookTitle">
    <w:name w:val="Book Title"/>
    <w:basedOn w:val="DefaultParagraphFont"/>
    <w:uiPriority w:val="33"/>
    <w:qFormat/>
    <w:rsid w:val="00A603AF"/>
    <w:rPr>
      <w:b/>
      <w:bCs/>
      <w:i/>
      <w:iCs/>
      <w:spacing w:val="5"/>
    </w:rPr>
  </w:style>
  <w:style w:type="character" w:styleId="LineNumber">
    <w:name w:val="line number"/>
    <w:basedOn w:val="DefaultParagraphFont"/>
    <w:uiPriority w:val="99"/>
    <w:semiHidden/>
    <w:unhideWhenUsed/>
    <w:rsid w:val="00A603AF"/>
  </w:style>
  <w:style w:type="paragraph" w:customStyle="1" w:styleId="TableBullet">
    <w:name w:val="Table Bullet"/>
    <w:basedOn w:val="Normal"/>
    <w:rsid w:val="00A603AF"/>
    <w:pPr>
      <w:numPr>
        <w:numId w:val="9"/>
      </w:numPr>
      <w:tabs>
        <w:tab w:val="clear" w:pos="360"/>
        <w:tab w:val="left" w:pos="298"/>
      </w:tabs>
      <w:spacing w:before="60" w:after="60" w:line="240" w:lineRule="auto"/>
      <w:ind w:left="302" w:hanging="230"/>
    </w:pPr>
    <w:rPr>
      <w:szCs w:val="20"/>
      <w:lang w:val="en-US"/>
    </w:rPr>
  </w:style>
  <w:style w:type="paragraph" w:styleId="TOC5">
    <w:name w:val="toc 5"/>
    <w:basedOn w:val="Normal"/>
    <w:next w:val="Normal"/>
    <w:autoRedefine/>
    <w:uiPriority w:val="39"/>
    <w:unhideWhenUsed/>
    <w:rsid w:val="00A603AF"/>
    <w:pPr>
      <w:spacing w:after="0"/>
      <w:ind w:left="880"/>
    </w:pPr>
    <w:rPr>
      <w:rFonts w:cstheme="minorHAnsi"/>
      <w:sz w:val="20"/>
      <w:szCs w:val="20"/>
    </w:rPr>
  </w:style>
  <w:style w:type="paragraph" w:styleId="TOC6">
    <w:name w:val="toc 6"/>
    <w:basedOn w:val="Normal"/>
    <w:next w:val="Normal"/>
    <w:autoRedefine/>
    <w:uiPriority w:val="39"/>
    <w:unhideWhenUsed/>
    <w:rsid w:val="00A603AF"/>
    <w:pPr>
      <w:spacing w:after="0"/>
      <w:ind w:left="1100"/>
    </w:pPr>
    <w:rPr>
      <w:rFonts w:cstheme="minorHAnsi"/>
      <w:sz w:val="20"/>
      <w:szCs w:val="20"/>
    </w:rPr>
  </w:style>
  <w:style w:type="paragraph" w:styleId="TOC9">
    <w:name w:val="toc 9"/>
    <w:basedOn w:val="Normal"/>
    <w:next w:val="Normal"/>
    <w:autoRedefine/>
    <w:uiPriority w:val="39"/>
    <w:unhideWhenUsed/>
    <w:rsid w:val="00A603AF"/>
    <w:pPr>
      <w:spacing w:after="0"/>
      <w:ind w:left="1760"/>
    </w:pPr>
    <w:rPr>
      <w:rFonts w:cstheme="minorHAnsi"/>
      <w:sz w:val="20"/>
      <w:szCs w:val="20"/>
    </w:rPr>
  </w:style>
  <w:style w:type="paragraph" w:styleId="EndnoteText">
    <w:name w:val="endnote text"/>
    <w:basedOn w:val="Normal"/>
    <w:link w:val="EndnoteTextChar"/>
    <w:uiPriority w:val="99"/>
    <w:semiHidden/>
    <w:unhideWhenUsed/>
    <w:rsid w:val="00A603AF"/>
    <w:pPr>
      <w:spacing w:after="0" w:line="240" w:lineRule="auto"/>
    </w:pPr>
    <w:rPr>
      <w:rFonts w:eastAsiaTheme="minorHAnsi" w:cstheme="minorBidi"/>
      <w:sz w:val="20"/>
      <w:szCs w:val="20"/>
      <w:lang w:val="en-US"/>
    </w:rPr>
  </w:style>
  <w:style w:type="character" w:customStyle="1" w:styleId="EndnoteTextChar">
    <w:name w:val="Endnote Text Char"/>
    <w:basedOn w:val="DefaultParagraphFont"/>
    <w:link w:val="EndnoteText"/>
    <w:uiPriority w:val="99"/>
    <w:semiHidden/>
    <w:rsid w:val="00A603AF"/>
    <w:rPr>
      <w:kern w:val="0"/>
      <w:sz w:val="20"/>
      <w:szCs w:val="20"/>
      <w14:ligatures w14:val="none"/>
    </w:rPr>
  </w:style>
  <w:style w:type="character" w:styleId="EndnoteReference">
    <w:name w:val="endnote reference"/>
    <w:basedOn w:val="DefaultParagraphFont"/>
    <w:uiPriority w:val="99"/>
    <w:semiHidden/>
    <w:unhideWhenUsed/>
    <w:rsid w:val="00A603AF"/>
    <w:rPr>
      <w:vertAlign w:val="superscript"/>
    </w:rPr>
  </w:style>
  <w:style w:type="table" w:styleId="MediumShading2-Accent1">
    <w:name w:val="Medium Shading 2 Accent 1"/>
    <w:basedOn w:val="TableNormal"/>
    <w:uiPriority w:val="64"/>
    <w:rsid w:val="00A603AF"/>
    <w:pPr>
      <w:spacing w:after="0" w:line="240" w:lineRule="auto"/>
    </w:pPr>
    <w:rPr>
      <w:rFonts w:ascii="Times New Roman" w:eastAsia="Times New Roman" w:hAnsi="Times New Roman" w:cs="Times New Roman"/>
      <w:kern w:val="0"/>
      <w:sz w:val="20"/>
      <w:szCs w:val="20"/>
      <w:lang w:val="en-CA" w:eastAsia="en-CA"/>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aptionforTable">
    <w:name w:val="Caption for Table"/>
    <w:next w:val="Normal"/>
    <w:qFormat/>
    <w:rsid w:val="00A603AF"/>
    <w:pPr>
      <w:spacing w:before="240" w:after="120" w:line="240" w:lineRule="auto"/>
    </w:pPr>
    <w:rPr>
      <w:rFonts w:eastAsia="Times New Roman" w:cs="Times New Roman"/>
      <w:b/>
      <w:bCs/>
      <w:kern w:val="0"/>
      <w:sz w:val="20"/>
      <w:szCs w:val="20"/>
      <w:lang w:val="en-CA"/>
      <w14:ligatures w14:val="none"/>
    </w:rPr>
  </w:style>
  <w:style w:type="paragraph" w:styleId="TOCHeading">
    <w:name w:val="TOC Heading"/>
    <w:basedOn w:val="Heading1"/>
    <w:next w:val="Normal"/>
    <w:uiPriority w:val="39"/>
    <w:unhideWhenUsed/>
    <w:qFormat/>
    <w:rsid w:val="00A603AF"/>
    <w:pPr>
      <w:keepLines/>
      <w:numPr>
        <w:numId w:val="0"/>
      </w:numPr>
      <w:spacing w:before="480"/>
      <w:outlineLvl w:val="9"/>
    </w:pPr>
    <w:rPr>
      <w:rFonts w:eastAsiaTheme="majorEastAsia" w:cstheme="majorBidi"/>
      <w:color w:val="2F5496" w:themeColor="accent1" w:themeShade="BF"/>
      <w:kern w:val="0"/>
      <w:szCs w:val="28"/>
    </w:rPr>
  </w:style>
  <w:style w:type="character" w:styleId="FootnoteReference">
    <w:name w:val="footnote reference"/>
    <w:basedOn w:val="DefaultParagraphFont"/>
    <w:uiPriority w:val="99"/>
    <w:semiHidden/>
    <w:unhideWhenUsed/>
    <w:rsid w:val="00A603AF"/>
    <w:rPr>
      <w:vertAlign w:val="superscript"/>
    </w:rPr>
  </w:style>
  <w:style w:type="paragraph" w:styleId="NormalWeb">
    <w:name w:val="Normal (Web)"/>
    <w:basedOn w:val="Normal"/>
    <w:uiPriority w:val="99"/>
    <w:semiHidden/>
    <w:unhideWhenUsed/>
    <w:rsid w:val="00A603AF"/>
    <w:pPr>
      <w:spacing w:before="100" w:beforeAutospacing="1" w:after="100" w:afterAutospacing="1" w:line="240" w:lineRule="auto"/>
    </w:pPr>
    <w:rPr>
      <w:rFonts w:ascii="Times New Roman" w:eastAsiaTheme="minorEastAsia" w:hAnsi="Times New Roman"/>
      <w:sz w:val="24"/>
      <w:szCs w:val="24"/>
      <w:lang w:eastAsia="en-CA"/>
    </w:rPr>
  </w:style>
  <w:style w:type="paragraph" w:customStyle="1" w:styleId="TableHeading">
    <w:name w:val="Table Heading"/>
    <w:qFormat/>
    <w:rsid w:val="00A603AF"/>
    <w:pPr>
      <w:spacing w:before="120" w:after="120" w:line="240" w:lineRule="auto"/>
      <w:jc w:val="center"/>
    </w:pPr>
    <w:rPr>
      <w:b/>
      <w:color w:val="FFFFFF" w:themeColor="background1"/>
      <w:kern w:val="0"/>
      <w:lang w:val="en-CA"/>
      <w14:ligatures w14:val="none"/>
    </w:rPr>
  </w:style>
  <w:style w:type="paragraph" w:customStyle="1" w:styleId="Heading">
    <w:name w:val="Heading"/>
    <w:next w:val="Normal"/>
    <w:qFormat/>
    <w:rsid w:val="00A603AF"/>
    <w:pPr>
      <w:keepNext/>
      <w:spacing w:before="360" w:after="240" w:line="240" w:lineRule="auto"/>
    </w:pPr>
    <w:rPr>
      <w:rFonts w:ascii="Calibri" w:eastAsia="Times New Roman" w:hAnsi="Calibri" w:cs="Times New Roman"/>
      <w:b/>
      <w:kern w:val="0"/>
      <w:sz w:val="24"/>
      <w:lang w:val="en-CA"/>
      <w14:ligatures w14:val="none"/>
    </w:rPr>
  </w:style>
  <w:style w:type="character" w:styleId="FollowedHyperlink">
    <w:name w:val="FollowedHyperlink"/>
    <w:basedOn w:val="DefaultParagraphFont"/>
    <w:uiPriority w:val="99"/>
    <w:semiHidden/>
    <w:unhideWhenUsed/>
    <w:rsid w:val="00A603AF"/>
    <w:rPr>
      <w:color w:val="954F72" w:themeColor="followedHyperlink"/>
      <w:u w:val="single"/>
    </w:rPr>
  </w:style>
  <w:style w:type="character" w:customStyle="1" w:styleId="UnresolvedMention1">
    <w:name w:val="Unresolved Mention1"/>
    <w:basedOn w:val="DefaultParagraphFont"/>
    <w:uiPriority w:val="99"/>
    <w:semiHidden/>
    <w:unhideWhenUsed/>
    <w:rsid w:val="00A603AF"/>
    <w:rPr>
      <w:color w:val="605E5C"/>
      <w:shd w:val="clear" w:color="auto" w:fill="E1DFDD"/>
    </w:rPr>
  </w:style>
  <w:style w:type="character" w:customStyle="1" w:styleId="UnresolvedMention2">
    <w:name w:val="Unresolved Mention2"/>
    <w:basedOn w:val="DefaultParagraphFont"/>
    <w:uiPriority w:val="99"/>
    <w:semiHidden/>
    <w:unhideWhenUsed/>
    <w:rsid w:val="00A603AF"/>
    <w:rPr>
      <w:color w:val="605E5C"/>
      <w:shd w:val="clear" w:color="auto" w:fill="E1DFDD"/>
    </w:rPr>
  </w:style>
  <w:style w:type="character" w:customStyle="1" w:styleId="UnresolvedMention3">
    <w:name w:val="Unresolved Mention3"/>
    <w:basedOn w:val="DefaultParagraphFont"/>
    <w:uiPriority w:val="99"/>
    <w:semiHidden/>
    <w:unhideWhenUsed/>
    <w:rsid w:val="00A603AF"/>
    <w:rPr>
      <w:color w:val="605E5C"/>
      <w:shd w:val="clear" w:color="auto" w:fill="E1DFDD"/>
    </w:rPr>
  </w:style>
  <w:style w:type="character" w:customStyle="1" w:styleId="UnresolvedMention4">
    <w:name w:val="Unresolved Mention4"/>
    <w:basedOn w:val="DefaultParagraphFont"/>
    <w:uiPriority w:val="99"/>
    <w:semiHidden/>
    <w:unhideWhenUsed/>
    <w:rsid w:val="00A603AF"/>
    <w:rPr>
      <w:color w:val="605E5C"/>
      <w:shd w:val="clear" w:color="auto" w:fill="E1DFDD"/>
    </w:rPr>
  </w:style>
  <w:style w:type="character" w:styleId="HTMLCite">
    <w:name w:val="HTML Cite"/>
    <w:basedOn w:val="DefaultParagraphFont"/>
    <w:uiPriority w:val="99"/>
    <w:semiHidden/>
    <w:unhideWhenUsed/>
    <w:rsid w:val="00A603AF"/>
    <w:rPr>
      <w:i/>
      <w:iCs/>
    </w:rPr>
  </w:style>
  <w:style w:type="table" w:customStyle="1" w:styleId="TableGrid1">
    <w:name w:val="Table Grid1"/>
    <w:basedOn w:val="TableNormal"/>
    <w:next w:val="TableGrid"/>
    <w:uiPriority w:val="39"/>
    <w:rsid w:val="00A603AF"/>
    <w:pPr>
      <w:spacing w:after="0" w:line="240" w:lineRule="auto"/>
    </w:pPr>
    <w:rPr>
      <w:rFonts w:ascii="Calibri" w:eastAsia="Calibri" w:hAnsi="Calibri" w:cs="Arial"/>
      <w:kern w:val="0"/>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aliases w:val="Table Caption Char,Caption - Centre Graphic Char"/>
    <w:link w:val="Caption"/>
    <w:uiPriority w:val="35"/>
    <w:rsid w:val="00A603AF"/>
    <w:rPr>
      <w:rFonts w:eastAsia="Times New Roman" w:cs="Times New Roman"/>
      <w:b/>
      <w:bCs/>
      <w:kern w:val="0"/>
      <w:sz w:val="20"/>
      <w:szCs w:val="20"/>
      <w:lang w:val="en-CA"/>
      <w14:ligatures w14:val="none"/>
    </w:rPr>
  </w:style>
  <w:style w:type="character" w:styleId="UnresolvedMention">
    <w:name w:val="Unresolved Mention"/>
    <w:basedOn w:val="DefaultParagraphFont"/>
    <w:uiPriority w:val="99"/>
    <w:semiHidden/>
    <w:unhideWhenUsed/>
    <w:rsid w:val="00A603AF"/>
    <w:rPr>
      <w:color w:val="605E5C"/>
      <w:shd w:val="clear" w:color="auto" w:fill="E1DFDD"/>
    </w:rPr>
  </w:style>
  <w:style w:type="character" w:styleId="Mention">
    <w:name w:val="Mention"/>
    <w:basedOn w:val="DefaultParagraphFont"/>
    <w:uiPriority w:val="99"/>
    <w:unhideWhenUsed/>
    <w:rsid w:val="00A603A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canada.ca/en/treasury-board-secretariat/services/access-information-privacy/security-identity-management/direction-secure-use-commercial-cloud-services-spin.html" TargetMode="External"/><Relationship Id="rId21" Type="http://schemas.openxmlformats.org/officeDocument/2006/relationships/hyperlink" Target="https://www.gcpedia.gc.ca/gcwiki/images/e/e3/GC_Event_Logging_Strategy.pdf" TargetMode="External"/><Relationship Id="rId42" Type="http://schemas.openxmlformats.org/officeDocument/2006/relationships/hyperlink" Target="https://intranet.canada.ca/wg-tg/rtua-rafu-eng.asp" TargetMode="External"/><Relationship Id="rId47" Type="http://schemas.openxmlformats.org/officeDocument/2006/relationships/hyperlink" Target="https://www.canada.ca/en/treasury-board-secretariat/services/access-information-privacy/security-identity-management/direction-secure-use-commercial-cloud-services-spin.html" TargetMode="External"/><Relationship Id="rId63" Type="http://schemas.openxmlformats.org/officeDocument/2006/relationships/hyperlink" Target="https://www.canada.ca/en/government/system/digital-government/policies-standards/enterprise-it-service-common-configurations/web-sites.html" TargetMode="External"/><Relationship Id="rId68" Type="http://schemas.openxmlformats.org/officeDocument/2006/relationships/hyperlink" Target="https://www.cyber.gc.ca/en/guidance/guidance-cloud-service-cryptography-itsp50106" TargetMode="External"/><Relationship Id="rId84" Type="http://schemas.openxmlformats.org/officeDocument/2006/relationships/hyperlink" Target="https://www.canada.ca/en/treasury-board-secretariat/services/access-information-privacy/security-identity-management/direction-secure-use-commercial-cloud-services-spin.html" TargetMode="External"/><Relationship Id="rId89" Type="http://schemas.openxmlformats.org/officeDocument/2006/relationships/hyperlink" Target="https://www.canada.ca/en/treasury-board-secretariat/services/access-information-privacy/security-identity-management/direction-secure-use-commercial-cloud-services-spin.html" TargetMode="External"/><Relationship Id="rId16" Type="http://schemas.openxmlformats.org/officeDocument/2006/relationships/hyperlink" Target="https://intranet.canada.ca/wg-tg/rtua-rafu-eng.asp" TargetMode="External"/><Relationship Id="rId11" Type="http://schemas.openxmlformats.org/officeDocument/2006/relationships/hyperlink" Target="https://www.tbs-sct.canada.ca/pol/doc-eng.aspx?id=32713" TargetMode="External"/><Relationship Id="rId32" Type="http://schemas.openxmlformats.org/officeDocument/2006/relationships/hyperlink" Target="https://intranet.canada.ca/wg-tg/rtua-rafu-eng.asp" TargetMode="External"/><Relationship Id="rId37" Type="http://schemas.openxmlformats.org/officeDocument/2006/relationships/hyperlink" Target="https://www.canada.ca/en/government/system/digital-government/online-security-privacy/password-guidance.html" TargetMode="External"/><Relationship Id="rId53" Type="http://schemas.openxmlformats.org/officeDocument/2006/relationships/hyperlink" Target="https://www.canada.ca/en/treasury-board-secretariat/services/access-information-privacy/security-identity-management/direction-secure-use-commercial-cloud-services-spin.html" TargetMode="External"/><Relationship Id="rId58" Type="http://schemas.openxmlformats.org/officeDocument/2006/relationships/hyperlink" Target="https://cyber.gc.ca/en/guidance/itsp50104-guidance-defence-depth-cloud-based-services" TargetMode="External"/><Relationship Id="rId74" Type="http://schemas.openxmlformats.org/officeDocument/2006/relationships/hyperlink" Target="https://cyber.gc.ca/en/guidance/baseline-security-requirements-network-security-zones-government-canada-itsg-22" TargetMode="External"/><Relationship Id="rId79" Type="http://schemas.openxmlformats.org/officeDocument/2006/relationships/hyperlink" Target="https://cyber.gc.ca/en/guidance/baseline-security-requirements-network-security-zones-government-canada-itsg-22" TargetMode="External"/><Relationship Id="rId5" Type="http://schemas.openxmlformats.org/officeDocument/2006/relationships/hyperlink" Target="https://www.gcpedia.gc.ca/gcwiki/images/1/19/SOP_for_Validating_Cloud_Guardrails.pdf" TargetMode="External"/><Relationship Id="rId90" Type="http://schemas.openxmlformats.org/officeDocument/2006/relationships/hyperlink" Target="https://www.canada.ca/en/treasury-board-secretariat/services/access-information-privacy/security-identity-management/direction-secure-use-commercial-cloud-services-spin.html" TargetMode="External"/><Relationship Id="rId95" Type="http://schemas.openxmlformats.org/officeDocument/2006/relationships/fontTable" Target="fontTable.xml"/><Relationship Id="rId22" Type="http://schemas.openxmlformats.org/officeDocument/2006/relationships/hyperlink" Target="https://www.gcpedia.gc.ca/gcwiki/images/e/e3/GC_Event_Logging_Strategy.pdf" TargetMode="External"/><Relationship Id="rId27" Type="http://schemas.openxmlformats.org/officeDocument/2006/relationships/hyperlink" Target="https://www.canada.ca/en/treasury-board-secretariat/services/access-information-privacy/security-identity-management/direction-secure-use-commercial-cloud-services-spin.html" TargetMode="External"/><Relationship Id="rId43" Type="http://schemas.openxmlformats.org/officeDocument/2006/relationships/hyperlink" Target="https://www.tbs-sct.canada.ca/pol/doc-eng.aspx?id=32601" TargetMode="External"/><Relationship Id="rId48" Type="http://schemas.openxmlformats.org/officeDocument/2006/relationships/hyperlink" Target="https://www.canada.ca/en/treasury-board-secretariat/services/access-information-privacy/security-identity-management/direction-secure-use-commercial-cloud-services-spin.html" TargetMode="External"/><Relationship Id="rId64" Type="http://schemas.openxmlformats.org/officeDocument/2006/relationships/hyperlink" Target="https://cyber.gc.ca/en/guidance/cryptographic-algorithms-unclassified-protected-and-protected-b-information-itsp40111" TargetMode="External"/><Relationship Id="rId69" Type="http://schemas.openxmlformats.org/officeDocument/2006/relationships/hyperlink" Target="https://wiki.gccollab.ca/images/9/92/Recommendations_for_TLS_Server_Certificates_-_14_May_2021.pdf" TargetMode="External"/><Relationship Id="rId80" Type="http://schemas.openxmlformats.org/officeDocument/2006/relationships/hyperlink" Target="https://cyber.gc.ca/en/guidance/network-security-zoning-design-considerations-placement-services-within-zones-itsg-38" TargetMode="External"/><Relationship Id="rId85" Type="http://schemas.openxmlformats.org/officeDocument/2006/relationships/hyperlink" Target="https://www.canada.ca/en/treasury-board-secretariat/services/access-information-privacy/security-identity-management/direction-secure-use-commercial-cloud-services-spin.html" TargetMode="External"/><Relationship Id="rId3" Type="http://schemas.openxmlformats.org/officeDocument/2006/relationships/settings" Target="settings.xml"/><Relationship Id="rId12" Type="http://schemas.openxmlformats.org/officeDocument/2006/relationships/hyperlink" Target="https://www.canada.ca/en/government/system/digital-government/policies-standards/enterprise-it-service-common-configurations/account.html" TargetMode="External"/><Relationship Id="rId17" Type="http://schemas.openxmlformats.org/officeDocument/2006/relationships/hyperlink" Target="https://www.gcpedia.gc.ca/gcwiki/images/9/9e/GC_MFA_Strategy.pdf" TargetMode="External"/><Relationship Id="rId25" Type="http://schemas.openxmlformats.org/officeDocument/2006/relationships/hyperlink" Target="https://www.canada.ca/en/government/system/digital-government/online-security-privacy/password-guidance.html" TargetMode="External"/><Relationship Id="rId33" Type="http://schemas.openxmlformats.org/officeDocument/2006/relationships/hyperlink" Target="https://www.tbs-sct.canada.ca/pol/doc-eng.aspx?id=32601" TargetMode="External"/><Relationship Id="rId38" Type="http://schemas.openxmlformats.org/officeDocument/2006/relationships/hyperlink" Target="https://www.canada.ca/en/government/system/digital-government/policies-standards/enterprise-it-service-common-configurations/endpoint.html" TargetMode="External"/><Relationship Id="rId46" Type="http://schemas.openxmlformats.org/officeDocument/2006/relationships/hyperlink" Target="https://cyber.gc.ca/en/guidance/itsp50104-guidance-defence-depth-cloud-based-services" TargetMode="External"/><Relationship Id="rId59" Type="http://schemas.openxmlformats.org/officeDocument/2006/relationships/hyperlink" Target="https://www.canada.ca/en/treasury-board-secretariat/services/access-information-privacy/security-identity-management/direction-secure-use-commercial-cloud-services-spin.html" TargetMode="External"/><Relationship Id="rId67" Type="http://schemas.openxmlformats.org/officeDocument/2006/relationships/hyperlink" Target="https://cyber.gc.ca/en/guidance/network-security-zoning-design-considerations-placement-services-within-zones-itsg-38" TargetMode="External"/><Relationship Id="rId20" Type="http://schemas.openxmlformats.org/officeDocument/2006/relationships/hyperlink" Target="https://www.canada.ca/en/government/system/digital-government/policies-standards/enterprise-it-service-common-configurations/account.html" TargetMode="External"/><Relationship Id="rId41" Type="http://schemas.openxmlformats.org/officeDocument/2006/relationships/hyperlink" Target="https://intranet.canada.ca/wg-tg/rtua-rafu-eng.asp" TargetMode="External"/><Relationship Id="rId54" Type="http://schemas.openxmlformats.org/officeDocument/2006/relationships/hyperlink" Target="https://www.canada.ca/en/treasury-board-secretariat/services/access-information-privacy/security-identity-management/direction-secure-use-commercial-cloud-services-spin.html" TargetMode="External"/><Relationship Id="rId62" Type="http://schemas.openxmlformats.org/officeDocument/2006/relationships/hyperlink" Target="https://www.tbs-sct.canada.ca/pol/doc-eng.aspx?id=32713" TargetMode="External"/><Relationship Id="rId70" Type="http://schemas.openxmlformats.org/officeDocument/2006/relationships/hyperlink" Target="https://cyber.gc.ca/en/guidance/itsp50104-guidance-defence-depth-cloud-based-services" TargetMode="External"/><Relationship Id="rId75" Type="http://schemas.openxmlformats.org/officeDocument/2006/relationships/hyperlink" Target="https://cyber.gc.ca/en/guidance/network-security-zoning-design-considerations-placement-services-within-zones-itsg-38" TargetMode="External"/><Relationship Id="rId83" Type="http://schemas.openxmlformats.org/officeDocument/2006/relationships/hyperlink" Target="https://www.canada.ca/en/treasury-board-secretariat/services/access-information-privacy/security-identity-management/direction-secure-use-commercial-cloud-services-spin.html" TargetMode="External"/><Relationship Id="rId88" Type="http://schemas.openxmlformats.org/officeDocument/2006/relationships/hyperlink" Target="https://cyber.gc.ca/en/guidance/itsp50104-guidance-defence-depth-cloud-based-services" TargetMode="External"/><Relationship Id="rId91" Type="http://schemas.openxmlformats.org/officeDocument/2006/relationships/hyperlink" Target="https://www.canada.ca/en/government/system/digital-government/digital-government-innovations/cloud-services/direction-secure-use-commercial-cloud-services-spin.html" TargetMode="External"/><Relationship Id="rId9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5" Type="http://schemas.openxmlformats.org/officeDocument/2006/relationships/hyperlink" Target="https://intranet.canada.ca/wg-tg/rtua-rafu-eng.asp" TargetMode="External"/><Relationship Id="rId23" Type="http://schemas.openxmlformats.org/officeDocument/2006/relationships/hyperlink" Target="https://cyber.gc.ca/en/guidance/itsp50104-guidance-defence-depth-cloud-based-services" TargetMode="External"/><Relationship Id="rId28" Type="http://schemas.openxmlformats.org/officeDocument/2006/relationships/hyperlink" Target="https://www.cyber.gc.ca/en/guidance/user-authentication-guidance-information-technology-systems-itsp30031-v3" TargetMode="External"/><Relationship Id="rId36" Type="http://schemas.openxmlformats.org/officeDocument/2006/relationships/hyperlink" Target="https://cyber.gc.ca/en/guidance/itsp50104-guidance-defence-depth-cloud-based-services" TargetMode="External"/><Relationship Id="rId49" Type="http://schemas.openxmlformats.org/officeDocument/2006/relationships/hyperlink" Target="https://www.canada.ca/en/treasury-board-secretariat/services/access-information-privacy/security-identity-management/direction-secure-use-commercial-cloud-services-spin.html" TargetMode="External"/><Relationship Id="rId57" Type="http://schemas.openxmlformats.org/officeDocument/2006/relationships/hyperlink" Target="https://www.cyber.gc.ca/en/guidance/guidance-cloud-service-cryptography-itsp50106" TargetMode="External"/><Relationship Id="rId10" Type="http://schemas.openxmlformats.org/officeDocument/2006/relationships/hyperlink" Target="https://www.tbs-sct.canada.ca/pol/doc-eng.aspx?id=32601" TargetMode="External"/><Relationship Id="rId31" Type="http://schemas.openxmlformats.org/officeDocument/2006/relationships/hyperlink" Target="https://intranet.canada.ca/wg-tg/rtua-rafu-eng.asp" TargetMode="External"/><Relationship Id="rId44" Type="http://schemas.openxmlformats.org/officeDocument/2006/relationships/hyperlink" Target="https://www.tbs-sct.canada.ca/pol/doc-eng.aspx?id=32713" TargetMode="External"/><Relationship Id="rId52" Type="http://schemas.openxmlformats.org/officeDocument/2006/relationships/hyperlink" Target="https://www.cyber.gc.ca/en/guidance/guidance-cloud-service-cryptography-itsp50106" TargetMode="External"/><Relationship Id="rId60" Type="http://schemas.openxmlformats.org/officeDocument/2006/relationships/hyperlink" Target="https://www.canada.ca/en/treasury-board-secretariat/services/access-information-privacy/security-identity-management/direction-secure-use-commercial-cloud-services-spin.html" TargetMode="External"/><Relationship Id="rId65" Type="http://schemas.openxmlformats.org/officeDocument/2006/relationships/hyperlink" Target="https://www.cyber.gc.ca/en/guidance/guidance-securely-configuring-network-protocols-itsp40062" TargetMode="External"/><Relationship Id="rId73" Type="http://schemas.openxmlformats.org/officeDocument/2006/relationships/hyperlink" Target="https://www.canada.ca/en/treasury-board-secretariat/services/access-information-privacy/security-identity-management/direction-secure-use-commercial-cloud-services-spin.html" TargetMode="External"/><Relationship Id="rId78" Type="http://schemas.openxmlformats.org/officeDocument/2006/relationships/hyperlink" Target="https://www.canada.ca/en/treasury-board-secretariat/services/access-information-privacy/security-identity-management/direction-secure-use-commercial-cloud-services-spin.html" TargetMode="External"/><Relationship Id="rId81" Type="http://schemas.openxmlformats.org/officeDocument/2006/relationships/hyperlink" Target="https://cyber.gc.ca/en/guidance/itsp50104-guidance-defence-depth-cloud-based-services" TargetMode="External"/><Relationship Id="rId86" Type="http://schemas.openxmlformats.org/officeDocument/2006/relationships/hyperlink" Target="https://www.gcpedia.gc.ca/gcwiki/images/e/e3/GC_Event_Logging_Strategy.pdf" TargetMode="External"/><Relationship Id="rId94" Type="http://schemas.openxmlformats.org/officeDocument/2006/relationships/hyperlink" Target="https://www.tbs-sct.canada.ca/pol/doc-eng.aspx?id=32601" TargetMode="External"/><Relationship Id="rId4" Type="http://schemas.openxmlformats.org/officeDocument/2006/relationships/webSettings" Target="webSettings.xml"/><Relationship Id="rId9" Type="http://schemas.microsoft.com/office/2018/08/relationships/commentsExtensible" Target="commentsExtensible.xml"/><Relationship Id="rId13" Type="http://schemas.openxmlformats.org/officeDocument/2006/relationships/hyperlink" Target="https://www.canada.ca/en/treasury-board-secretariat/services/access-information-privacy/security-identity-management/direction-secure-use-commercial-cloud-services-spin.html" TargetMode="External"/><Relationship Id="rId18" Type="http://schemas.openxmlformats.org/officeDocument/2006/relationships/hyperlink" Target="https://www.tbs-sct.canada.ca/pol/doc-eng.aspx?id=32601" TargetMode="External"/><Relationship Id="rId39" Type="http://schemas.openxmlformats.org/officeDocument/2006/relationships/hyperlink" Target="https://www.canada.ca/en/treasury-board-secretariat/services/access-information-privacy/security-identity-management/direction-secure-use-commercial-cloud-services-spin.html" TargetMode="External"/><Relationship Id="rId34" Type="http://schemas.openxmlformats.org/officeDocument/2006/relationships/hyperlink" Target="https://www.tbs-sct.canada.ca/pol/doc-eng.aspx?id=32713" TargetMode="External"/><Relationship Id="rId50" Type="http://schemas.openxmlformats.org/officeDocument/2006/relationships/hyperlink" Target="https://www.canada.ca/en/treasury-board-secretariat/services/access-information-privacy/security-identity-management/direction-secure-use-commercial-cloud-services-spin.html" TargetMode="External"/><Relationship Id="rId55" Type="http://schemas.openxmlformats.org/officeDocument/2006/relationships/hyperlink" Target="https://cyber.gc.ca/en/guidance/cryptographic-algorithms-unclassified-protected-and-protected-b-information-itsp40111" TargetMode="External"/><Relationship Id="rId76" Type="http://schemas.openxmlformats.org/officeDocument/2006/relationships/hyperlink" Target="https://cyber.gc.ca/en/guidance/itsp50104-guidance-defence-depth-cloud-based-services" TargetMode="External"/><Relationship Id="rId97" Type="http://schemas.openxmlformats.org/officeDocument/2006/relationships/theme" Target="theme/theme1.xml"/><Relationship Id="rId7" Type="http://schemas.microsoft.com/office/2011/relationships/commentsExtended" Target="commentsExtended.xml"/><Relationship Id="rId71" Type="http://schemas.openxmlformats.org/officeDocument/2006/relationships/hyperlink" Target="https://www.cyber.gc.ca/en/guidance/itsp50104-guidance-defence-depth-cloud-based-services" TargetMode="External"/><Relationship Id="rId92" Type="http://schemas.openxmlformats.org/officeDocument/2006/relationships/hyperlink" Target="https://gcconnex.gc.ca/file/view/55010566/break-glass-emergency-account-procedure-departments-can-use-to-develop-their-emergency-access-management-controls-for-cloud?language=en" TargetMode="External"/><Relationship Id="rId2" Type="http://schemas.openxmlformats.org/officeDocument/2006/relationships/styles" Target="styles.xml"/><Relationship Id="rId29" Type="http://schemas.openxmlformats.org/officeDocument/2006/relationships/hyperlink" Target="https://intranet.canada.ca/wg-tg/cagc-angc-eng.asp" TargetMode="External"/><Relationship Id="rId24" Type="http://schemas.openxmlformats.org/officeDocument/2006/relationships/hyperlink" Target="https://www.cyber.gc.ca/en/guidance/user-authentication-guidance-information-technology-systems-itsp30031-v3" TargetMode="External"/><Relationship Id="rId40" Type="http://schemas.openxmlformats.org/officeDocument/2006/relationships/hyperlink" Target="https://www.canada.ca/en/treasury-board-secretariat/services/access-information-privacy/security-identity-management/direction-secure-use-commercial-cloud-services-spin.html" TargetMode="External"/><Relationship Id="rId45" Type="http://schemas.openxmlformats.org/officeDocument/2006/relationships/hyperlink" Target="https://www.canada.ca/en/government/system/digital-government/policies-standards/enterprise-it-service-common-configurations/endpoint.html" TargetMode="External"/><Relationship Id="rId66" Type="http://schemas.openxmlformats.org/officeDocument/2006/relationships/hyperlink" Target="https://cyber.gc.ca/en/guidance/baseline-security-requirements-network-security-zones-government-canada-itsg-22" TargetMode="External"/><Relationship Id="rId87" Type="http://schemas.openxmlformats.org/officeDocument/2006/relationships/hyperlink" Target="https://www.gcpedia.gc.ca/gcwiki/images/e/e3/GC_Event_Logging_Strategy.pdf" TargetMode="External"/><Relationship Id="rId61" Type="http://schemas.openxmlformats.org/officeDocument/2006/relationships/hyperlink" Target="https://www.tbs-sct.canada.ca/pol/doc-eng.aspx?id=32601" TargetMode="External"/><Relationship Id="rId82" Type="http://schemas.openxmlformats.org/officeDocument/2006/relationships/hyperlink" Target="mailto:CDOServiceDeployments@cyber.gc.ca" TargetMode="External"/><Relationship Id="rId19" Type="http://schemas.openxmlformats.org/officeDocument/2006/relationships/hyperlink" Target="https://www.tbs-sct.canada.ca/pol/doc-eng.aspx?id=32713" TargetMode="External"/><Relationship Id="rId14" Type="http://schemas.openxmlformats.org/officeDocument/2006/relationships/hyperlink" Target="https://www.canada.ca/en/treasury-board-secretariat/services/access-information-privacy/security-identity-management/direction-secure-use-commercial-cloud-services-spin.html" TargetMode="External"/><Relationship Id="rId30" Type="http://schemas.openxmlformats.org/officeDocument/2006/relationships/hyperlink" Target="https://intranet.canada.ca/wg-tg/cagc-angc-eng.asp" TargetMode="External"/><Relationship Id="rId35" Type="http://schemas.openxmlformats.org/officeDocument/2006/relationships/hyperlink" Target="https://www.canada.ca/en/government/system/digital-government/policies-standards/enterprise-it-service-common-configurations/account.html" TargetMode="External"/><Relationship Id="rId56" Type="http://schemas.openxmlformats.org/officeDocument/2006/relationships/hyperlink" Target="https://www.cyber.gc.ca/en/guidance/guidance-securely-configuring-network-protocols-itsp40062" TargetMode="External"/><Relationship Id="rId77" Type="http://schemas.openxmlformats.org/officeDocument/2006/relationships/hyperlink" Target="https://www.canada.ca/en/treasury-board-secretariat/services/access-information-privacy/security-identity-management/direction-secure-use-commercial-cloud-services-spin.html" TargetMode="External"/><Relationship Id="rId8" Type="http://schemas.microsoft.com/office/2016/09/relationships/commentsIds" Target="commentsIds.xml"/><Relationship Id="rId51" Type="http://schemas.openxmlformats.org/officeDocument/2006/relationships/hyperlink" Target="https://www.tbs-sct.canada.ca/pol/doc-eng.aspx?id=32601" TargetMode="External"/><Relationship Id="rId72" Type="http://schemas.openxmlformats.org/officeDocument/2006/relationships/hyperlink" Target="https://www.canada.ca/en/treasury-board-secretariat/services/access-information-privacy/security-identity-management/direction-secure-use-commercial-cloud-services-spin.html" TargetMode="External"/><Relationship Id="rId93" Type="http://schemas.openxmlformats.org/officeDocument/2006/relationships/hyperlink" Target="https://www.gcpedia.gc.ca/gcwiki/images/6/66/Department_CSEMP_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14</Pages>
  <Words>5586</Words>
  <Characters>31845</Characters>
  <Application>Microsoft Office Word</Application>
  <DocSecurity>0</DocSecurity>
  <Lines>265</Lines>
  <Paragraphs>74</Paragraphs>
  <ScaleCrop>false</ScaleCrop>
  <Company>TBS-SCT</Company>
  <LinksUpToDate>false</LinksUpToDate>
  <CharactersWithSpaces>37357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Kyle</dc:creator>
  <cp:keywords/>
  <dc:description/>
  <cp:lastModifiedBy>Sullivan, Kyle</cp:lastModifiedBy>
  <cp:revision>8</cp:revision>
  <dcterms:created xsi:type="dcterms:W3CDTF">2023-05-19T14:25:00Z</dcterms:created>
  <dcterms:modified xsi:type="dcterms:W3CDTF">2023-05-19T18:19:00Z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5d617-256d-4284-aedb-1064be1c4b48_Enabled">
    <vt:lpwstr>true</vt:lpwstr>
  </property>
  <property fmtid="{D5CDD505-2E9C-101B-9397-08002B2CF9AE}" pid="3" name="MSIP_Label_3515d617-256d-4284-aedb-1064be1c4b48_SetDate">
    <vt:lpwstr>2023-05-19T14:25:32Z</vt:lpwstr>
  </property>
  <property fmtid="{D5CDD505-2E9C-101B-9397-08002B2CF9AE}" pid="4" name="MSIP_Label_3515d617-256d-4284-aedb-1064be1c4b48_Method">
    <vt:lpwstr>Privileged</vt:lpwstr>
  </property>
  <property fmtid="{D5CDD505-2E9C-101B-9397-08002B2CF9AE}" pid="5" name="MSIP_Label_3515d617-256d-4284-aedb-1064be1c4b48_Name">
    <vt:lpwstr>3515d617-256d-4284-aedb-1064be1c4b48</vt:lpwstr>
  </property>
  <property fmtid="{D5CDD505-2E9C-101B-9397-08002B2CF9AE}" pid="6" name="MSIP_Label_3515d617-256d-4284-aedb-1064be1c4b48_SiteId">
    <vt:lpwstr>6397df10-4595-4047-9c4f-03311282152b</vt:lpwstr>
  </property>
  <property fmtid="{D5CDD505-2E9C-101B-9397-08002B2CF9AE}" pid="7" name="MSIP_Label_3515d617-256d-4284-aedb-1064be1c4b48_ActionId">
    <vt:lpwstr>cdcb9360-5d68-4e58-b817-476c95872514</vt:lpwstr>
  </property>
  <property fmtid="{D5CDD505-2E9C-101B-9397-08002B2CF9AE}" pid="8" name="MSIP_Label_3515d617-256d-4284-aedb-1064be1c4b48_ContentBits">
    <vt:lpwstr>0</vt:lpwstr>
  </property>
</Properties>
</file>